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197F" w:rsidRPr="00585B82" w:rsidRDefault="00D5197F" w:rsidP="00D5197F">
      <w:pPr>
        <w:jc w:val="center"/>
        <w:rPr>
          <w:rFonts w:eastAsia="細明體"/>
          <w:color w:val="auto"/>
          <w:sz w:val="24"/>
          <w:szCs w:val="24"/>
          <w:lang w:val="en-GB"/>
        </w:rPr>
      </w:pPr>
      <w:bookmarkStart w:id="0" w:name="_GoBack"/>
      <w:bookmarkEnd w:id="0"/>
    </w:p>
    <w:p w:rsidR="00FE22A1" w:rsidRDefault="0050126C" w:rsidP="009822AE">
      <w:pPr>
        <w:snapToGrid w:val="0"/>
        <w:spacing w:line="240" w:lineRule="auto"/>
        <w:jc w:val="center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 xml:space="preserve">URWERK </w:t>
      </w:r>
      <w:r w:rsidR="00A41B7F" w:rsidRPr="00585B82">
        <w:rPr>
          <w:rFonts w:eastAsia="細明體"/>
          <w:color w:val="auto"/>
          <w:sz w:val="24"/>
          <w:szCs w:val="24"/>
          <w:lang w:val="en-GB" w:eastAsia="zh-TW"/>
        </w:rPr>
        <w:t>AMC</w:t>
      </w:r>
    </w:p>
    <w:p w:rsidR="00A41B7F" w:rsidRPr="00585B82" w:rsidRDefault="00A41B7F" w:rsidP="009822AE">
      <w:pPr>
        <w:snapToGrid w:val="0"/>
        <w:spacing w:line="240" w:lineRule="auto"/>
        <w:jc w:val="center"/>
        <w:rPr>
          <w:rFonts w:eastAsia="細明體"/>
          <w:color w:val="auto"/>
          <w:sz w:val="24"/>
          <w:szCs w:val="24"/>
          <w:lang w:val="en-GB" w:eastAsia="zh-TW"/>
        </w:rPr>
      </w:pPr>
      <w:bookmarkStart w:id="1" w:name="_Hlk533360045"/>
      <w:r w:rsidRPr="00585B82">
        <w:rPr>
          <w:rFonts w:eastAsia="細明體"/>
          <w:color w:val="auto"/>
          <w:sz w:val="24"/>
          <w:szCs w:val="24"/>
          <w:lang w:val="en-GB" w:eastAsia="zh-TW"/>
        </w:rPr>
        <w:t>鐘錶史上首創</w:t>
      </w:r>
      <w:proofErr w:type="gramStart"/>
      <w:r w:rsidR="00800A8D" w:rsidRPr="00585B82">
        <w:rPr>
          <w:rFonts w:eastAsia="細明體"/>
          <w:color w:val="auto"/>
          <w:sz w:val="24"/>
          <w:szCs w:val="24"/>
          <w:lang w:val="en-GB" w:eastAsia="zh-TW"/>
        </w:rPr>
        <w:t>鉅</w:t>
      </w:r>
      <w:proofErr w:type="gramEnd"/>
      <w:r w:rsidR="00C95CE1" w:rsidRPr="00585B82">
        <w:rPr>
          <w:rFonts w:eastAsia="細明體"/>
          <w:color w:val="auto"/>
          <w:sz w:val="24"/>
          <w:szCs w:val="24"/>
          <w:lang w:val="en-GB" w:eastAsia="zh-TW"/>
        </w:rPr>
        <w:t>製</w:t>
      </w:r>
    </w:p>
    <w:bookmarkEnd w:id="1"/>
    <w:p w:rsidR="00520B3C" w:rsidRPr="00585B82" w:rsidRDefault="00520B3C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D5197F" w:rsidRPr="00585B82" w:rsidRDefault="00D5197F" w:rsidP="00D5197F">
      <w:pPr>
        <w:jc w:val="center"/>
        <w:rPr>
          <w:rFonts w:eastAsia="細明體"/>
          <w:color w:val="auto"/>
          <w:sz w:val="24"/>
          <w:szCs w:val="24"/>
          <w:lang w:val="en-GB"/>
        </w:rPr>
      </w:pPr>
      <w:r w:rsidRPr="00585B82">
        <w:rPr>
          <w:rFonts w:eastAsia="細明體"/>
          <w:noProof/>
          <w:color w:val="auto"/>
          <w:sz w:val="24"/>
          <w:szCs w:val="24"/>
          <w:lang w:val="fr-CH"/>
        </w:rPr>
        <w:drawing>
          <wp:inline distT="0" distB="0" distL="0" distR="0" wp14:anchorId="065F1C66" wp14:editId="09D12204">
            <wp:extent cx="5745326" cy="4695825"/>
            <wp:effectExtent l="0" t="0" r="825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r="11858"/>
                    <a:stretch/>
                  </pic:blipFill>
                  <pic:spPr bwMode="auto">
                    <a:xfrm>
                      <a:off x="0" y="0"/>
                      <a:ext cx="5748855" cy="469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BD4" w:rsidRPr="00585B82" w:rsidRDefault="00B03BD4" w:rsidP="00A41B7F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A41B7F" w:rsidRPr="00585B82" w:rsidRDefault="00A41B7F" w:rsidP="00A41B7F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日內瓦，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2019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年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1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月</w:t>
      </w:r>
    </w:p>
    <w:p w:rsidR="00B03BD4" w:rsidRPr="00585B82" w:rsidRDefault="00B03BD4" w:rsidP="00FE7AB1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396262" w:rsidRPr="00585B82" w:rsidRDefault="008277DD" w:rsidP="00FE7AB1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瑞士獨立製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奇兵</w:t>
      </w:r>
      <w:r w:rsidR="00396262" w:rsidRPr="00585B82">
        <w:rPr>
          <w:rFonts w:eastAsia="細明體"/>
          <w:color w:val="auto"/>
          <w:sz w:val="24"/>
          <w:szCs w:val="24"/>
          <w:lang w:val="en-GB" w:eastAsia="zh-TW"/>
        </w:rPr>
        <w:t xml:space="preserve">URWERK 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傾力研製的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AMC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子母鐘，</w:t>
      </w:r>
      <w:r w:rsidR="0050126C" w:rsidRPr="00585B82">
        <w:rPr>
          <w:rFonts w:eastAsia="細明體"/>
          <w:color w:val="auto"/>
          <w:sz w:val="24"/>
          <w:szCs w:val="24"/>
          <w:lang w:val="en-GB" w:eastAsia="zh-TW"/>
        </w:rPr>
        <w:t>結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合了兩種走時精準度概念，</w:t>
      </w:r>
      <w:r w:rsidR="0050126C" w:rsidRPr="00585B82">
        <w:rPr>
          <w:rFonts w:eastAsia="細明體"/>
          <w:color w:val="auto"/>
          <w:sz w:val="24"/>
          <w:szCs w:val="24"/>
          <w:lang w:val="en-GB" w:eastAsia="zh-TW"/>
        </w:rPr>
        <w:t>將原子鐘及機械</w:t>
      </w:r>
      <w:r w:rsidR="00B03BD4" w:rsidRPr="00585B82">
        <w:rPr>
          <w:rFonts w:eastAsia="細明體"/>
          <w:color w:val="auto"/>
          <w:sz w:val="24"/>
          <w:szCs w:val="24"/>
          <w:lang w:val="en-GB" w:eastAsia="zh-TW"/>
        </w:rPr>
        <w:t>腕錶</w:t>
      </w:r>
      <w:proofErr w:type="gramStart"/>
      <w:r w:rsidR="0050126C" w:rsidRPr="00585B82">
        <w:rPr>
          <w:rFonts w:eastAsia="細明體"/>
          <w:color w:val="auto"/>
          <w:sz w:val="24"/>
          <w:szCs w:val="24"/>
          <w:lang w:val="en-GB" w:eastAsia="zh-TW"/>
        </w:rPr>
        <w:t>靈神合</w:t>
      </w:r>
      <w:proofErr w:type="gramEnd"/>
      <w:r w:rsidR="0050126C" w:rsidRPr="00585B82">
        <w:rPr>
          <w:rFonts w:eastAsia="細明體"/>
          <w:color w:val="auto"/>
          <w:sz w:val="24"/>
          <w:szCs w:val="24"/>
          <w:lang w:val="en-GB" w:eastAsia="zh-TW"/>
        </w:rPr>
        <w:t>體，展現兩種時間觀念的完美融合。</w:t>
      </w:r>
    </w:p>
    <w:p w:rsidR="00FE7AB1" w:rsidRPr="00585B82" w:rsidRDefault="00396262" w:rsidP="00FE7AB1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AMC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子母鐘是鐘錶史</w:t>
      </w:r>
      <w:r w:rsidR="0050126C" w:rsidRPr="00585B82">
        <w:rPr>
          <w:rFonts w:eastAsia="細明體"/>
          <w:color w:val="auto"/>
          <w:sz w:val="24"/>
          <w:szCs w:val="24"/>
          <w:lang w:val="en-GB" w:eastAsia="zh-TW"/>
        </w:rPr>
        <w:t>上獨一無二開天闢地之作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，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一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鐘一錶分別代表兩種</w:t>
      </w:r>
      <w:r w:rsidR="0050126C" w:rsidRPr="00585B82">
        <w:rPr>
          <w:rFonts w:eastAsia="細明體"/>
          <w:color w:val="auto"/>
          <w:sz w:val="24"/>
          <w:szCs w:val="24"/>
          <w:lang w:val="en-GB" w:eastAsia="zh-TW"/>
        </w:rPr>
        <w:t>精密演化的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頂尖時計概念：腕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代表傳統機械時計</w:t>
      </w:r>
      <w:r w:rsidR="0050126C" w:rsidRPr="00585B82">
        <w:rPr>
          <w:rFonts w:eastAsia="細明體"/>
          <w:color w:val="auto"/>
          <w:sz w:val="24"/>
          <w:szCs w:val="24"/>
          <w:lang w:val="en-GB" w:eastAsia="zh-TW"/>
        </w:rPr>
        <w:t>技術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，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擺輪、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游絲及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槓桿擒縱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的組合</w:t>
      </w:r>
      <w:r w:rsidR="0050126C" w:rsidRPr="00585B82">
        <w:rPr>
          <w:rFonts w:eastAsia="細明體"/>
          <w:color w:val="auto"/>
          <w:sz w:val="24"/>
          <w:szCs w:val="24"/>
          <w:lang w:val="en-GB" w:eastAsia="zh-TW"/>
        </w:rPr>
        <w:t>經過幾百年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不斷演化改良</w:t>
      </w:r>
      <w:r w:rsidR="0050126C" w:rsidRPr="00585B82">
        <w:rPr>
          <w:rFonts w:eastAsia="細明體"/>
          <w:color w:val="auto"/>
          <w:sz w:val="24"/>
          <w:szCs w:val="24"/>
          <w:lang w:val="en-GB" w:eastAsia="zh-TW"/>
        </w:rPr>
        <w:t>，而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原子鐘</w:t>
      </w:r>
      <w:r w:rsidR="0050126C" w:rsidRPr="00585B82">
        <w:rPr>
          <w:rFonts w:eastAsia="細明體"/>
          <w:color w:val="auto"/>
          <w:sz w:val="24"/>
          <w:szCs w:val="24"/>
          <w:lang w:val="en-GB" w:eastAsia="zh-TW"/>
        </w:rPr>
        <w:t>則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代表當今尖端</w:t>
      </w:r>
      <w:r w:rsidR="00FE7AB1" w:rsidRPr="00585B82">
        <w:rPr>
          <w:rFonts w:eastAsia="細明體"/>
          <w:color w:val="auto"/>
          <w:sz w:val="24"/>
          <w:szCs w:val="24"/>
          <w:lang w:val="en-GB" w:eastAsia="zh-TW"/>
        </w:rPr>
        <w:t>科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技</w:t>
      </w:r>
      <w:r w:rsidR="00FE7AB1" w:rsidRPr="00585B82">
        <w:rPr>
          <w:rFonts w:eastAsia="細明體"/>
          <w:color w:val="auto"/>
          <w:sz w:val="24"/>
          <w:szCs w:val="24"/>
          <w:lang w:val="en-GB" w:eastAsia="zh-TW"/>
        </w:rPr>
        <w:t>，</w:t>
      </w:r>
      <w:r w:rsidR="00B03BD4" w:rsidRPr="00585B82">
        <w:rPr>
          <w:rFonts w:eastAsia="細明體"/>
          <w:color w:val="auto"/>
          <w:sz w:val="24"/>
          <w:szCs w:val="24"/>
          <w:lang w:val="en-GB" w:eastAsia="zh-TW"/>
        </w:rPr>
        <w:t>締造</w:t>
      </w:r>
      <w:r w:rsidR="00FE7AB1" w:rsidRPr="00585B82">
        <w:rPr>
          <w:rFonts w:eastAsia="細明體"/>
          <w:color w:val="auto"/>
          <w:sz w:val="24"/>
          <w:szCs w:val="24"/>
          <w:lang w:val="en-GB" w:eastAsia="zh-TW"/>
        </w:rPr>
        <w:t>了鐘錶史上首創的技術。</w:t>
      </w:r>
    </w:p>
    <w:p w:rsidR="0050126C" w:rsidRPr="00585B82" w:rsidRDefault="0050126C" w:rsidP="00FE7AB1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50126C" w:rsidRPr="00585B82" w:rsidRDefault="0050126C" w:rsidP="00396262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B03BD4" w:rsidRPr="00585B82" w:rsidRDefault="00B03BD4" w:rsidP="00396262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B03BD4" w:rsidRPr="00585B82" w:rsidRDefault="00B03BD4" w:rsidP="00396262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B03BD4" w:rsidRPr="00585B82" w:rsidRDefault="00B03BD4" w:rsidP="00396262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B03BD4" w:rsidRPr="00585B82" w:rsidRDefault="00B03BD4" w:rsidP="00396262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B03BD4" w:rsidRPr="00585B82" w:rsidRDefault="00B03BD4" w:rsidP="00396262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666603" w:rsidRPr="00585B82" w:rsidRDefault="0050126C" w:rsidP="00666603">
      <w:pPr>
        <w:rPr>
          <w:rFonts w:eastAsia="細明體"/>
          <w:color w:val="auto"/>
          <w:sz w:val="24"/>
          <w:szCs w:val="24"/>
          <w:lang w:val="en-US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URWERK</w:t>
      </w:r>
      <w:r w:rsidR="006519B2" w:rsidRPr="00585B82">
        <w:rPr>
          <w:rFonts w:eastAsia="細明體"/>
          <w:color w:val="auto"/>
          <w:sz w:val="24"/>
          <w:szCs w:val="24"/>
          <w:lang w:val="en-GB" w:eastAsia="zh-TW"/>
        </w:rPr>
        <w:t xml:space="preserve"> AMC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子母鐘</w:t>
      </w:r>
      <w:r w:rsidR="006519B2" w:rsidRPr="00585B82">
        <w:rPr>
          <w:rFonts w:eastAsia="細明體"/>
          <w:color w:val="auto"/>
          <w:sz w:val="24"/>
          <w:szCs w:val="24"/>
          <w:lang w:val="en-GB" w:eastAsia="zh-TW"/>
        </w:rPr>
        <w:t>由兩個既獨立又相連的系統組成：</w:t>
      </w:r>
      <w:r w:rsidR="00666603" w:rsidRPr="00585B82">
        <w:rPr>
          <w:rFonts w:eastAsia="細明體"/>
          <w:color w:val="auto"/>
          <w:sz w:val="24"/>
          <w:szCs w:val="24"/>
          <w:lang w:val="en-GB" w:eastAsia="zh-TW"/>
        </w:rPr>
        <w:t>底座</w:t>
      </w:r>
      <w:r w:rsidR="00666603" w:rsidRPr="00585B82">
        <w:rPr>
          <w:rFonts w:eastAsia="細明體"/>
          <w:color w:val="auto"/>
          <w:sz w:val="24"/>
          <w:szCs w:val="24"/>
          <w:lang w:val="en-US" w:eastAsia="zh-TW"/>
        </w:rPr>
        <w:t>原子鐘重量約</w:t>
      </w:r>
      <w:r w:rsidR="00666603" w:rsidRPr="00585B82">
        <w:rPr>
          <w:rFonts w:eastAsia="細明體"/>
          <w:color w:val="auto"/>
          <w:sz w:val="24"/>
          <w:szCs w:val="24"/>
          <w:lang w:val="en-US" w:eastAsia="zh-TW"/>
        </w:rPr>
        <w:t>35</w:t>
      </w:r>
      <w:r w:rsidR="00666603" w:rsidRPr="00585B82">
        <w:rPr>
          <w:rFonts w:eastAsia="細明體"/>
          <w:color w:val="auto"/>
          <w:sz w:val="24"/>
          <w:szCs w:val="24"/>
          <w:lang w:val="en-US" w:eastAsia="zh-TW"/>
        </w:rPr>
        <w:t>公斤，</w:t>
      </w:r>
      <w:proofErr w:type="gramStart"/>
      <w:r w:rsidR="00666603" w:rsidRPr="00585B82">
        <w:rPr>
          <w:rFonts w:eastAsia="細明體"/>
          <w:color w:val="auto"/>
          <w:sz w:val="24"/>
          <w:szCs w:val="24"/>
          <w:lang w:val="en-US" w:eastAsia="zh-TW"/>
        </w:rPr>
        <w:t>外殼</w:t>
      </w:r>
      <w:r w:rsidR="00B03BD4" w:rsidRPr="00585B82">
        <w:rPr>
          <w:rFonts w:eastAsia="細明體"/>
          <w:color w:val="auto"/>
          <w:sz w:val="24"/>
          <w:szCs w:val="24"/>
          <w:lang w:val="en-US" w:eastAsia="zh-TW"/>
        </w:rPr>
        <w:t>為</w:t>
      </w:r>
      <w:r w:rsidR="00666603" w:rsidRPr="00585B82">
        <w:rPr>
          <w:rFonts w:eastAsia="細明體"/>
          <w:color w:val="auto"/>
          <w:sz w:val="24"/>
          <w:szCs w:val="24"/>
          <w:lang w:val="en-US" w:eastAsia="zh-TW"/>
        </w:rPr>
        <w:t>鋁金屬</w:t>
      </w:r>
      <w:proofErr w:type="gramEnd"/>
      <w:r w:rsidR="00666603" w:rsidRPr="00585B82">
        <w:rPr>
          <w:rFonts w:eastAsia="細明體"/>
          <w:color w:val="auto"/>
          <w:sz w:val="24"/>
          <w:szCs w:val="24"/>
          <w:lang w:val="en-US" w:eastAsia="zh-TW"/>
        </w:rPr>
        <w:t>，體積大小與一個中型</w:t>
      </w:r>
      <w:r w:rsidR="00666603" w:rsidRPr="00585B82">
        <w:rPr>
          <w:rStyle w:val="ad"/>
          <w:rFonts w:eastAsia="細明體"/>
          <w:i w:val="0"/>
          <w:iCs w:val="0"/>
          <w:color w:val="auto"/>
          <w:sz w:val="24"/>
          <w:szCs w:val="24"/>
          <w:shd w:val="clear" w:color="auto" w:fill="FFFFFF"/>
        </w:rPr>
        <w:t>電腦</w:t>
      </w:r>
      <w:proofErr w:type="gramStart"/>
      <w:r w:rsidR="00666603" w:rsidRPr="00585B82">
        <w:rPr>
          <w:rFonts w:eastAsia="細明體"/>
          <w:color w:val="auto"/>
          <w:sz w:val="24"/>
          <w:szCs w:val="24"/>
          <w:shd w:val="clear" w:color="auto" w:fill="FFFFFF"/>
        </w:rPr>
        <w:t>機箱</w:t>
      </w:r>
      <w:r w:rsidR="00666603" w:rsidRPr="00585B82">
        <w:rPr>
          <w:rFonts w:eastAsia="細明體"/>
          <w:color w:val="auto"/>
          <w:sz w:val="24"/>
          <w:szCs w:val="24"/>
          <w:shd w:val="clear" w:color="auto" w:fill="FFFFFF"/>
          <w:lang w:eastAsia="zh-TW"/>
        </w:rPr>
        <w:t>相</w:t>
      </w:r>
      <w:proofErr w:type="gramEnd"/>
      <w:r w:rsidR="00666603" w:rsidRPr="00585B82">
        <w:rPr>
          <w:rFonts w:eastAsia="細明體"/>
          <w:color w:val="auto"/>
          <w:sz w:val="24"/>
          <w:szCs w:val="24"/>
          <w:shd w:val="clear" w:color="auto" w:fill="FFFFFF"/>
          <w:lang w:eastAsia="zh-TW"/>
        </w:rPr>
        <w:t>若</w:t>
      </w:r>
      <w:r w:rsidR="00666603" w:rsidRPr="00585B82">
        <w:rPr>
          <w:rFonts w:eastAsia="細明體"/>
          <w:color w:val="auto"/>
          <w:sz w:val="24"/>
          <w:szCs w:val="24"/>
          <w:lang w:val="en-US" w:eastAsia="zh-TW"/>
        </w:rPr>
        <w:t>；</w:t>
      </w:r>
      <w:r w:rsidR="001459B7" w:rsidRPr="00585B82">
        <w:rPr>
          <w:rFonts w:eastAsia="細明體"/>
          <w:color w:val="auto"/>
          <w:sz w:val="24"/>
          <w:szCs w:val="24"/>
          <w:lang w:val="en-US" w:eastAsia="zh-TW"/>
        </w:rPr>
        <w:t>第二部份是一枚</w:t>
      </w:r>
      <w:r w:rsidR="00B03BD4" w:rsidRPr="00585B82">
        <w:rPr>
          <w:rFonts w:eastAsia="細明體"/>
          <w:color w:val="auto"/>
          <w:sz w:val="24"/>
          <w:szCs w:val="24"/>
          <w:lang w:val="en-US" w:eastAsia="zh-TW"/>
        </w:rPr>
        <w:t>可以嵌</w:t>
      </w:r>
      <w:r w:rsidR="00B03BD4" w:rsidRPr="00585B82">
        <w:rPr>
          <w:rFonts w:eastAsia="細明體"/>
          <w:color w:val="auto"/>
          <w:sz w:val="24"/>
          <w:szCs w:val="24"/>
          <w:lang w:val="en-GB" w:eastAsia="zh-TW"/>
        </w:rPr>
        <w:t>於原子鐘的</w:t>
      </w:r>
      <w:r w:rsidR="001459B7" w:rsidRPr="00585B82">
        <w:rPr>
          <w:rFonts w:eastAsia="細明體"/>
          <w:color w:val="auto"/>
          <w:sz w:val="24"/>
          <w:szCs w:val="24"/>
          <w:lang w:val="en-US" w:eastAsia="zh-TW"/>
        </w:rPr>
        <w:t>機械</w:t>
      </w:r>
      <w:r w:rsidR="004970B9" w:rsidRPr="00585B82">
        <w:rPr>
          <w:rFonts w:eastAsia="細明體"/>
          <w:color w:val="auto"/>
          <w:sz w:val="24"/>
          <w:szCs w:val="24"/>
          <w:lang w:val="en-US" w:eastAsia="zh-TW"/>
        </w:rPr>
        <w:t>腕</w:t>
      </w:r>
      <w:proofErr w:type="gramStart"/>
      <w:r w:rsidR="001459B7" w:rsidRPr="00585B82">
        <w:rPr>
          <w:rFonts w:eastAsia="細明體"/>
          <w:color w:val="auto"/>
          <w:sz w:val="24"/>
          <w:szCs w:val="24"/>
          <w:lang w:val="en-US" w:eastAsia="zh-TW"/>
        </w:rPr>
        <w:t>錶</w:t>
      </w:r>
      <w:bookmarkStart w:id="2" w:name="_Hlk533374552"/>
      <w:proofErr w:type="gramEnd"/>
      <w:r w:rsidR="001459B7" w:rsidRPr="00585B82">
        <w:rPr>
          <w:rFonts w:eastAsia="細明體"/>
          <w:color w:val="auto"/>
          <w:sz w:val="24"/>
          <w:szCs w:val="24"/>
          <w:lang w:val="en-GB" w:eastAsia="zh-TW"/>
        </w:rPr>
        <w:t>。</w:t>
      </w:r>
    </w:p>
    <w:bookmarkEnd w:id="2"/>
    <w:p w:rsidR="00666603" w:rsidRPr="00585B82" w:rsidRDefault="00666603" w:rsidP="00666603">
      <w:pPr>
        <w:rPr>
          <w:rFonts w:eastAsia="細明體"/>
          <w:color w:val="auto"/>
          <w:sz w:val="24"/>
          <w:szCs w:val="24"/>
          <w:lang w:val="en-US" w:eastAsia="zh-TW"/>
        </w:rPr>
      </w:pPr>
    </w:p>
    <w:p w:rsidR="001459B7" w:rsidRPr="00585B82" w:rsidRDefault="001459B7" w:rsidP="0001675B">
      <w:pPr>
        <w:jc w:val="both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當腕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佩戴手上，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擺輪每小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時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28,800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次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 xml:space="preserve"> (4Hz) 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擺</w:t>
      </w:r>
      <w:r w:rsidR="009F3455" w:rsidRPr="00585B82">
        <w:rPr>
          <w:rFonts w:eastAsia="細明體"/>
          <w:color w:val="auto"/>
          <w:sz w:val="24"/>
          <w:szCs w:val="24"/>
          <w:lang w:val="en-GB" w:eastAsia="zh-TW"/>
        </w:rPr>
        <w:t>動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決定了腕錶的準確度，</w:t>
      </w:r>
      <w:r w:rsidR="001803CB" w:rsidRPr="00585B82">
        <w:rPr>
          <w:rFonts w:eastAsia="細明體"/>
          <w:color w:val="auto"/>
          <w:sz w:val="24"/>
          <w:szCs w:val="24"/>
          <w:lang w:val="en-GB" w:eastAsia="zh-TW"/>
        </w:rPr>
        <w:t>當腕錶</w:t>
      </w:r>
      <w:r w:rsidR="0057301E" w:rsidRPr="00585B82">
        <w:rPr>
          <w:rFonts w:eastAsia="細明體"/>
          <w:color w:val="auto"/>
          <w:sz w:val="24"/>
          <w:szCs w:val="24"/>
          <w:lang w:val="en-GB" w:eastAsia="zh-TW"/>
        </w:rPr>
        <w:t>嵌</w:t>
      </w:r>
      <w:r w:rsidR="001803CB" w:rsidRPr="00585B82">
        <w:rPr>
          <w:rFonts w:eastAsia="細明體"/>
          <w:color w:val="auto"/>
          <w:sz w:val="24"/>
          <w:szCs w:val="24"/>
          <w:lang w:val="en-GB" w:eastAsia="zh-TW"/>
        </w:rPr>
        <w:t>於原子鐘，一個精密機械連接結構會感應兩者之間走時差距，極準確的原子鐘能夠將腕錶機芯校正至兩者同步。</w:t>
      </w:r>
    </w:p>
    <w:p w:rsidR="001803CB" w:rsidRPr="00585B82" w:rsidRDefault="001803CB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FB3FC2" w:rsidRPr="00585B82" w:rsidRDefault="001803CB" w:rsidP="001803CB">
      <w:pPr>
        <w:rPr>
          <w:rFonts w:eastAsia="細明體"/>
          <w:color w:val="auto"/>
          <w:sz w:val="24"/>
          <w:szCs w:val="24"/>
          <w:lang w:val="en-GB" w:eastAsia="zh-TW"/>
        </w:rPr>
      </w:pPr>
      <w:bookmarkStart w:id="3" w:name="_Hlk533291080"/>
      <w:r w:rsidRPr="00585B82">
        <w:rPr>
          <w:rFonts w:eastAsia="細明體"/>
          <w:color w:val="auto"/>
          <w:sz w:val="24"/>
          <w:szCs w:val="24"/>
          <w:lang w:val="en-GB" w:eastAsia="zh-TW"/>
        </w:rPr>
        <w:t>原子鐘</w:t>
      </w:r>
      <w:bookmarkEnd w:id="3"/>
      <w:r w:rsidRPr="00585B82">
        <w:rPr>
          <w:rFonts w:eastAsia="細明體"/>
          <w:color w:val="auto"/>
          <w:sz w:val="24"/>
          <w:szCs w:val="24"/>
          <w:lang w:val="en-GB" w:eastAsia="zh-TW"/>
        </w:rPr>
        <w:t>除</w:t>
      </w:r>
      <w:r w:rsidR="0057301E" w:rsidRPr="00585B82">
        <w:rPr>
          <w:rFonts w:eastAsia="細明體"/>
          <w:color w:val="auto"/>
          <w:sz w:val="24"/>
          <w:szCs w:val="24"/>
          <w:lang w:val="en-GB" w:eastAsia="zh-TW"/>
        </w:rPr>
        <w:t>了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校正腕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時間顯示，</w:t>
      </w:r>
      <w:r w:rsidR="0057301E" w:rsidRPr="00585B82">
        <w:rPr>
          <w:rFonts w:eastAsia="細明體"/>
          <w:color w:val="auto"/>
          <w:sz w:val="24"/>
          <w:szCs w:val="24"/>
          <w:lang w:val="en-GB" w:eastAsia="zh-TW"/>
        </w:rPr>
        <w:t>亦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能夠微調腕錶的</w:t>
      </w:r>
      <w:r w:rsidR="009F3455" w:rsidRPr="00585B82">
        <w:rPr>
          <w:rFonts w:eastAsia="細明體"/>
          <w:color w:val="auto"/>
          <w:sz w:val="24"/>
          <w:szCs w:val="24"/>
          <w:lang w:val="en-GB" w:eastAsia="zh-TW"/>
        </w:rPr>
        <w:t>游絲</w:t>
      </w:r>
      <w:proofErr w:type="gramStart"/>
      <w:r w:rsidR="009F3455" w:rsidRPr="00585B82">
        <w:rPr>
          <w:rFonts w:eastAsia="細明體"/>
          <w:color w:val="auto"/>
          <w:sz w:val="24"/>
          <w:szCs w:val="24"/>
          <w:lang w:val="en-GB" w:eastAsia="zh-TW"/>
        </w:rPr>
        <w:t>及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擺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輪</w:t>
      </w:r>
      <w:r w:rsidR="0057301E" w:rsidRPr="00585B82">
        <w:rPr>
          <w:rFonts w:eastAsia="細明體"/>
          <w:color w:val="auto"/>
          <w:sz w:val="24"/>
          <w:szCs w:val="24"/>
          <w:lang w:val="en-GB" w:eastAsia="zh-TW"/>
        </w:rPr>
        <w:t>，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使之更加精準，從而抵銷溫度、氣壓或濕度的變化對機芯造成的誤差；定時</w:t>
      </w:r>
      <w:r w:rsidR="00FB3FC2" w:rsidRPr="00585B82">
        <w:rPr>
          <w:rFonts w:eastAsia="細明體"/>
          <w:color w:val="auto"/>
          <w:sz w:val="24"/>
          <w:szCs w:val="24"/>
          <w:lang w:val="en-GB" w:eastAsia="zh-TW"/>
        </w:rPr>
        <w:t>微調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有如為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機芯裝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上心臟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起</w:t>
      </w:r>
      <w:r w:rsidR="00FB3FC2" w:rsidRPr="00585B82">
        <w:rPr>
          <w:rFonts w:eastAsia="細明體"/>
          <w:color w:val="auto"/>
          <w:sz w:val="24"/>
          <w:szCs w:val="24"/>
          <w:lang w:val="en-GB" w:eastAsia="zh-TW"/>
        </w:rPr>
        <w:t>搏</w:t>
      </w:r>
      <w:proofErr w:type="gramEnd"/>
      <w:r w:rsidR="00FB3FC2" w:rsidRPr="00585B82">
        <w:rPr>
          <w:rFonts w:eastAsia="細明體"/>
          <w:color w:val="auto"/>
          <w:sz w:val="24"/>
          <w:szCs w:val="24"/>
          <w:lang w:val="en-GB" w:eastAsia="zh-TW"/>
        </w:rPr>
        <w:t>器，經過一段時間，腕錶可以</w:t>
      </w:r>
      <w:r w:rsidR="0057301E" w:rsidRPr="00585B82">
        <w:rPr>
          <w:rFonts w:eastAsia="細明體"/>
          <w:color w:val="auto"/>
          <w:sz w:val="24"/>
          <w:szCs w:val="24"/>
          <w:lang w:val="en-GB" w:eastAsia="zh-TW"/>
        </w:rPr>
        <w:t>跟隨原</w:t>
      </w:r>
      <w:r w:rsidR="00FB3FC2" w:rsidRPr="00585B82">
        <w:rPr>
          <w:rFonts w:eastAsia="細明體"/>
          <w:color w:val="auto"/>
          <w:sz w:val="24"/>
          <w:szCs w:val="24"/>
          <w:lang w:val="en-GB" w:eastAsia="zh-TW"/>
        </w:rPr>
        <w:t>子鐘</w:t>
      </w:r>
      <w:r w:rsidR="0057301E" w:rsidRPr="00585B82">
        <w:rPr>
          <w:rFonts w:eastAsia="細明體"/>
          <w:color w:val="auto"/>
          <w:sz w:val="24"/>
          <w:szCs w:val="24"/>
          <w:lang w:val="en-GB" w:eastAsia="zh-TW"/>
        </w:rPr>
        <w:t>一起</w:t>
      </w:r>
      <w:r w:rsidR="00FB3FC2" w:rsidRPr="00585B82">
        <w:rPr>
          <w:rFonts w:eastAsia="細明體"/>
          <w:color w:val="auto"/>
          <w:sz w:val="24"/>
          <w:szCs w:val="24"/>
          <w:lang w:val="en-GB" w:eastAsia="zh-TW"/>
        </w:rPr>
        <w:t>精確</w:t>
      </w:r>
      <w:r w:rsidR="0057301E" w:rsidRPr="00585B82">
        <w:rPr>
          <w:rFonts w:eastAsia="細明體"/>
          <w:color w:val="auto"/>
          <w:sz w:val="24"/>
          <w:szCs w:val="24"/>
          <w:lang w:val="en-GB" w:eastAsia="zh-TW"/>
        </w:rPr>
        <w:t>運行</w:t>
      </w:r>
      <w:r w:rsidR="00FB3FC2" w:rsidRPr="00585B82">
        <w:rPr>
          <w:rFonts w:eastAsia="細明體"/>
          <w:color w:val="auto"/>
          <w:sz w:val="24"/>
          <w:szCs w:val="24"/>
          <w:lang w:val="en-GB" w:eastAsia="zh-TW"/>
        </w:rPr>
        <w:t>。</w:t>
      </w:r>
    </w:p>
    <w:p w:rsidR="00FB3FC2" w:rsidRPr="00585B82" w:rsidRDefault="00FB3FC2" w:rsidP="001803CB">
      <w:pPr>
        <w:rPr>
          <w:rFonts w:eastAsia="細明體"/>
          <w:color w:val="auto"/>
          <w:sz w:val="24"/>
          <w:szCs w:val="24"/>
          <w:lang w:val="en-GB" w:eastAsia="zh-TW"/>
        </w:rPr>
      </w:pPr>
    </w:p>
    <w:p w:rsidR="001803CB" w:rsidRPr="00585B82" w:rsidRDefault="001803CB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161C52" w:rsidRPr="00585B82" w:rsidRDefault="0001675B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  <w:r w:rsidRPr="00585B82">
        <w:rPr>
          <w:rFonts w:eastAsia="細明體"/>
          <w:noProof/>
          <w:color w:val="auto"/>
          <w:sz w:val="24"/>
          <w:szCs w:val="24"/>
          <w:lang w:val="fr-CH"/>
        </w:rPr>
        <w:drawing>
          <wp:inline distT="0" distB="0" distL="0" distR="0" wp14:anchorId="1EE82402" wp14:editId="4ABA231D">
            <wp:extent cx="5572125" cy="371653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83" cy="37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C52" w:rsidRPr="00585B82" w:rsidRDefault="00161C52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FE3FE1" w:rsidRPr="00585B82" w:rsidRDefault="00FE3FE1" w:rsidP="00FE3FE1">
      <w:pPr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 xml:space="preserve">URWERK AMC 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子母鐘打破了傳統機械鐘錶製作技術限制，令腕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機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芯</w:t>
      </w:r>
      <w:bookmarkStart w:id="4" w:name="_Hlk533291520"/>
      <w:r w:rsidRPr="00585B82">
        <w:rPr>
          <w:rFonts w:eastAsia="細明體"/>
          <w:color w:val="auto"/>
          <w:sz w:val="24"/>
          <w:szCs w:val="24"/>
          <w:lang w:val="en-GB" w:eastAsia="zh-TW"/>
        </w:rPr>
        <w:t>擺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輪</w:t>
      </w:r>
      <w:bookmarkEnd w:id="4"/>
      <w:r w:rsidRPr="00585B82">
        <w:rPr>
          <w:rFonts w:eastAsia="細明體"/>
          <w:color w:val="auto"/>
          <w:sz w:val="24"/>
          <w:szCs w:val="24"/>
          <w:lang w:val="en-GB" w:eastAsia="zh-TW"/>
        </w:rPr>
        <w:t>更精準運作，當然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機械擺輪技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術</w:t>
      </w:r>
      <w:r w:rsidR="008D170F" w:rsidRPr="00585B82">
        <w:rPr>
          <w:rFonts w:eastAsia="細明體"/>
          <w:color w:val="auto"/>
          <w:sz w:val="24"/>
          <w:szCs w:val="24"/>
          <w:lang w:val="en-GB" w:eastAsia="zh-TW"/>
        </w:rPr>
        <w:t>並非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完美</w:t>
      </w:r>
      <w:r w:rsidR="008D170F" w:rsidRPr="00585B82">
        <w:rPr>
          <w:rFonts w:eastAsia="細明體"/>
          <w:color w:val="auto"/>
          <w:sz w:val="24"/>
          <w:szCs w:val="24"/>
          <w:lang w:val="en-GB" w:eastAsia="zh-TW"/>
        </w:rPr>
        <w:t xml:space="preserve"> -- 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甚至永遠都不會完美，但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AMC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系統</w:t>
      </w:r>
      <w:r w:rsidR="008D170F" w:rsidRPr="00585B82">
        <w:rPr>
          <w:rFonts w:eastAsia="細明體"/>
          <w:color w:val="auto"/>
          <w:sz w:val="24"/>
          <w:szCs w:val="24"/>
          <w:lang w:val="en-GB" w:eastAsia="zh-TW"/>
        </w:rPr>
        <w:t>可以</w:t>
      </w:r>
      <w:proofErr w:type="gramStart"/>
      <w:r w:rsidR="008D170F" w:rsidRPr="00585B82">
        <w:rPr>
          <w:rFonts w:eastAsia="細明體"/>
          <w:color w:val="auto"/>
          <w:sz w:val="24"/>
          <w:szCs w:val="24"/>
          <w:lang w:val="en-GB" w:eastAsia="zh-TW"/>
        </w:rPr>
        <w:t>令擺</w:t>
      </w:r>
      <w:proofErr w:type="gramEnd"/>
      <w:r w:rsidR="008D170F" w:rsidRPr="00585B82">
        <w:rPr>
          <w:rFonts w:eastAsia="細明體"/>
          <w:color w:val="auto"/>
          <w:sz w:val="24"/>
          <w:szCs w:val="24"/>
          <w:lang w:val="en-GB" w:eastAsia="zh-TW"/>
        </w:rPr>
        <w:t>輪性能愈來愈精</w:t>
      </w:r>
      <w:r w:rsidR="006546FC" w:rsidRPr="00585B82">
        <w:rPr>
          <w:rFonts w:eastAsia="細明體"/>
          <w:color w:val="auto"/>
          <w:sz w:val="24"/>
          <w:szCs w:val="24"/>
          <w:lang w:val="en-GB" w:eastAsia="zh-TW"/>
        </w:rPr>
        <w:t>準</w:t>
      </w:r>
      <w:r w:rsidR="008D170F" w:rsidRPr="00585B82">
        <w:rPr>
          <w:rFonts w:eastAsia="細明體"/>
          <w:color w:val="auto"/>
          <w:sz w:val="24"/>
          <w:szCs w:val="24"/>
          <w:lang w:val="en-GB" w:eastAsia="zh-TW"/>
        </w:rPr>
        <w:t>。</w:t>
      </w:r>
    </w:p>
    <w:p w:rsidR="008D170F" w:rsidRPr="00585B82" w:rsidRDefault="008D170F" w:rsidP="00FE3FE1">
      <w:pPr>
        <w:rPr>
          <w:rFonts w:eastAsia="細明體"/>
          <w:color w:val="auto"/>
          <w:sz w:val="24"/>
          <w:szCs w:val="24"/>
          <w:lang w:val="en-GB" w:eastAsia="zh-TW"/>
        </w:rPr>
      </w:pPr>
    </w:p>
    <w:p w:rsidR="008D170F" w:rsidRPr="00585B82" w:rsidRDefault="008D170F" w:rsidP="00FE3FE1">
      <w:pPr>
        <w:rPr>
          <w:rFonts w:eastAsia="細明體"/>
          <w:color w:val="auto"/>
          <w:sz w:val="24"/>
          <w:szCs w:val="24"/>
          <w:lang w:val="en-GB" w:eastAsia="zh-TW"/>
        </w:rPr>
      </w:pPr>
    </w:p>
    <w:p w:rsidR="008D170F" w:rsidRPr="00585B82" w:rsidRDefault="008D170F" w:rsidP="00FE3FE1">
      <w:pPr>
        <w:rPr>
          <w:rFonts w:eastAsia="細明體"/>
          <w:color w:val="auto"/>
          <w:sz w:val="24"/>
          <w:szCs w:val="24"/>
          <w:lang w:val="en-GB" w:eastAsia="zh-TW"/>
        </w:rPr>
      </w:pPr>
    </w:p>
    <w:p w:rsidR="008D170F" w:rsidRPr="00585B82" w:rsidRDefault="008D170F" w:rsidP="00FE3FE1">
      <w:pPr>
        <w:rPr>
          <w:rFonts w:eastAsia="細明體"/>
          <w:color w:val="auto"/>
          <w:sz w:val="24"/>
          <w:szCs w:val="24"/>
          <w:lang w:val="en-GB" w:eastAsia="zh-TW"/>
        </w:rPr>
      </w:pPr>
    </w:p>
    <w:p w:rsidR="00330817" w:rsidRPr="00585B82" w:rsidRDefault="00330817" w:rsidP="0033081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</w:p>
    <w:p w:rsidR="00D140AA" w:rsidRPr="00585B82" w:rsidRDefault="00D140AA" w:rsidP="0033081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330817" w:rsidRPr="00585B82" w:rsidRDefault="00330817" w:rsidP="0033081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這腕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與原子鐘都是為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AMC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項目特別研製，擁有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URWERK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首本技術特色，包括動力顯示、疊起的雙發條鼓提供四天動力，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此外</w:t>
      </w:r>
      <w:proofErr w:type="gramEnd"/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/>
        </w:rPr>
        <w:t>「抹油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 w:eastAsia="zh-TW"/>
        </w:rPr>
        <w:t>提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/>
        </w:rPr>
        <w:t>示器」可以提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 w:eastAsia="zh-TW"/>
        </w:rPr>
        <w:t>示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/>
        </w:rPr>
        <w:t>錶主保養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 w:eastAsia="zh-TW"/>
        </w:rPr>
        <w:t>機芯的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/>
        </w:rPr>
        <w:t>年期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，因為提示器轉一圈需時四年多，所以腕錶運行三年半後應保養一次。</w:t>
      </w:r>
    </w:p>
    <w:p w:rsidR="00330817" w:rsidRPr="00585B82" w:rsidRDefault="00330817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BD4B0A" w:rsidRPr="00585B82" w:rsidRDefault="00BD4B0A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  <w:r w:rsidRPr="00585B82">
        <w:rPr>
          <w:rFonts w:eastAsia="細明體"/>
          <w:noProof/>
          <w:color w:val="auto"/>
          <w:sz w:val="24"/>
          <w:szCs w:val="24"/>
          <w:lang w:val="fr-CH"/>
        </w:rPr>
        <w:drawing>
          <wp:inline distT="0" distB="0" distL="0" distR="0" wp14:anchorId="27EDF752" wp14:editId="6F35C214">
            <wp:extent cx="5817321" cy="4114800"/>
            <wp:effectExtent l="0" t="0" r="0" b="0"/>
            <wp:docPr id="7" name="Image 7" descr="E:\Yacine\Mes Images\MONTRES\AMC\Tech-UR-AMC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Yacine\Mes Images\MONTRES\AMC\Tech-UR-AMC-1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77" cy="411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0A" w:rsidRPr="00585B82" w:rsidRDefault="00BD4B0A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BD4B0A" w:rsidRPr="00585B82" w:rsidRDefault="00330817" w:rsidP="00330817">
      <w:pPr>
        <w:jc w:val="both"/>
        <w:rPr>
          <w:rFonts w:eastAsia="細明體"/>
          <w:color w:val="auto"/>
          <w:sz w:val="24"/>
          <w:szCs w:val="24"/>
          <w:lang w:val="en-GB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然而腕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最精奇的設計肉眼</w:t>
      </w:r>
      <w:r w:rsidR="009E2F46" w:rsidRPr="00585B82">
        <w:rPr>
          <w:rFonts w:eastAsia="細明體"/>
          <w:color w:val="auto"/>
          <w:sz w:val="24"/>
          <w:szCs w:val="24"/>
          <w:lang w:val="en-GB" w:eastAsia="zh-TW"/>
        </w:rPr>
        <w:t>亦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難以分辨，必須細看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機芯始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知乾坤。原子鐘由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URWERK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研發，嵌入腕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後，</w:t>
      </w:r>
      <w:r w:rsidR="006D12E7" w:rsidRPr="00585B82">
        <w:rPr>
          <w:rFonts w:eastAsia="細明體"/>
          <w:color w:val="auto"/>
          <w:sz w:val="24"/>
          <w:szCs w:val="24"/>
          <w:lang w:val="en-GB" w:eastAsia="zh-TW"/>
        </w:rPr>
        <w:t>原子鐘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會為之上鏈、校正時間以及微調。</w:t>
      </w:r>
    </w:p>
    <w:p w:rsidR="00FE0909" w:rsidRPr="00585B82" w:rsidRDefault="00FE0909" w:rsidP="009854D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FE0909" w:rsidRDefault="00FE0909" w:rsidP="009854D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8C6124" w:rsidRDefault="008C6124" w:rsidP="009854D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8C6124" w:rsidRDefault="008C6124" w:rsidP="009854D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8C6124" w:rsidRDefault="008C6124" w:rsidP="009854D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8C6124" w:rsidRDefault="008C6124" w:rsidP="009854D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8C6124" w:rsidRDefault="008C6124" w:rsidP="009854D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8C6124" w:rsidRDefault="008C6124" w:rsidP="009854D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8C6124" w:rsidRDefault="008C6124" w:rsidP="009854D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8C6124" w:rsidRDefault="008C6124" w:rsidP="009854D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8C6124" w:rsidRPr="00585B82" w:rsidRDefault="008C6124" w:rsidP="009854D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9854D7" w:rsidRPr="00585B82" w:rsidRDefault="009854D7" w:rsidP="009854D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原子鐘與腕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互動的三種方式：</w:t>
      </w:r>
    </w:p>
    <w:p w:rsidR="009854D7" w:rsidRPr="00585B82" w:rsidRDefault="009854D7" w:rsidP="009854D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E959B5" w:rsidRPr="00585B82" w:rsidRDefault="009854D7" w:rsidP="00E959B5">
      <w:pPr>
        <w:jc w:val="both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第一項亦或許是最困難之處就是微調誤差</w:t>
      </w:r>
      <w:r w:rsidR="00E959B5" w:rsidRPr="00585B82">
        <w:rPr>
          <w:rFonts w:eastAsia="細明體"/>
          <w:color w:val="auto"/>
          <w:sz w:val="24"/>
          <w:szCs w:val="24"/>
          <w:lang w:val="en-GB" w:eastAsia="zh-TW"/>
        </w:rPr>
        <w:t>，腕</w:t>
      </w:r>
      <w:proofErr w:type="gramStart"/>
      <w:r w:rsidR="00E959B5"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="00E959B5" w:rsidRPr="00585B82">
        <w:rPr>
          <w:rFonts w:eastAsia="細明體"/>
          <w:color w:val="auto"/>
          <w:sz w:val="24"/>
          <w:szCs w:val="24"/>
          <w:lang w:val="en-GB" w:eastAsia="zh-TW"/>
        </w:rPr>
        <w:t>嵌入原子鐘內，就可以選擇由原子鐘去校正腕錶的時間以及微調精確度。</w:t>
      </w:r>
    </w:p>
    <w:p w:rsidR="00E959B5" w:rsidRPr="00585B82" w:rsidRDefault="00E959B5" w:rsidP="009854D7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01675B" w:rsidRPr="00585B82" w:rsidRDefault="0001675B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BD4B0A" w:rsidRPr="00585B82" w:rsidRDefault="00662513" w:rsidP="0001675B">
      <w:pPr>
        <w:jc w:val="both"/>
        <w:rPr>
          <w:rFonts w:eastAsia="細明體"/>
          <w:color w:val="auto"/>
          <w:sz w:val="24"/>
          <w:szCs w:val="24"/>
        </w:rPr>
      </w:pPr>
      <w:r w:rsidRPr="00585B82">
        <w:rPr>
          <w:rFonts w:eastAsia="細明體"/>
          <w:noProof/>
          <w:color w:val="auto"/>
          <w:sz w:val="24"/>
          <w:szCs w:val="24"/>
          <w:lang w:val="fr-CH"/>
        </w:rPr>
        <w:drawing>
          <wp:inline distT="0" distB="0" distL="0" distR="0" wp14:anchorId="77CAF498" wp14:editId="40165910">
            <wp:extent cx="5774266" cy="32480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MC_visuel_synchronisation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002" cy="324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36F" w:rsidRPr="00585B82" w:rsidRDefault="00EE336F" w:rsidP="0001675B">
      <w:pPr>
        <w:jc w:val="both"/>
        <w:rPr>
          <w:rFonts w:eastAsia="細明體"/>
          <w:color w:val="auto"/>
          <w:sz w:val="24"/>
          <w:szCs w:val="24"/>
        </w:rPr>
      </w:pPr>
    </w:p>
    <w:p w:rsidR="00E959B5" w:rsidRPr="00585B82" w:rsidRDefault="00380A6B" w:rsidP="00B51420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準確度</w:t>
      </w:r>
      <w:r w:rsidR="00010AC3" w:rsidRPr="00585B82">
        <w:rPr>
          <w:rFonts w:eastAsia="細明體"/>
          <w:color w:val="auto"/>
          <w:sz w:val="24"/>
          <w:szCs w:val="24"/>
          <w:lang w:val="en-GB" w:eastAsia="zh-TW"/>
        </w:rPr>
        <w:t>、</w:t>
      </w:r>
      <w:r w:rsidR="00D2689C" w:rsidRPr="00585B82">
        <w:rPr>
          <w:rFonts w:eastAsia="細明體"/>
          <w:color w:val="auto"/>
          <w:sz w:val="24"/>
          <w:szCs w:val="24"/>
          <w:lang w:val="en-GB" w:eastAsia="zh-TW"/>
        </w:rPr>
        <w:t>即誤差之多寡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由</w:t>
      </w:r>
      <w:bookmarkStart w:id="5" w:name="_Hlk533334468"/>
      <w:r w:rsidR="00B51420" w:rsidRPr="00585B82">
        <w:rPr>
          <w:rFonts w:eastAsia="細明體"/>
          <w:color w:val="auto"/>
          <w:sz w:val="24"/>
          <w:szCs w:val="24"/>
          <w:lang w:val="en-GB" w:eastAsia="zh-TW"/>
        </w:rPr>
        <w:t>微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調</w:t>
      </w:r>
      <w:r w:rsidR="00B51420" w:rsidRPr="00585B82">
        <w:rPr>
          <w:rFonts w:eastAsia="細明體"/>
          <w:color w:val="auto"/>
          <w:sz w:val="24"/>
          <w:szCs w:val="24"/>
          <w:lang w:val="en-GB" w:eastAsia="zh-TW"/>
        </w:rPr>
        <w:t>結構</w:t>
      </w:r>
      <w:bookmarkEnd w:id="5"/>
      <w:r w:rsidR="00010AC3" w:rsidRPr="00585B82">
        <w:rPr>
          <w:rFonts w:eastAsia="細明體"/>
          <w:color w:val="auto"/>
          <w:sz w:val="24"/>
          <w:szCs w:val="24"/>
          <w:lang w:val="en-GB" w:eastAsia="zh-TW"/>
        </w:rPr>
        <w:t>控制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，</w:t>
      </w:r>
      <w:proofErr w:type="gramStart"/>
      <w:r w:rsidR="00634085" w:rsidRPr="00585B82">
        <w:rPr>
          <w:rFonts w:eastAsia="細明體"/>
          <w:color w:val="auto"/>
          <w:sz w:val="24"/>
          <w:szCs w:val="24"/>
          <w:lang w:val="en-GB" w:eastAsia="zh-TW"/>
        </w:rPr>
        <w:t>快慢針是常</w:t>
      </w:r>
      <w:proofErr w:type="gramEnd"/>
      <w:r w:rsidR="00634085" w:rsidRPr="00585B82">
        <w:rPr>
          <w:rFonts w:eastAsia="細明體"/>
          <w:color w:val="auto"/>
          <w:sz w:val="24"/>
          <w:szCs w:val="24"/>
          <w:lang w:val="en-GB" w:eastAsia="zh-TW"/>
        </w:rPr>
        <w:t>見的</w:t>
      </w:r>
      <w:r w:rsidR="00B51420" w:rsidRPr="00585B82">
        <w:rPr>
          <w:rFonts w:eastAsia="細明體"/>
          <w:color w:val="auto"/>
          <w:sz w:val="24"/>
          <w:szCs w:val="24"/>
          <w:lang w:val="en-GB" w:eastAsia="zh-TW"/>
        </w:rPr>
        <w:t>微調模式，可以設定游絲</w:t>
      </w:r>
      <w:r w:rsidR="00010AC3" w:rsidRPr="00585B82">
        <w:rPr>
          <w:rFonts w:eastAsia="細明體"/>
          <w:color w:val="auto"/>
          <w:sz w:val="24"/>
          <w:szCs w:val="24"/>
          <w:lang w:val="en-GB" w:eastAsia="zh-TW"/>
        </w:rPr>
        <w:t>有效</w:t>
      </w:r>
      <w:r w:rsidR="00B51420" w:rsidRPr="00585B82">
        <w:rPr>
          <w:rFonts w:eastAsia="細明體"/>
          <w:color w:val="auto"/>
          <w:sz w:val="24"/>
          <w:szCs w:val="24"/>
          <w:lang w:val="en-GB" w:eastAsia="zh-TW"/>
        </w:rPr>
        <w:t>運作的長度，</w:t>
      </w:r>
      <w:r w:rsidR="00E959B5" w:rsidRPr="00585B82">
        <w:rPr>
          <w:rFonts w:eastAsia="細明體"/>
          <w:color w:val="auto"/>
          <w:sz w:val="24"/>
          <w:szCs w:val="24"/>
          <w:lang w:val="en-GB" w:eastAsia="zh-TW"/>
        </w:rPr>
        <w:t>如腕錶走得過快</w:t>
      </w:r>
      <w:r w:rsidR="00B51420" w:rsidRPr="00585B82">
        <w:rPr>
          <w:rFonts w:eastAsia="細明體"/>
          <w:color w:val="auto"/>
          <w:sz w:val="24"/>
          <w:szCs w:val="24"/>
          <w:lang w:val="en-GB" w:eastAsia="zh-TW"/>
        </w:rPr>
        <w:t>或過慢，</w:t>
      </w:r>
      <w:r w:rsidR="00E959B5" w:rsidRPr="00585B82">
        <w:rPr>
          <w:rFonts w:eastAsia="細明體"/>
          <w:color w:val="auto"/>
          <w:sz w:val="24"/>
          <w:szCs w:val="24"/>
          <w:lang w:val="en-GB" w:eastAsia="zh-TW"/>
        </w:rPr>
        <w:t>可以微調快慢針</w:t>
      </w:r>
      <w:r w:rsidR="00B51420" w:rsidRPr="00585B82">
        <w:rPr>
          <w:rFonts w:eastAsia="細明體"/>
          <w:color w:val="auto"/>
          <w:sz w:val="24"/>
          <w:szCs w:val="24"/>
          <w:lang w:val="en-GB" w:eastAsia="zh-TW"/>
        </w:rPr>
        <w:t>調節游絲</w:t>
      </w:r>
      <w:r w:rsidR="00010AC3" w:rsidRPr="00585B82">
        <w:rPr>
          <w:rFonts w:eastAsia="細明體"/>
          <w:color w:val="auto"/>
          <w:sz w:val="24"/>
          <w:szCs w:val="24"/>
          <w:lang w:val="en-GB" w:eastAsia="zh-TW"/>
        </w:rPr>
        <w:t>有效運作的</w:t>
      </w:r>
      <w:r w:rsidR="00B51420" w:rsidRPr="00585B82">
        <w:rPr>
          <w:rFonts w:eastAsia="細明體"/>
          <w:color w:val="auto"/>
          <w:sz w:val="24"/>
          <w:szCs w:val="24"/>
          <w:lang w:val="en-GB" w:eastAsia="zh-TW"/>
        </w:rPr>
        <w:t>長度，從而加快或</w:t>
      </w:r>
      <w:proofErr w:type="gramStart"/>
      <w:r w:rsidR="00B51420" w:rsidRPr="00585B82">
        <w:rPr>
          <w:rFonts w:eastAsia="細明體"/>
          <w:color w:val="auto"/>
          <w:sz w:val="24"/>
          <w:szCs w:val="24"/>
          <w:lang w:val="en-GB" w:eastAsia="zh-TW"/>
        </w:rPr>
        <w:t>減慢</w:t>
      </w:r>
      <w:r w:rsidR="00E959B5" w:rsidRPr="00585B82">
        <w:rPr>
          <w:rFonts w:eastAsia="細明體"/>
          <w:color w:val="auto"/>
          <w:sz w:val="24"/>
          <w:szCs w:val="24"/>
          <w:lang w:val="en-GB" w:eastAsia="zh-TW"/>
        </w:rPr>
        <w:t>擺輪</w:t>
      </w:r>
      <w:proofErr w:type="gramEnd"/>
      <w:r w:rsidR="00B51420" w:rsidRPr="00585B82">
        <w:rPr>
          <w:rFonts w:eastAsia="細明體"/>
          <w:color w:val="auto"/>
          <w:sz w:val="24"/>
          <w:szCs w:val="24"/>
          <w:lang w:val="en-GB" w:eastAsia="zh-TW"/>
        </w:rPr>
        <w:t>的</w:t>
      </w:r>
      <w:r w:rsidR="00E959B5" w:rsidRPr="00585B82">
        <w:rPr>
          <w:rFonts w:eastAsia="細明體"/>
          <w:color w:val="auto"/>
          <w:sz w:val="24"/>
          <w:szCs w:val="24"/>
          <w:lang w:val="en-GB" w:eastAsia="zh-TW"/>
        </w:rPr>
        <w:t>擺動。</w:t>
      </w:r>
    </w:p>
    <w:p w:rsidR="00E959B5" w:rsidRPr="00585B82" w:rsidRDefault="00E959B5" w:rsidP="00E959B5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F75431" w:rsidRPr="00585B82" w:rsidRDefault="00D2689C" w:rsidP="00F75431">
      <w:pPr>
        <w:snapToGrid w:val="0"/>
        <w:spacing w:line="240" w:lineRule="auto"/>
        <w:rPr>
          <w:rFonts w:eastAsia="細明體"/>
          <w:color w:val="auto"/>
          <w:sz w:val="24"/>
          <w:szCs w:val="24"/>
          <w:shd w:val="clear" w:color="auto" w:fill="FFFFFF"/>
          <w:lang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微調誤差時，原子</w:t>
      </w:r>
      <w:r w:rsidR="00634085" w:rsidRPr="00585B82">
        <w:rPr>
          <w:rFonts w:eastAsia="細明體"/>
          <w:color w:val="auto"/>
          <w:sz w:val="24"/>
          <w:szCs w:val="24"/>
          <w:lang w:val="en-GB" w:eastAsia="zh-TW"/>
        </w:rPr>
        <w:t>鐘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會啟動腕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="00F75431" w:rsidRPr="00585B82">
        <w:rPr>
          <w:rFonts w:eastAsia="細明體"/>
          <w:color w:val="auto"/>
          <w:sz w:val="24"/>
          <w:szCs w:val="24"/>
          <w:lang w:val="en-GB" w:eastAsia="zh-TW"/>
        </w:rPr>
        <w:t>的一個按鍵，令腕錶內一個感應裝置去</w:t>
      </w:r>
      <w:r w:rsidR="00FE1C54" w:rsidRPr="00585B82">
        <w:rPr>
          <w:rFonts w:eastAsia="細明體"/>
          <w:color w:val="auto"/>
          <w:sz w:val="24"/>
          <w:szCs w:val="24"/>
          <w:lang w:val="en-GB" w:eastAsia="zh-TW"/>
        </w:rPr>
        <w:t>偵測</w:t>
      </w:r>
      <w:r w:rsidR="00F75431" w:rsidRPr="00585B82">
        <w:rPr>
          <w:rFonts w:eastAsia="細明體"/>
          <w:color w:val="auto"/>
          <w:sz w:val="24"/>
          <w:szCs w:val="24"/>
          <w:lang w:val="en-GB" w:eastAsia="zh-TW"/>
        </w:rPr>
        <w:t>腕錶秒鐘顯示及原子鐘之間的快慢差別。這個感應裝置由兩個</w:t>
      </w:r>
      <w:proofErr w:type="gramStart"/>
      <w:r w:rsidR="00503EDF" w:rsidRPr="00585B82">
        <w:rPr>
          <w:rFonts w:eastAsia="細明體"/>
          <w:color w:val="auto"/>
          <w:sz w:val="24"/>
          <w:szCs w:val="24"/>
          <w:lang w:val="en-GB" w:eastAsia="zh-TW"/>
        </w:rPr>
        <w:t>鉗嘴</w:t>
      </w:r>
      <w:r w:rsidR="001A6746" w:rsidRPr="00585B82">
        <w:rPr>
          <w:rFonts w:eastAsia="細明體"/>
          <w:color w:val="auto"/>
          <w:sz w:val="24"/>
          <w:szCs w:val="24"/>
          <w:lang w:val="en-GB" w:eastAsia="zh-TW"/>
        </w:rPr>
        <w:t>連同</w:t>
      </w:r>
      <w:proofErr w:type="gramEnd"/>
      <w:r w:rsidR="00F75431" w:rsidRPr="00585B82">
        <w:rPr>
          <w:rFonts w:eastAsia="細明體"/>
          <w:color w:val="auto"/>
          <w:sz w:val="24"/>
          <w:szCs w:val="24"/>
          <w:lang w:val="en-GB" w:eastAsia="zh-TW"/>
        </w:rPr>
        <w:t>與秒針同軸轉動的半圓形凸輪組成</w:t>
      </w:r>
      <w:r w:rsidR="005E7DC6" w:rsidRPr="00585B82">
        <w:rPr>
          <w:rFonts w:eastAsia="細明體"/>
          <w:color w:val="auto"/>
          <w:sz w:val="24"/>
          <w:szCs w:val="24"/>
          <w:lang w:val="en-GB" w:eastAsia="zh-TW"/>
        </w:rPr>
        <w:t>。</w:t>
      </w:r>
      <w:proofErr w:type="gramStart"/>
      <w:r w:rsidR="00503EDF" w:rsidRPr="00585B82">
        <w:rPr>
          <w:rFonts w:eastAsia="細明體"/>
          <w:color w:val="auto"/>
          <w:sz w:val="24"/>
          <w:szCs w:val="24"/>
          <w:lang w:val="en-GB" w:eastAsia="zh-TW"/>
        </w:rPr>
        <w:t>鉗嘴夾</w:t>
      </w:r>
      <w:proofErr w:type="gramEnd"/>
      <w:r w:rsidR="00503EDF" w:rsidRPr="00585B82">
        <w:rPr>
          <w:rFonts w:eastAsia="細明體"/>
          <w:color w:val="auto"/>
          <w:sz w:val="24"/>
          <w:szCs w:val="24"/>
          <w:lang w:val="en-GB" w:eastAsia="zh-TW"/>
        </w:rPr>
        <w:t>著半圓形凸輪的不同位置，會令一個</w:t>
      </w:r>
      <w:r w:rsidR="00503EDF" w:rsidRPr="00585B82">
        <w:rPr>
          <w:rFonts w:eastAsia="細明體"/>
          <w:color w:val="auto"/>
          <w:sz w:val="24"/>
          <w:szCs w:val="24"/>
          <w:shd w:val="clear" w:color="auto" w:fill="FFFFFF"/>
        </w:rPr>
        <w:t>栓</w:t>
      </w:r>
      <w:r w:rsidR="00503EDF" w:rsidRPr="00585B82">
        <w:rPr>
          <w:rFonts w:eastAsia="細明體"/>
          <w:color w:val="auto"/>
          <w:sz w:val="24"/>
          <w:szCs w:val="24"/>
          <w:shd w:val="clear" w:color="auto" w:fill="FFFFFF"/>
          <w:lang w:eastAsia="zh-TW"/>
        </w:rPr>
        <w:t>零件沿著</w:t>
      </w:r>
      <w:r w:rsidR="004218DB" w:rsidRPr="00585B82">
        <w:rPr>
          <w:rFonts w:eastAsia="細明體"/>
          <w:color w:val="auto"/>
          <w:sz w:val="24"/>
          <w:szCs w:val="24"/>
          <w:shd w:val="clear" w:color="auto" w:fill="FFFFFF"/>
          <w:lang w:eastAsia="zh-TW"/>
        </w:rPr>
        <w:t>預設</w:t>
      </w:r>
      <w:r w:rsidR="005E7DC6" w:rsidRPr="00585B82">
        <w:rPr>
          <w:rFonts w:eastAsia="細明體"/>
          <w:color w:val="auto"/>
          <w:sz w:val="24"/>
          <w:szCs w:val="24"/>
          <w:shd w:val="clear" w:color="auto" w:fill="FFFFFF"/>
          <w:lang w:eastAsia="zh-TW"/>
        </w:rPr>
        <w:t>的弧形軌道移動，由於這個栓連著快慢針，</w:t>
      </w:r>
      <w:proofErr w:type="gramStart"/>
      <w:r w:rsidR="005E7DC6" w:rsidRPr="00585B82">
        <w:rPr>
          <w:rFonts w:eastAsia="細明體"/>
          <w:color w:val="auto"/>
          <w:sz w:val="24"/>
          <w:szCs w:val="24"/>
          <w:lang w:val="en-GB" w:eastAsia="zh-TW"/>
        </w:rPr>
        <w:t>鉗嘴感</w:t>
      </w:r>
      <w:proofErr w:type="gramEnd"/>
      <w:r w:rsidR="005E7DC6" w:rsidRPr="00585B82">
        <w:rPr>
          <w:rFonts w:eastAsia="細明體"/>
          <w:color w:val="auto"/>
          <w:sz w:val="24"/>
          <w:szCs w:val="24"/>
          <w:lang w:val="en-GB" w:eastAsia="zh-TW"/>
        </w:rPr>
        <w:t>應裝置會限制了</w:t>
      </w:r>
      <w:r w:rsidR="005E7DC6" w:rsidRPr="00585B82">
        <w:rPr>
          <w:rFonts w:eastAsia="細明體"/>
          <w:color w:val="auto"/>
          <w:sz w:val="24"/>
          <w:szCs w:val="24"/>
          <w:shd w:val="clear" w:color="auto" w:fill="FFFFFF"/>
          <w:lang w:eastAsia="zh-TW"/>
        </w:rPr>
        <w:t>它移動的距離，而那距離就會改變游絲</w:t>
      </w:r>
      <w:r w:rsidR="00FE1C54" w:rsidRPr="00585B82">
        <w:rPr>
          <w:rFonts w:eastAsia="細明體"/>
          <w:color w:val="auto"/>
          <w:sz w:val="24"/>
          <w:szCs w:val="24"/>
          <w:shd w:val="clear" w:color="auto" w:fill="FFFFFF"/>
          <w:lang w:eastAsia="zh-TW"/>
        </w:rPr>
        <w:t>有效</w:t>
      </w:r>
      <w:r w:rsidR="005E7DC6" w:rsidRPr="00585B82">
        <w:rPr>
          <w:rFonts w:eastAsia="細明體"/>
          <w:color w:val="auto"/>
          <w:sz w:val="24"/>
          <w:szCs w:val="24"/>
          <w:shd w:val="clear" w:color="auto" w:fill="FFFFFF"/>
          <w:lang w:eastAsia="zh-TW"/>
        </w:rPr>
        <w:t>運作長度，從而</w:t>
      </w:r>
      <w:proofErr w:type="gramStart"/>
      <w:r w:rsidR="005E7DC6" w:rsidRPr="00585B82">
        <w:rPr>
          <w:rFonts w:eastAsia="細明體"/>
          <w:color w:val="auto"/>
          <w:sz w:val="24"/>
          <w:szCs w:val="24"/>
          <w:shd w:val="clear" w:color="auto" w:fill="FFFFFF"/>
          <w:lang w:eastAsia="zh-TW"/>
        </w:rPr>
        <w:t>調節擺輪快</w:t>
      </w:r>
      <w:proofErr w:type="gramEnd"/>
      <w:r w:rsidR="005E7DC6" w:rsidRPr="00585B82">
        <w:rPr>
          <w:rFonts w:eastAsia="細明體"/>
          <w:color w:val="auto"/>
          <w:sz w:val="24"/>
          <w:szCs w:val="24"/>
          <w:shd w:val="clear" w:color="auto" w:fill="FFFFFF"/>
          <w:lang w:eastAsia="zh-TW"/>
        </w:rPr>
        <w:t>慢。</w:t>
      </w:r>
    </w:p>
    <w:p w:rsidR="00634085" w:rsidRPr="00585B82" w:rsidRDefault="00634085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D51ADA" w:rsidRPr="00585B82" w:rsidRDefault="005F32F5" w:rsidP="00D51ADA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US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這奇巧的機械結構</w:t>
      </w:r>
      <w:r w:rsidR="00FE1C54" w:rsidRPr="00585B82">
        <w:rPr>
          <w:rFonts w:eastAsia="細明體"/>
          <w:color w:val="auto"/>
          <w:sz w:val="24"/>
          <w:szCs w:val="24"/>
          <w:lang w:val="en-GB" w:eastAsia="zh-TW"/>
        </w:rPr>
        <w:t>能夠</w:t>
      </w:r>
      <w:r w:rsidR="004218DB" w:rsidRPr="00585B82">
        <w:rPr>
          <w:rFonts w:eastAsia="細明體"/>
          <w:color w:val="auto"/>
          <w:sz w:val="24"/>
          <w:szCs w:val="24"/>
          <w:lang w:val="en-GB" w:eastAsia="zh-TW"/>
        </w:rPr>
        <w:t>感應及傳送資訊及作出微調。經常將腕</w:t>
      </w:r>
      <w:proofErr w:type="gramStart"/>
      <w:r w:rsidR="004218DB"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="004218DB" w:rsidRPr="00585B82">
        <w:rPr>
          <w:rFonts w:eastAsia="細明體"/>
          <w:color w:val="auto"/>
          <w:sz w:val="24"/>
          <w:szCs w:val="24"/>
          <w:lang w:val="en-GB" w:eastAsia="zh-TW"/>
        </w:rPr>
        <w:t>與原子鐘一起微調，腕錶愈能夠跟隨原子鐘的節奏運行。腕</w:t>
      </w:r>
      <w:proofErr w:type="gramStart"/>
      <w:r w:rsidR="004218DB"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="004218DB" w:rsidRPr="00585B82">
        <w:rPr>
          <w:rFonts w:eastAsia="細明體"/>
          <w:color w:val="auto"/>
          <w:sz w:val="24"/>
          <w:szCs w:val="24"/>
          <w:lang w:val="en-GB" w:eastAsia="zh-TW"/>
        </w:rPr>
        <w:t>嵌入原子鐘後，可以人手啟動微調，最頻密可以每小時一次，否則原子鐘</w:t>
      </w:r>
      <w:r w:rsidR="00D51ADA" w:rsidRPr="00585B82">
        <w:rPr>
          <w:rFonts w:eastAsia="細明體"/>
          <w:color w:val="auto"/>
          <w:sz w:val="24"/>
          <w:szCs w:val="24"/>
          <w:lang w:val="en-GB" w:eastAsia="zh-TW"/>
        </w:rPr>
        <w:t>會按預設的時間自動執行。</w:t>
      </w:r>
      <w:r w:rsidR="00D51ADA" w:rsidRPr="00585B82">
        <w:rPr>
          <w:rFonts w:eastAsia="細明體"/>
          <w:color w:val="auto"/>
          <w:sz w:val="24"/>
          <w:szCs w:val="24"/>
          <w:lang w:val="en-US" w:eastAsia="zh-TW"/>
        </w:rPr>
        <w:t>原子鐘的計時技</w:t>
      </w:r>
      <w:r w:rsidR="00FE1C54" w:rsidRPr="00585B82">
        <w:rPr>
          <w:rFonts w:eastAsia="細明體"/>
          <w:color w:val="auto"/>
          <w:sz w:val="24"/>
          <w:szCs w:val="24"/>
          <w:lang w:val="en-US" w:eastAsia="zh-TW"/>
        </w:rPr>
        <w:t>術</w:t>
      </w:r>
      <w:r w:rsidR="00D51ADA" w:rsidRPr="00585B82">
        <w:rPr>
          <w:rFonts w:eastAsia="細明體"/>
          <w:color w:val="auto"/>
          <w:sz w:val="24"/>
          <w:szCs w:val="24"/>
          <w:lang w:val="en-US" w:eastAsia="zh-TW"/>
        </w:rPr>
        <w:t>比標準石英機芯更加準確，運作</w:t>
      </w:r>
      <w:r w:rsidR="00D51ADA" w:rsidRPr="00585B82">
        <w:rPr>
          <w:rFonts w:eastAsia="細明體"/>
          <w:color w:val="auto"/>
          <w:sz w:val="24"/>
          <w:szCs w:val="24"/>
          <w:lang w:val="en-US" w:eastAsia="zh-TW"/>
        </w:rPr>
        <w:t>317</w:t>
      </w:r>
      <w:r w:rsidR="00D51ADA" w:rsidRPr="00585B82">
        <w:rPr>
          <w:rFonts w:eastAsia="細明體"/>
          <w:color w:val="auto"/>
          <w:sz w:val="24"/>
          <w:szCs w:val="24"/>
          <w:lang w:val="en-US" w:eastAsia="zh-TW"/>
        </w:rPr>
        <w:t>年出現的誤差在</w:t>
      </w:r>
      <w:r w:rsidR="00D51ADA" w:rsidRPr="00585B82">
        <w:rPr>
          <w:rFonts w:eastAsia="細明體"/>
          <w:color w:val="auto"/>
          <w:sz w:val="24"/>
          <w:szCs w:val="24"/>
          <w:lang w:val="en-US" w:eastAsia="zh-TW"/>
        </w:rPr>
        <w:t>1</w:t>
      </w:r>
      <w:r w:rsidR="00D51ADA" w:rsidRPr="00585B82">
        <w:rPr>
          <w:rFonts w:eastAsia="細明體"/>
          <w:color w:val="auto"/>
          <w:sz w:val="24"/>
          <w:szCs w:val="24"/>
          <w:lang w:val="en-US" w:eastAsia="zh-TW"/>
        </w:rPr>
        <w:t>秒之內</w:t>
      </w:r>
      <w:r w:rsidR="008731B8" w:rsidRPr="00585B82">
        <w:rPr>
          <w:rFonts w:eastAsia="細明體"/>
          <w:color w:val="auto"/>
          <w:sz w:val="24"/>
          <w:szCs w:val="24"/>
          <w:lang w:val="en-US" w:eastAsia="zh-TW"/>
        </w:rPr>
        <w:t>，而一般石英</w:t>
      </w:r>
      <w:proofErr w:type="gramStart"/>
      <w:r w:rsidR="008731B8" w:rsidRPr="00585B82">
        <w:rPr>
          <w:rFonts w:eastAsia="細明體"/>
          <w:color w:val="auto"/>
          <w:sz w:val="24"/>
          <w:szCs w:val="24"/>
          <w:lang w:val="en-US" w:eastAsia="zh-TW"/>
        </w:rPr>
        <w:t>機芯有可能</w:t>
      </w:r>
      <w:proofErr w:type="gramEnd"/>
      <w:r w:rsidR="008731B8" w:rsidRPr="00585B82">
        <w:rPr>
          <w:rFonts w:eastAsia="細明體"/>
          <w:color w:val="auto"/>
          <w:sz w:val="24"/>
          <w:szCs w:val="24"/>
          <w:lang w:val="en-US" w:eastAsia="zh-TW"/>
        </w:rPr>
        <w:t>出現每兩天有</w:t>
      </w:r>
      <w:r w:rsidR="008731B8" w:rsidRPr="00585B82">
        <w:rPr>
          <w:rFonts w:eastAsia="細明體"/>
          <w:color w:val="auto"/>
          <w:sz w:val="24"/>
          <w:szCs w:val="24"/>
          <w:lang w:val="en-US" w:eastAsia="zh-TW"/>
        </w:rPr>
        <w:t>1</w:t>
      </w:r>
      <w:r w:rsidR="008731B8" w:rsidRPr="00585B82">
        <w:rPr>
          <w:rFonts w:eastAsia="細明體"/>
          <w:color w:val="auto"/>
          <w:sz w:val="24"/>
          <w:szCs w:val="24"/>
          <w:lang w:val="en-US" w:eastAsia="zh-TW"/>
        </w:rPr>
        <w:t>秒的誤差</w:t>
      </w:r>
      <w:r w:rsidR="00D51ADA" w:rsidRPr="00585B82">
        <w:rPr>
          <w:rFonts w:eastAsia="細明體"/>
          <w:color w:val="auto"/>
          <w:sz w:val="24"/>
          <w:szCs w:val="24"/>
          <w:lang w:val="en-US" w:eastAsia="zh-TW"/>
        </w:rPr>
        <w:t>。</w:t>
      </w:r>
      <w:r w:rsidR="008731B8" w:rsidRPr="00585B82">
        <w:rPr>
          <w:rFonts w:eastAsia="細明體"/>
          <w:color w:val="auto"/>
          <w:sz w:val="24"/>
          <w:szCs w:val="24"/>
          <w:lang w:val="en-US" w:eastAsia="zh-TW"/>
        </w:rPr>
        <w:t>經常將腕</w:t>
      </w:r>
      <w:proofErr w:type="gramStart"/>
      <w:r w:rsidR="008731B8" w:rsidRPr="00585B82">
        <w:rPr>
          <w:rFonts w:eastAsia="細明體"/>
          <w:color w:val="auto"/>
          <w:sz w:val="24"/>
          <w:szCs w:val="24"/>
          <w:lang w:val="en-US" w:eastAsia="zh-TW"/>
        </w:rPr>
        <w:t>錶</w:t>
      </w:r>
      <w:proofErr w:type="gramEnd"/>
      <w:r w:rsidR="008731B8" w:rsidRPr="00585B82">
        <w:rPr>
          <w:rFonts w:eastAsia="細明體"/>
          <w:color w:val="auto"/>
          <w:sz w:val="24"/>
          <w:szCs w:val="24"/>
          <w:lang w:val="en-US" w:eastAsia="zh-TW"/>
        </w:rPr>
        <w:t>微調可以令精密機械時計的性能更上層樓，更加配合錶主的生活習慣及節奏。</w:t>
      </w:r>
    </w:p>
    <w:p w:rsidR="00BD4B0A" w:rsidRPr="00585B82" w:rsidRDefault="00BD4B0A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C612D8" w:rsidRPr="00585B82" w:rsidRDefault="00C612D8" w:rsidP="00C612D8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lastRenderedPageBreak/>
        <w:t>第二項操作，是將腕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的分鐘及秒鐘校正至與原子鐘同步。</w:t>
      </w:r>
    </w:p>
    <w:p w:rsidR="00C612D8" w:rsidRPr="00585B82" w:rsidRDefault="00C612D8" w:rsidP="00C612D8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01675B" w:rsidRPr="00585B82" w:rsidRDefault="0001675B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BD4B0A" w:rsidRPr="00585B82" w:rsidRDefault="0001675B" w:rsidP="00EE336F">
      <w:pPr>
        <w:jc w:val="center"/>
        <w:rPr>
          <w:rFonts w:eastAsia="細明體"/>
          <w:color w:val="auto"/>
          <w:sz w:val="24"/>
          <w:szCs w:val="24"/>
          <w:lang w:val="en-GB"/>
        </w:rPr>
      </w:pPr>
      <w:r w:rsidRPr="00585B82">
        <w:rPr>
          <w:rFonts w:eastAsia="細明體"/>
          <w:noProof/>
          <w:color w:val="auto"/>
          <w:sz w:val="24"/>
          <w:szCs w:val="24"/>
          <w:lang w:val="fr-CH"/>
        </w:rPr>
        <w:drawing>
          <wp:inline distT="0" distB="0" distL="0" distR="0" wp14:anchorId="117C5778" wp14:editId="6A34578E">
            <wp:extent cx="5120000" cy="2880000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MC_visuel_calibration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5B" w:rsidRPr="00585B82" w:rsidRDefault="0001675B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E853B9" w:rsidRPr="00585B82" w:rsidRDefault="00C612D8" w:rsidP="00E853B9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校正腕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分鐘及秒鐘的原理跟自動誤差微調不同，反而與計時錶的歸零設定相似。校正腕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分秒</w:t>
      </w:r>
      <w:r w:rsidR="00907098" w:rsidRPr="00585B82">
        <w:rPr>
          <w:rFonts w:eastAsia="細明體"/>
          <w:color w:val="auto"/>
          <w:sz w:val="24"/>
          <w:szCs w:val="24"/>
          <w:lang w:val="en-GB" w:eastAsia="zh-TW"/>
        </w:rPr>
        <w:t>的時候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，同樣由原子鐘去啟動腕錶的按鍵，按鍵會推動腕錶內兩支槓桿，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壓向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與分針及秒針連繫的心形凸輪</w:t>
      </w:r>
      <w:r w:rsidR="00E853B9" w:rsidRPr="00585B82">
        <w:rPr>
          <w:rFonts w:eastAsia="細明體"/>
          <w:color w:val="auto"/>
          <w:sz w:val="24"/>
          <w:szCs w:val="24"/>
          <w:lang w:val="en-GB" w:eastAsia="zh-TW"/>
        </w:rPr>
        <w:t>，令凸輪轉動</w:t>
      </w:r>
      <w:r w:rsidR="00907098" w:rsidRPr="00585B82">
        <w:rPr>
          <w:rFonts w:eastAsia="細明體"/>
          <w:color w:val="auto"/>
          <w:sz w:val="24"/>
          <w:szCs w:val="24"/>
          <w:lang w:val="en-GB" w:eastAsia="zh-TW"/>
        </w:rPr>
        <w:t>並帶</w:t>
      </w:r>
      <w:r w:rsidR="00B205A7" w:rsidRPr="00585B82">
        <w:rPr>
          <w:rFonts w:eastAsia="細明體"/>
          <w:color w:val="auto"/>
          <w:sz w:val="24"/>
          <w:szCs w:val="24"/>
          <w:lang w:val="en-GB" w:eastAsia="zh-TW"/>
        </w:rPr>
        <w:t>動</w:t>
      </w:r>
      <w:r w:rsidR="00E853B9" w:rsidRPr="00585B82">
        <w:rPr>
          <w:rFonts w:eastAsia="細明體"/>
          <w:color w:val="auto"/>
          <w:sz w:val="24"/>
          <w:szCs w:val="24"/>
          <w:lang w:val="en-GB" w:eastAsia="zh-TW"/>
        </w:rPr>
        <w:t>分針及</w:t>
      </w:r>
      <w:proofErr w:type="gramStart"/>
      <w:r w:rsidR="00E853B9" w:rsidRPr="00585B82">
        <w:rPr>
          <w:rFonts w:eastAsia="細明體"/>
          <w:color w:val="auto"/>
          <w:sz w:val="24"/>
          <w:szCs w:val="24"/>
          <w:lang w:val="en-GB" w:eastAsia="zh-TW"/>
        </w:rPr>
        <w:t>秒針</w:t>
      </w:r>
      <w:r w:rsidR="009E296C" w:rsidRPr="00585B82">
        <w:rPr>
          <w:rFonts w:eastAsia="細明體"/>
          <w:color w:val="auto"/>
          <w:sz w:val="24"/>
          <w:szCs w:val="24"/>
          <w:lang w:val="en-GB" w:eastAsia="zh-TW"/>
        </w:rPr>
        <w:t>至</w:t>
      </w:r>
      <w:r w:rsidR="00E853B9" w:rsidRPr="00585B82">
        <w:rPr>
          <w:rFonts w:eastAsia="細明體"/>
          <w:color w:val="auto"/>
          <w:sz w:val="24"/>
          <w:szCs w:val="24"/>
          <w:lang w:val="en-GB" w:eastAsia="zh-TW"/>
        </w:rPr>
        <w:t>歸</w:t>
      </w:r>
      <w:proofErr w:type="gramEnd"/>
      <w:r w:rsidR="00E853B9" w:rsidRPr="00585B82">
        <w:rPr>
          <w:rFonts w:eastAsia="細明體"/>
          <w:color w:val="auto"/>
          <w:sz w:val="24"/>
          <w:szCs w:val="24"/>
          <w:lang w:val="en-GB" w:eastAsia="zh-TW"/>
        </w:rPr>
        <w:t>零</w:t>
      </w:r>
      <w:r w:rsidR="00907098" w:rsidRPr="00585B82">
        <w:rPr>
          <w:rFonts w:eastAsia="細明體"/>
          <w:color w:val="auto"/>
          <w:sz w:val="24"/>
          <w:szCs w:val="24"/>
          <w:lang w:val="en-GB" w:eastAsia="zh-TW"/>
        </w:rPr>
        <w:t>為止</w:t>
      </w:r>
      <w:r w:rsidR="00E853B9" w:rsidRPr="00585B82">
        <w:rPr>
          <w:rFonts w:eastAsia="細明體"/>
          <w:color w:val="auto"/>
          <w:sz w:val="24"/>
          <w:szCs w:val="24"/>
          <w:lang w:val="en-GB" w:eastAsia="zh-TW"/>
        </w:rPr>
        <w:t>，這時候腕錶已校正至與原子鐘同步。</w:t>
      </w:r>
    </w:p>
    <w:p w:rsidR="00E853B9" w:rsidRPr="00585B82" w:rsidRDefault="00E853B9" w:rsidP="00C612D8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BD4B0A" w:rsidRPr="00585B82" w:rsidRDefault="00BD4B0A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943627" w:rsidRPr="00585B82" w:rsidRDefault="00E853B9" w:rsidP="00E853B9">
      <w:pPr>
        <w:jc w:val="both"/>
        <w:rPr>
          <w:rFonts w:eastAsia="細明體"/>
          <w:color w:val="auto"/>
          <w:sz w:val="24"/>
          <w:szCs w:val="24"/>
          <w:lang w:val="en-GB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第三項操作是為腕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上鏈，原理直接得多：晚上將腕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嵌入</w:t>
      </w:r>
      <w:r w:rsidR="009E296C" w:rsidRPr="00585B82">
        <w:rPr>
          <w:rFonts w:eastAsia="細明體"/>
          <w:color w:val="auto"/>
          <w:sz w:val="24"/>
          <w:szCs w:val="24"/>
          <w:lang w:val="en-GB" w:eastAsia="zh-TW"/>
        </w:rPr>
        <w:t>後，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原子鐘的軸桿會延伸至錶冠為腕錶上鏈</w:t>
      </w:r>
    </w:p>
    <w:p w:rsidR="00EE336F" w:rsidRPr="00585B82" w:rsidRDefault="00EE336F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F25062" w:rsidRPr="00585B82" w:rsidRDefault="00F25062" w:rsidP="0001675B">
      <w:pPr>
        <w:jc w:val="both"/>
        <w:rPr>
          <w:rFonts w:eastAsia="細明體"/>
          <w:color w:val="auto"/>
          <w:sz w:val="24"/>
          <w:szCs w:val="24"/>
          <w:lang w:val="en-US" w:eastAsia="zh-TW"/>
        </w:rPr>
      </w:pPr>
      <w:r w:rsidRPr="00585B82">
        <w:rPr>
          <w:rFonts w:eastAsia="細明體"/>
          <w:color w:val="auto"/>
          <w:sz w:val="24"/>
          <w:szCs w:val="24"/>
          <w:lang w:val="en-US" w:eastAsia="zh-TW"/>
        </w:rPr>
        <w:t>AMC</w:t>
      </w:r>
      <w:r w:rsidRPr="00585B82">
        <w:rPr>
          <w:rFonts w:eastAsia="細明體"/>
          <w:color w:val="auto"/>
          <w:sz w:val="24"/>
          <w:szCs w:val="24"/>
          <w:lang w:val="en-US" w:eastAsia="zh-TW"/>
        </w:rPr>
        <w:t>原子鐘</w:t>
      </w:r>
    </w:p>
    <w:p w:rsidR="002E401B" w:rsidRPr="00585B82" w:rsidRDefault="00F25062" w:rsidP="002E401B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US" w:eastAsia="zh-TW"/>
        </w:rPr>
      </w:pPr>
      <w:r w:rsidRPr="00585B82">
        <w:rPr>
          <w:rFonts w:eastAsia="細明體"/>
          <w:color w:val="auto"/>
          <w:sz w:val="24"/>
          <w:szCs w:val="24"/>
          <w:lang w:val="en-US" w:eastAsia="zh-TW"/>
        </w:rPr>
        <w:t>AMC</w:t>
      </w:r>
      <w:r w:rsidRPr="00585B82">
        <w:rPr>
          <w:rFonts w:eastAsia="細明體"/>
          <w:color w:val="auto"/>
          <w:sz w:val="24"/>
          <w:szCs w:val="24"/>
          <w:lang w:val="en-US" w:eastAsia="zh-TW"/>
        </w:rPr>
        <w:t>原子鐘體積</w:t>
      </w:r>
      <w:r w:rsidR="00D758C6" w:rsidRPr="00585B82">
        <w:rPr>
          <w:rFonts w:eastAsia="細明體"/>
          <w:color w:val="auto"/>
          <w:sz w:val="24"/>
          <w:szCs w:val="24"/>
          <w:lang w:val="en-US" w:eastAsia="zh-TW"/>
        </w:rPr>
        <w:t>尺寸</w:t>
      </w:r>
      <w:r w:rsidRPr="00585B82">
        <w:rPr>
          <w:rFonts w:eastAsia="細明體"/>
          <w:color w:val="auto"/>
          <w:sz w:val="24"/>
          <w:szCs w:val="24"/>
          <w:lang w:val="en-US" w:eastAsia="zh-TW"/>
        </w:rPr>
        <w:t>為</w:t>
      </w:r>
      <w:r w:rsidRPr="00585B82">
        <w:rPr>
          <w:rFonts w:eastAsia="細明體"/>
          <w:color w:val="auto"/>
          <w:sz w:val="24"/>
          <w:szCs w:val="24"/>
          <w:lang w:val="en-US"/>
        </w:rPr>
        <w:t>45 x 30 x 18</w:t>
      </w:r>
      <w:r w:rsidRPr="00585B82">
        <w:rPr>
          <w:rFonts w:eastAsia="細明體"/>
          <w:color w:val="auto"/>
          <w:sz w:val="24"/>
          <w:szCs w:val="24"/>
          <w:lang w:val="en-US" w:eastAsia="zh-TW"/>
        </w:rPr>
        <w:t xml:space="preserve"> </w:t>
      </w:r>
      <w:r w:rsidRPr="00585B82">
        <w:rPr>
          <w:rFonts w:eastAsia="細明體"/>
          <w:color w:val="auto"/>
          <w:sz w:val="24"/>
          <w:szCs w:val="24"/>
          <w:lang w:val="en-US" w:eastAsia="zh-TW"/>
        </w:rPr>
        <w:t>厘米，重量約</w:t>
      </w:r>
      <w:r w:rsidR="00D758C6" w:rsidRPr="00585B82">
        <w:rPr>
          <w:rFonts w:eastAsia="細明體"/>
          <w:color w:val="auto"/>
          <w:sz w:val="24"/>
          <w:szCs w:val="24"/>
          <w:lang w:val="en-US" w:eastAsia="zh-TW"/>
        </w:rPr>
        <w:t>3</w:t>
      </w:r>
      <w:r w:rsidRPr="00585B82">
        <w:rPr>
          <w:rFonts w:eastAsia="細明體"/>
          <w:color w:val="auto"/>
          <w:sz w:val="24"/>
          <w:szCs w:val="24"/>
          <w:lang w:val="en-US" w:eastAsia="zh-TW"/>
        </w:rPr>
        <w:t>5</w:t>
      </w:r>
      <w:r w:rsidRPr="00585B82">
        <w:rPr>
          <w:rFonts w:eastAsia="細明體"/>
          <w:color w:val="auto"/>
          <w:sz w:val="24"/>
          <w:szCs w:val="24"/>
          <w:lang w:val="en-US" w:eastAsia="zh-TW"/>
        </w:rPr>
        <w:t>公斤，</w:t>
      </w:r>
      <w:proofErr w:type="gramStart"/>
      <w:r w:rsidRPr="00585B82">
        <w:rPr>
          <w:rFonts w:eastAsia="細明體"/>
          <w:color w:val="auto"/>
          <w:sz w:val="24"/>
          <w:szCs w:val="24"/>
          <w:lang w:val="en-US" w:eastAsia="zh-TW"/>
        </w:rPr>
        <w:t>外殼為鋁金屬</w:t>
      </w:r>
      <w:proofErr w:type="gramEnd"/>
      <w:r w:rsidRPr="00585B82">
        <w:rPr>
          <w:rFonts w:eastAsia="細明體"/>
          <w:color w:val="auto"/>
          <w:sz w:val="24"/>
          <w:szCs w:val="24"/>
          <w:lang w:val="en-US" w:eastAsia="zh-TW"/>
        </w:rPr>
        <w:t>。此原子鐘為一款</w:t>
      </w:r>
      <w:proofErr w:type="gramStart"/>
      <w:r w:rsidRPr="00585B82">
        <w:rPr>
          <w:rStyle w:val="ad"/>
          <w:rFonts w:eastAsia="細明體"/>
          <w:i w:val="0"/>
          <w:iCs w:val="0"/>
          <w:color w:val="auto"/>
          <w:sz w:val="24"/>
          <w:szCs w:val="24"/>
          <w:shd w:val="clear" w:color="auto" w:fill="FFFFFF"/>
        </w:rPr>
        <w:t>銣</w:t>
      </w:r>
      <w:proofErr w:type="gramEnd"/>
      <w:r w:rsidRPr="00585B82">
        <w:rPr>
          <w:rStyle w:val="ad"/>
          <w:rFonts w:eastAsia="細明體"/>
          <w:i w:val="0"/>
          <w:iCs w:val="0"/>
          <w:color w:val="auto"/>
          <w:sz w:val="24"/>
          <w:szCs w:val="24"/>
          <w:shd w:val="clear" w:color="auto" w:fill="FFFFFF"/>
        </w:rPr>
        <w:t>原子鐘</w:t>
      </w:r>
      <w:r w:rsidRPr="00585B82">
        <w:rPr>
          <w:rStyle w:val="ad"/>
          <w:rFonts w:eastAsia="細明體"/>
          <w:i w:val="0"/>
          <w:iCs w:val="0"/>
          <w:color w:val="auto"/>
          <w:sz w:val="24"/>
          <w:szCs w:val="24"/>
          <w:shd w:val="clear" w:color="auto" w:fill="FFFFFF"/>
          <w:lang w:eastAsia="zh-TW"/>
        </w:rPr>
        <w:t>，</w:t>
      </w:r>
      <w:r w:rsidR="00D758C6" w:rsidRPr="00585B82">
        <w:rPr>
          <w:rStyle w:val="ad"/>
          <w:rFonts w:eastAsia="細明體"/>
          <w:i w:val="0"/>
          <w:iCs w:val="0"/>
          <w:color w:val="auto"/>
          <w:sz w:val="24"/>
          <w:szCs w:val="24"/>
          <w:shd w:val="clear" w:color="auto" w:fill="FFFFFF"/>
          <w:lang w:eastAsia="zh-TW"/>
        </w:rPr>
        <w:t>由</w:t>
      </w:r>
      <w:r w:rsidRPr="00585B82">
        <w:rPr>
          <w:rFonts w:eastAsia="細明體"/>
          <w:color w:val="auto"/>
          <w:sz w:val="24"/>
          <w:szCs w:val="24"/>
          <w:lang w:val="en-US" w:eastAsia="zh-TW"/>
        </w:rPr>
        <w:t>URWERK</w:t>
      </w:r>
      <w:r w:rsidRPr="00585B82">
        <w:rPr>
          <w:rFonts w:eastAsia="細明體"/>
          <w:color w:val="auto"/>
          <w:sz w:val="24"/>
          <w:szCs w:val="24"/>
          <w:lang w:val="en-US" w:eastAsia="zh-TW"/>
        </w:rPr>
        <w:t>與</w:t>
      </w:r>
      <w:proofErr w:type="spellStart"/>
      <w:r w:rsidRPr="00585B82">
        <w:rPr>
          <w:rFonts w:eastAsia="細明體"/>
          <w:color w:val="auto"/>
          <w:sz w:val="24"/>
          <w:szCs w:val="24"/>
          <w:lang w:val="en-US" w:eastAsia="zh-TW"/>
        </w:rPr>
        <w:t>SpectraTime</w:t>
      </w:r>
      <w:proofErr w:type="spellEnd"/>
      <w:r w:rsidRPr="00585B82">
        <w:rPr>
          <w:rFonts w:eastAsia="細明體"/>
          <w:color w:val="auto"/>
          <w:sz w:val="24"/>
          <w:szCs w:val="24"/>
          <w:lang w:val="en-US" w:eastAsia="zh-TW"/>
        </w:rPr>
        <w:t>攜手研製</w:t>
      </w:r>
      <w:r w:rsidR="002E401B" w:rsidRPr="00585B82">
        <w:rPr>
          <w:rFonts w:eastAsia="細明體"/>
          <w:color w:val="auto"/>
          <w:sz w:val="24"/>
          <w:szCs w:val="24"/>
          <w:lang w:val="en-US" w:eastAsia="zh-TW"/>
        </w:rPr>
        <w:t>。雖然原子鐘</w:t>
      </w:r>
      <w:r w:rsidR="002E401B" w:rsidRPr="00585B82">
        <w:rPr>
          <w:rFonts w:eastAsia="細明體"/>
          <w:color w:val="auto"/>
          <w:sz w:val="24"/>
          <w:szCs w:val="24"/>
          <w:shd w:val="clear" w:color="auto" w:fill="FFFFFF"/>
        </w:rPr>
        <w:t>要</w:t>
      </w:r>
      <w:r w:rsidR="002E401B" w:rsidRPr="00585B82">
        <w:rPr>
          <w:rFonts w:eastAsia="細明體"/>
          <w:color w:val="auto"/>
          <w:sz w:val="24"/>
          <w:szCs w:val="24"/>
          <w:shd w:val="clear" w:color="auto" w:fill="FFFFFF"/>
          <w:lang w:eastAsia="zh-TW"/>
        </w:rPr>
        <w:t>面對</w:t>
      </w:r>
      <w:r w:rsidR="002E401B" w:rsidRPr="00585B82">
        <w:rPr>
          <w:rFonts w:eastAsia="細明體"/>
          <w:color w:val="auto"/>
          <w:sz w:val="24"/>
          <w:szCs w:val="24"/>
          <w:lang w:val="en-US" w:eastAsia="zh-TW"/>
        </w:rPr>
        <w:t>溫差變化及電力供應波動等問題，原子計時系統亦會老化，儘管如此，</w:t>
      </w:r>
      <w:r w:rsidR="002E401B" w:rsidRPr="00585B82">
        <w:rPr>
          <w:rFonts w:eastAsia="細明體"/>
          <w:color w:val="auto"/>
          <w:sz w:val="24"/>
          <w:szCs w:val="24"/>
          <w:lang w:val="en-US" w:eastAsia="zh-TW"/>
        </w:rPr>
        <w:t>AMC</w:t>
      </w:r>
      <w:r w:rsidR="002E401B" w:rsidRPr="00585B82">
        <w:rPr>
          <w:rFonts w:eastAsia="細明體"/>
          <w:color w:val="auto"/>
          <w:sz w:val="24"/>
          <w:szCs w:val="24"/>
          <w:lang w:val="en-US" w:eastAsia="zh-TW"/>
        </w:rPr>
        <w:t>原子鐘仍然可以長時間</w:t>
      </w:r>
      <w:r w:rsidR="00D758C6" w:rsidRPr="00585B82">
        <w:rPr>
          <w:rFonts w:eastAsia="細明體"/>
          <w:color w:val="auto"/>
          <w:sz w:val="24"/>
          <w:szCs w:val="24"/>
          <w:lang w:val="en-US" w:eastAsia="zh-TW"/>
        </w:rPr>
        <w:t>精</w:t>
      </w:r>
      <w:proofErr w:type="gramStart"/>
      <w:r w:rsidR="00D758C6" w:rsidRPr="00585B82">
        <w:rPr>
          <w:rFonts w:eastAsia="細明體"/>
          <w:color w:val="auto"/>
          <w:sz w:val="24"/>
          <w:szCs w:val="24"/>
          <w:lang w:val="en-US" w:eastAsia="zh-TW"/>
        </w:rPr>
        <w:t>準</w:t>
      </w:r>
      <w:proofErr w:type="gramEnd"/>
      <w:r w:rsidR="002E401B" w:rsidRPr="00585B82">
        <w:rPr>
          <w:rFonts w:eastAsia="細明體"/>
          <w:color w:val="auto"/>
          <w:sz w:val="24"/>
          <w:szCs w:val="24"/>
          <w:lang w:val="en-US" w:eastAsia="zh-TW"/>
        </w:rPr>
        <w:t>運作，保證</w:t>
      </w:r>
      <w:r w:rsidR="002E401B" w:rsidRPr="00585B82">
        <w:rPr>
          <w:rFonts w:eastAsia="細明體"/>
          <w:color w:val="auto"/>
          <w:sz w:val="24"/>
          <w:szCs w:val="24"/>
          <w:lang w:val="en-US" w:eastAsia="zh-TW"/>
        </w:rPr>
        <w:t>317</w:t>
      </w:r>
      <w:r w:rsidR="002E401B" w:rsidRPr="00585B82">
        <w:rPr>
          <w:rFonts w:eastAsia="細明體"/>
          <w:color w:val="auto"/>
          <w:sz w:val="24"/>
          <w:szCs w:val="24"/>
          <w:lang w:val="en-US" w:eastAsia="zh-TW"/>
        </w:rPr>
        <w:t>年</w:t>
      </w:r>
      <w:r w:rsidR="004C4469" w:rsidRPr="00585B82">
        <w:rPr>
          <w:rFonts w:eastAsia="細明體"/>
          <w:color w:val="auto"/>
          <w:sz w:val="24"/>
          <w:szCs w:val="24"/>
          <w:lang w:val="en-US" w:eastAsia="zh-TW"/>
        </w:rPr>
        <w:t>才</w:t>
      </w:r>
      <w:r w:rsidR="002E401B" w:rsidRPr="00585B82">
        <w:rPr>
          <w:rFonts w:eastAsia="細明體"/>
          <w:color w:val="auto"/>
          <w:sz w:val="24"/>
          <w:szCs w:val="24"/>
          <w:lang w:val="en-US" w:eastAsia="zh-TW"/>
        </w:rPr>
        <w:t>出現</w:t>
      </w:r>
      <w:r w:rsidR="004C4469" w:rsidRPr="00585B82">
        <w:rPr>
          <w:rFonts w:eastAsia="細明體"/>
          <w:color w:val="auto"/>
          <w:sz w:val="24"/>
          <w:szCs w:val="24"/>
          <w:lang w:val="en-US" w:eastAsia="zh-TW"/>
        </w:rPr>
        <w:t>1</w:t>
      </w:r>
      <w:r w:rsidR="004C4469" w:rsidRPr="00585B82">
        <w:rPr>
          <w:rFonts w:eastAsia="細明體"/>
          <w:color w:val="auto"/>
          <w:sz w:val="24"/>
          <w:szCs w:val="24"/>
          <w:lang w:val="en-US" w:eastAsia="zh-TW"/>
        </w:rPr>
        <w:t>秒之內</w:t>
      </w:r>
      <w:r w:rsidR="002E401B" w:rsidRPr="00585B82">
        <w:rPr>
          <w:rFonts w:eastAsia="細明體"/>
          <w:color w:val="auto"/>
          <w:sz w:val="24"/>
          <w:szCs w:val="24"/>
          <w:lang w:val="en-US" w:eastAsia="zh-TW"/>
        </w:rPr>
        <w:t>的誤差。</w:t>
      </w:r>
    </w:p>
    <w:p w:rsidR="002E401B" w:rsidRPr="00585B82" w:rsidRDefault="002E401B" w:rsidP="002E401B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/>
        </w:rPr>
      </w:pPr>
    </w:p>
    <w:p w:rsidR="002E401B" w:rsidRPr="00585B82" w:rsidRDefault="002E401B" w:rsidP="00F25062">
      <w:pPr>
        <w:snapToGrid w:val="0"/>
        <w:spacing w:line="240" w:lineRule="auto"/>
        <w:rPr>
          <w:rStyle w:val="ad"/>
          <w:rFonts w:eastAsia="細明體"/>
          <w:i w:val="0"/>
          <w:iCs w:val="0"/>
          <w:color w:val="auto"/>
          <w:sz w:val="24"/>
          <w:szCs w:val="24"/>
          <w:shd w:val="clear" w:color="auto" w:fill="FFFFFF"/>
          <w:lang w:val="en-GB" w:eastAsia="zh-TW"/>
        </w:rPr>
      </w:pPr>
    </w:p>
    <w:p w:rsidR="00273FCD" w:rsidRPr="00585B82" w:rsidRDefault="00273FCD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273FCD" w:rsidRPr="00585B82" w:rsidRDefault="00273FCD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273FCD" w:rsidRPr="00585B82" w:rsidRDefault="00273FCD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273FCD" w:rsidRPr="00585B82" w:rsidRDefault="00273FCD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273FCD" w:rsidRPr="00585B82" w:rsidRDefault="00273FCD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273FCD" w:rsidRPr="00585B82" w:rsidRDefault="00273FCD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273FCD" w:rsidRPr="00585B82" w:rsidRDefault="00273FCD" w:rsidP="00273FCD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lastRenderedPageBreak/>
        <w:t xml:space="preserve">URWERK AMC 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子母鐘</w:t>
      </w:r>
    </w:p>
    <w:p w:rsidR="00273FCD" w:rsidRPr="00585B82" w:rsidRDefault="00273FCD" w:rsidP="00273FCD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US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 xml:space="preserve">AMC 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子母鐘的</w:t>
      </w:r>
      <w:r w:rsidR="00080FA8" w:rsidRPr="00585B82">
        <w:rPr>
          <w:rFonts w:eastAsia="細明體"/>
          <w:color w:val="auto"/>
          <w:sz w:val="24"/>
          <w:szCs w:val="24"/>
          <w:lang w:val="en-GB" w:eastAsia="zh-TW"/>
        </w:rPr>
        <w:t>精密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運作是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21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世紀尖端</w:t>
      </w:r>
      <w:r w:rsidR="00080FA8" w:rsidRPr="00585B82">
        <w:rPr>
          <w:rFonts w:eastAsia="細明體"/>
          <w:color w:val="auto"/>
          <w:sz w:val="24"/>
          <w:szCs w:val="24"/>
          <w:lang w:val="en-GB" w:eastAsia="zh-TW"/>
        </w:rPr>
        <w:t>技術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的產品，亦是</w:t>
      </w:r>
      <w:r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URWERK</w:t>
      </w:r>
      <w:r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聯合創辦人</w:t>
      </w:r>
      <w:r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Felix Baumgartner</w:t>
      </w:r>
      <w:r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堅持</w:t>
      </w:r>
      <w:r w:rsidR="00080FA8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運用</w:t>
      </w:r>
      <w:r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不同技術改良機械時計性能的成果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，但追本溯源，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AMC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的靈感卻是來自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18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世紀鐘錶巨匠、被譽為現代鐘錶之父的寶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璣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 xml:space="preserve"> (Abraham-Louis Breguet)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。</w:t>
      </w:r>
    </w:p>
    <w:p w:rsidR="00273FCD" w:rsidRPr="00585B82" w:rsidRDefault="00273FCD" w:rsidP="00273FCD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US" w:eastAsia="zh-TW"/>
        </w:rPr>
      </w:pPr>
    </w:p>
    <w:p w:rsidR="0001675B" w:rsidRPr="00585B82" w:rsidRDefault="0001675B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273FCD" w:rsidRPr="00585B82" w:rsidRDefault="00EE336F" w:rsidP="001F0911">
      <w:pPr>
        <w:jc w:val="both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noProof/>
          <w:color w:val="auto"/>
          <w:sz w:val="24"/>
          <w:szCs w:val="24"/>
          <w:lang w:val="fr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29210</wp:posOffset>
            </wp:positionV>
            <wp:extent cx="240093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23" y="21486"/>
                <wp:lineTo x="2142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ther and son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Felix Baumgartner</w:t>
      </w:r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解釋道：「家父專長</w:t>
      </w:r>
      <w:proofErr w:type="gramStart"/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復修</w:t>
      </w:r>
      <w:r w:rsidR="001F0911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產自</w:t>
      </w:r>
      <w:proofErr w:type="gramEnd"/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17</w:t>
      </w:r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世紀至</w:t>
      </w:r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20</w:t>
      </w:r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世紀的精準華麗時鐘，我從他身上了解到鐘錶製作黃金時期</w:t>
      </w:r>
      <w:r w:rsidR="001F0911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的</w:t>
      </w:r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巨匠如</w:t>
      </w:r>
      <w:r w:rsidR="00273FCD" w:rsidRPr="00585B82">
        <w:rPr>
          <w:rFonts w:eastAsia="細明體"/>
          <w:bCs/>
          <w:color w:val="auto"/>
          <w:sz w:val="24"/>
          <w:szCs w:val="24"/>
          <w:lang w:val="en-US"/>
        </w:rPr>
        <w:t>Berthoud</w:t>
      </w:r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、</w:t>
      </w:r>
      <w:r w:rsidR="00273FCD" w:rsidRPr="00585B82">
        <w:rPr>
          <w:rFonts w:eastAsia="細明體"/>
          <w:bCs/>
          <w:color w:val="auto"/>
          <w:sz w:val="24"/>
          <w:szCs w:val="24"/>
          <w:lang w:val="en-US"/>
        </w:rPr>
        <w:t>Leroy</w:t>
      </w:r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、</w:t>
      </w:r>
      <w:proofErr w:type="spellStart"/>
      <w:r w:rsidR="00273FCD" w:rsidRPr="00585B82">
        <w:rPr>
          <w:rFonts w:eastAsia="細明體"/>
          <w:bCs/>
          <w:color w:val="auto"/>
          <w:sz w:val="24"/>
          <w:szCs w:val="24"/>
          <w:lang w:val="en-US"/>
        </w:rPr>
        <w:t>Houriet</w:t>
      </w:r>
      <w:proofErr w:type="spellEnd"/>
      <w:r w:rsidR="00273FCD" w:rsidRPr="00585B82">
        <w:rPr>
          <w:rFonts w:eastAsia="細明體"/>
          <w:bCs/>
          <w:color w:val="auto"/>
          <w:sz w:val="24"/>
          <w:szCs w:val="24"/>
          <w:lang w:val="en-US"/>
        </w:rPr>
        <w:t xml:space="preserve"> </w:t>
      </w:r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及</w:t>
      </w:r>
      <w:r w:rsidR="00273FCD" w:rsidRPr="00585B82">
        <w:rPr>
          <w:rFonts w:eastAsia="細明體"/>
          <w:bCs/>
          <w:color w:val="auto"/>
          <w:sz w:val="24"/>
          <w:szCs w:val="24"/>
          <w:lang w:val="en-US"/>
        </w:rPr>
        <w:t xml:space="preserve"> </w:t>
      </w:r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寶璣的偉大技術發明。有一晚他翻開一本書介紹寶</w:t>
      </w:r>
      <w:proofErr w:type="gramStart"/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璣</w:t>
      </w:r>
      <w:proofErr w:type="gramEnd"/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的精奇發明</w:t>
      </w:r>
      <w:proofErr w:type="spellStart"/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Pendule</w:t>
      </w:r>
      <w:proofErr w:type="spellEnd"/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 xml:space="preserve"> </w:t>
      </w:r>
      <w:proofErr w:type="spellStart"/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Sympathique</w:t>
      </w:r>
      <w:proofErr w:type="spellEnd"/>
      <w:r w:rsidR="00273FCD" w:rsidRPr="00585B82">
        <w:rPr>
          <w:rFonts w:eastAsia="細明體"/>
          <w:color w:val="auto"/>
          <w:sz w:val="24"/>
          <w:szCs w:val="24"/>
          <w:lang w:val="en-GB" w:eastAsia="zh-TW"/>
        </w:rPr>
        <w:t>子母鐘</w:t>
      </w:r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，他告訴</w:t>
      </w:r>
      <w:proofErr w:type="gramStart"/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我這鐘</w:t>
      </w:r>
      <w:proofErr w:type="gramEnd"/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的故事，對我</w:t>
      </w:r>
      <w:proofErr w:type="gramStart"/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來說就</w:t>
      </w:r>
      <w:proofErr w:type="gramEnd"/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像聽童話</w:t>
      </w:r>
      <w:r w:rsidR="001F0911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故事般</w:t>
      </w:r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奇妙</w:t>
      </w:r>
      <w:r w:rsidR="001F0911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。</w:t>
      </w:r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寶</w:t>
      </w:r>
      <w:proofErr w:type="gramStart"/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璣</w:t>
      </w:r>
      <w:proofErr w:type="gramEnd"/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當年製作的</w:t>
      </w:r>
      <w:r w:rsidR="00273FCD" w:rsidRPr="00585B82">
        <w:rPr>
          <w:rFonts w:eastAsia="細明體"/>
          <w:color w:val="auto"/>
          <w:sz w:val="24"/>
          <w:szCs w:val="24"/>
          <w:lang w:val="en-GB" w:eastAsia="zh-TW"/>
        </w:rPr>
        <w:t>子母鐘數</w:t>
      </w:r>
      <w:r w:rsidR="001F0911" w:rsidRPr="00585B82">
        <w:rPr>
          <w:rFonts w:eastAsia="細明體"/>
          <w:color w:val="auto"/>
          <w:sz w:val="24"/>
          <w:szCs w:val="24"/>
          <w:lang w:val="en-GB" w:eastAsia="zh-TW"/>
        </w:rPr>
        <w:t>量稀少</w:t>
      </w:r>
      <w:r w:rsidR="00273FCD" w:rsidRPr="00585B82">
        <w:rPr>
          <w:rFonts w:eastAsia="細明體"/>
          <w:bCs/>
          <w:color w:val="auto"/>
          <w:sz w:val="24"/>
          <w:szCs w:val="24"/>
          <w:lang w:val="en-US" w:eastAsia="zh-TW"/>
        </w:rPr>
        <w:t>，子母鐘的主人全是當時的顯赫人物。」</w:t>
      </w:r>
      <w:r w:rsidR="00273FCD" w:rsidRPr="00585B82">
        <w:rPr>
          <w:rFonts w:eastAsia="細明體"/>
          <w:color w:val="auto"/>
          <w:sz w:val="24"/>
          <w:szCs w:val="24"/>
          <w:lang w:val="en-US" w:eastAsia="zh-TW"/>
        </w:rPr>
        <w:t>當年的逸事，今日啟發了傳統鐘錶工藝與人類史上最準確時計技術的完美結合。</w:t>
      </w:r>
    </w:p>
    <w:p w:rsidR="00273FCD" w:rsidRPr="00585B82" w:rsidRDefault="00273FCD" w:rsidP="00247392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403E30" w:rsidRPr="00585B82" w:rsidRDefault="00292F63" w:rsidP="00292F63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  <w:r w:rsidRPr="00585B82">
        <w:rPr>
          <w:rFonts w:eastAsia="細明體"/>
          <w:color w:val="auto"/>
          <w:sz w:val="24"/>
          <w:szCs w:val="24"/>
          <w:lang w:val="en-GB" w:eastAsia="zh-TW"/>
        </w:rPr>
        <w:t>寶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璣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當年的</w:t>
      </w:r>
      <w:r w:rsidR="00B9668D" w:rsidRPr="00585B82">
        <w:rPr>
          <w:rFonts w:eastAsia="細明體"/>
          <w:color w:val="auto"/>
          <w:sz w:val="24"/>
          <w:szCs w:val="24"/>
          <w:lang w:val="en-GB" w:eastAsia="zh-TW"/>
        </w:rPr>
        <w:t>發明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無需製錶師操作，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母鐘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都可以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將子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鐘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(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或懷錶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)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校正及微調，是鐘錶史上的先驅巨</w:t>
      </w:r>
      <w:r w:rsidR="003A5034" w:rsidRPr="00585B82">
        <w:rPr>
          <w:rFonts w:eastAsia="細明體"/>
          <w:color w:val="auto"/>
          <w:sz w:val="24"/>
          <w:szCs w:val="24"/>
          <w:lang w:val="en-GB" w:eastAsia="zh-TW"/>
        </w:rPr>
        <w:t>製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。寶</w:t>
      </w:r>
      <w:proofErr w:type="gramStart"/>
      <w:r w:rsidRPr="00585B82">
        <w:rPr>
          <w:rFonts w:eastAsia="細明體"/>
          <w:color w:val="auto"/>
          <w:sz w:val="24"/>
          <w:szCs w:val="24"/>
          <w:lang w:val="en-GB" w:eastAsia="zh-TW"/>
        </w:rPr>
        <w:t>璣</w:t>
      </w:r>
      <w:proofErr w:type="gramEnd"/>
      <w:r w:rsidRPr="00585B82">
        <w:rPr>
          <w:rFonts w:eastAsia="細明體"/>
          <w:color w:val="auto"/>
          <w:sz w:val="24"/>
          <w:szCs w:val="24"/>
          <w:lang w:val="en-GB" w:eastAsia="zh-TW"/>
        </w:rPr>
        <w:t>視子母鐘為提升機械錶性能的方法，令機械錶的表現更接近當時最嚴格的準確度標準。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URWERK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研製的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AMC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系統，將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18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世紀最</w:t>
      </w:r>
      <w:r w:rsidR="00B9668D" w:rsidRPr="00585B82">
        <w:rPr>
          <w:rFonts w:eastAsia="細明體"/>
          <w:color w:val="auto"/>
          <w:sz w:val="24"/>
          <w:szCs w:val="24"/>
          <w:lang w:val="en-GB" w:eastAsia="zh-TW"/>
        </w:rPr>
        <w:t>革</w:t>
      </w:r>
      <w:r w:rsidRPr="00585B82">
        <w:rPr>
          <w:rFonts w:eastAsia="細明體"/>
          <w:color w:val="auto"/>
          <w:sz w:val="24"/>
          <w:szCs w:val="24"/>
          <w:lang w:val="en-GB" w:eastAsia="zh-TW"/>
        </w:rPr>
        <w:t>新及最具野心的概念</w:t>
      </w:r>
      <w:r w:rsidR="00403E30" w:rsidRPr="00585B82">
        <w:rPr>
          <w:rFonts w:eastAsia="細明體"/>
          <w:color w:val="auto"/>
          <w:sz w:val="24"/>
          <w:szCs w:val="24"/>
          <w:lang w:val="en-GB" w:eastAsia="zh-TW"/>
        </w:rPr>
        <w:t>與當今</w:t>
      </w:r>
      <w:proofErr w:type="gramStart"/>
      <w:r w:rsidR="00403E30" w:rsidRPr="00585B82">
        <w:rPr>
          <w:rFonts w:eastAsia="細明體"/>
          <w:color w:val="auto"/>
          <w:sz w:val="24"/>
          <w:szCs w:val="24"/>
          <w:lang w:val="en-GB" w:eastAsia="zh-TW"/>
        </w:rPr>
        <w:t>最</w:t>
      </w:r>
      <w:proofErr w:type="gramEnd"/>
      <w:r w:rsidR="00403E30" w:rsidRPr="00585B82">
        <w:rPr>
          <w:rFonts w:eastAsia="細明體"/>
          <w:color w:val="auto"/>
          <w:sz w:val="24"/>
          <w:szCs w:val="24"/>
          <w:lang w:val="en-GB" w:eastAsia="zh-TW"/>
        </w:rPr>
        <w:t>尖端時計科技完美結合，寫下當代鐘錶史輝煌一章。</w:t>
      </w:r>
    </w:p>
    <w:p w:rsidR="00292F63" w:rsidRPr="00585B82" w:rsidRDefault="00292F63" w:rsidP="00292F63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GB" w:eastAsia="zh-TW"/>
        </w:rPr>
      </w:pPr>
    </w:p>
    <w:p w:rsidR="00760CAC" w:rsidRPr="00585B82" w:rsidRDefault="00760CAC" w:rsidP="0001675B">
      <w:pPr>
        <w:jc w:val="both"/>
        <w:rPr>
          <w:rFonts w:eastAsia="細明體"/>
          <w:color w:val="auto"/>
          <w:sz w:val="24"/>
          <w:szCs w:val="24"/>
        </w:rPr>
      </w:pP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u w:val="single"/>
          <w:lang w:val="en-US" w:eastAsia="zh-TW"/>
        </w:rPr>
      </w:pPr>
      <w:r w:rsidRPr="00585B82">
        <w:rPr>
          <w:rFonts w:eastAsia="細明體"/>
          <w:color w:val="auto"/>
          <w:sz w:val="24"/>
          <w:szCs w:val="24"/>
          <w:u w:val="single"/>
          <w:lang w:val="en-US" w:eastAsia="zh-TW"/>
        </w:rPr>
        <w:t>腕</w:t>
      </w:r>
      <w:proofErr w:type="gramStart"/>
      <w:r w:rsidRPr="00585B82">
        <w:rPr>
          <w:rFonts w:eastAsia="細明體"/>
          <w:color w:val="auto"/>
          <w:sz w:val="24"/>
          <w:szCs w:val="24"/>
          <w:u w:val="single"/>
          <w:lang w:val="en-US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u w:val="single"/>
          <w:lang w:val="en-US" w:eastAsia="zh-TW"/>
        </w:rPr>
        <w:t>技術規格</w:t>
      </w:r>
    </w:p>
    <w:p w:rsidR="00760CAC" w:rsidRPr="00585B82" w:rsidRDefault="00760CAC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u w:val="single"/>
          <w:lang w:val="en-US" w:eastAsia="zh-T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36"/>
        <w:gridCol w:w="6254"/>
      </w:tblGrid>
      <w:tr w:rsidR="00585B82" w:rsidRPr="00585B82" w:rsidTr="00CA6D1A">
        <w:tc>
          <w:tcPr>
            <w:tcW w:w="2436" w:type="dxa"/>
            <w:shd w:val="clear" w:color="auto" w:fill="auto"/>
          </w:tcPr>
          <w:p w:rsidR="003812D9" w:rsidRPr="00585B82" w:rsidRDefault="003812D9" w:rsidP="00CA6D1A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rPr>
                <w:rFonts w:eastAsia="細明體"/>
                <w:bCs/>
                <w:color w:val="auto"/>
                <w:sz w:val="24"/>
                <w:szCs w:val="24"/>
                <w:lang w:val="en-US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機芯</w:t>
            </w:r>
          </w:p>
        </w:tc>
        <w:tc>
          <w:tcPr>
            <w:tcW w:w="6254" w:type="dxa"/>
            <w:shd w:val="clear" w:color="auto" w:fill="auto"/>
          </w:tcPr>
          <w:p w:rsidR="003812D9" w:rsidRPr="00585B82" w:rsidRDefault="003812D9" w:rsidP="00CA6D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eastAsia="細明體"/>
                <w:color w:val="auto"/>
                <w:sz w:val="24"/>
                <w:szCs w:val="24"/>
                <w:lang w:val="en-US"/>
              </w:rPr>
            </w:pPr>
          </w:p>
        </w:tc>
      </w:tr>
      <w:tr w:rsidR="00585B82" w:rsidRPr="00585B82" w:rsidTr="00CA6D1A">
        <w:tc>
          <w:tcPr>
            <w:tcW w:w="2436" w:type="dxa"/>
            <w:shd w:val="clear" w:color="auto" w:fill="auto"/>
          </w:tcPr>
          <w:p w:rsidR="003812D9" w:rsidRPr="00585B82" w:rsidRDefault="003812D9" w:rsidP="00CA6D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eastAsia="細明體"/>
                <w:color w:val="auto"/>
                <w:sz w:val="24"/>
                <w:szCs w:val="24"/>
                <w:lang w:val="en-US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編號：</w:t>
            </w:r>
          </w:p>
        </w:tc>
        <w:tc>
          <w:tcPr>
            <w:tcW w:w="6254" w:type="dxa"/>
            <w:shd w:val="clear" w:color="auto" w:fill="auto"/>
          </w:tcPr>
          <w:p w:rsidR="003812D9" w:rsidRPr="00585B82" w:rsidRDefault="003812D9" w:rsidP="00CA6D1A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/>
              </w:rPr>
              <w:t>AMC</w:t>
            </w: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機芯，由</w:t>
            </w: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URWERK</w:t>
            </w: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設計及製作</w:t>
            </w:r>
          </w:p>
        </w:tc>
      </w:tr>
      <w:tr w:rsidR="00585B82" w:rsidRPr="00585B82" w:rsidTr="00CA6D1A">
        <w:tc>
          <w:tcPr>
            <w:tcW w:w="2436" w:type="dxa"/>
            <w:shd w:val="clear" w:color="auto" w:fill="auto"/>
          </w:tcPr>
          <w:p w:rsidR="003812D9" w:rsidRPr="00585B82" w:rsidRDefault="003812D9" w:rsidP="00CA6D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eastAsia="細明體"/>
                <w:color w:val="auto"/>
                <w:sz w:val="24"/>
                <w:szCs w:val="24"/>
                <w:lang w:val="en-US"/>
              </w:rPr>
            </w:pPr>
            <w:proofErr w:type="gramStart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擒縱</w:t>
            </w:r>
            <w:proofErr w:type="gramEnd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：</w:t>
            </w:r>
          </w:p>
        </w:tc>
        <w:tc>
          <w:tcPr>
            <w:tcW w:w="6254" w:type="dxa"/>
            <w:shd w:val="clear" w:color="auto" w:fill="auto"/>
          </w:tcPr>
          <w:p w:rsidR="003812D9" w:rsidRPr="00585B82" w:rsidRDefault="003812D9" w:rsidP="00CA6D1A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瑞士</w:t>
            </w:r>
            <w:proofErr w:type="gramStart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槓桿擒縱</w:t>
            </w:r>
            <w:proofErr w:type="gramEnd"/>
          </w:p>
        </w:tc>
      </w:tr>
      <w:tr w:rsidR="00585B82" w:rsidRPr="00585B82" w:rsidTr="00CA6D1A">
        <w:tc>
          <w:tcPr>
            <w:tcW w:w="2436" w:type="dxa"/>
            <w:shd w:val="clear" w:color="auto" w:fill="auto"/>
          </w:tcPr>
          <w:p w:rsidR="003812D9" w:rsidRPr="00585B82" w:rsidRDefault="003812D9" w:rsidP="00CA6D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eastAsia="細明體"/>
                <w:color w:val="auto"/>
                <w:sz w:val="24"/>
                <w:szCs w:val="24"/>
                <w:lang w:val="en-US"/>
              </w:rPr>
            </w:pPr>
            <w:proofErr w:type="gramStart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擺輪</w:t>
            </w:r>
            <w:proofErr w:type="gramEnd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：</w:t>
            </w:r>
          </w:p>
        </w:tc>
        <w:tc>
          <w:tcPr>
            <w:tcW w:w="6254" w:type="dxa"/>
            <w:shd w:val="clear" w:color="auto" w:fill="auto"/>
          </w:tcPr>
          <w:p w:rsidR="003812D9" w:rsidRPr="00585B82" w:rsidRDefault="003812D9" w:rsidP="00CA6D1A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/>
              </w:rPr>
              <w:t>ARCAP P40</w:t>
            </w: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物料</w:t>
            </w: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 xml:space="preserve"> linear </w:t>
            </w:r>
            <w:proofErr w:type="gramStart"/>
            <w:r w:rsidRPr="00585B82">
              <w:rPr>
                <w:rFonts w:eastAsia="細明體"/>
                <w:color w:val="auto"/>
                <w:sz w:val="24"/>
                <w:szCs w:val="24"/>
                <w:shd w:val="clear" w:color="auto" w:fill="FFFFFF"/>
                <w:lang w:val="en-US"/>
              </w:rPr>
              <w:t>線性擺輪</w:t>
            </w:r>
            <w:proofErr w:type="gramEnd"/>
          </w:p>
        </w:tc>
      </w:tr>
      <w:tr w:rsidR="00585B82" w:rsidRPr="00585B82" w:rsidTr="00CA6D1A">
        <w:tc>
          <w:tcPr>
            <w:tcW w:w="2436" w:type="dxa"/>
            <w:shd w:val="clear" w:color="auto" w:fill="auto"/>
          </w:tcPr>
          <w:p w:rsidR="003812D9" w:rsidRPr="00585B82" w:rsidRDefault="003812D9" w:rsidP="00CA6D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eastAsia="細明體"/>
                <w:color w:val="auto"/>
                <w:sz w:val="24"/>
                <w:szCs w:val="24"/>
                <w:lang w:val="en-US"/>
              </w:rPr>
            </w:pPr>
            <w:proofErr w:type="gramStart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擺頻：</w:t>
            </w:r>
            <w:proofErr w:type="gramEnd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 xml:space="preserve"> </w:t>
            </w: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ab/>
            </w:r>
          </w:p>
        </w:tc>
        <w:tc>
          <w:tcPr>
            <w:tcW w:w="6254" w:type="dxa"/>
            <w:shd w:val="clear" w:color="auto" w:fill="auto"/>
          </w:tcPr>
          <w:p w:rsidR="003812D9" w:rsidRPr="00585B82" w:rsidRDefault="003812D9" w:rsidP="00CA6D1A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每小時</w:t>
            </w: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 xml:space="preserve"> 28,800 </w:t>
            </w: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次</w:t>
            </w: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 xml:space="preserve"> (4Hz)</w:t>
            </w:r>
          </w:p>
        </w:tc>
      </w:tr>
      <w:tr w:rsidR="00585B82" w:rsidRPr="00585B82" w:rsidTr="00CA6D1A">
        <w:tc>
          <w:tcPr>
            <w:tcW w:w="2436" w:type="dxa"/>
            <w:shd w:val="clear" w:color="auto" w:fill="auto"/>
          </w:tcPr>
          <w:p w:rsidR="003812D9" w:rsidRPr="00585B82" w:rsidRDefault="003812D9" w:rsidP="00CA6D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eastAsia="細明體"/>
                <w:color w:val="auto"/>
                <w:sz w:val="24"/>
                <w:szCs w:val="24"/>
                <w:lang w:val="en-US"/>
              </w:rPr>
            </w:pPr>
            <w:proofErr w:type="gramStart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游</w:t>
            </w:r>
            <w:proofErr w:type="gramEnd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絲：</w:t>
            </w:r>
          </w:p>
        </w:tc>
        <w:tc>
          <w:tcPr>
            <w:tcW w:w="6254" w:type="dxa"/>
            <w:shd w:val="clear" w:color="auto" w:fill="auto"/>
          </w:tcPr>
          <w:p w:rsidR="003812D9" w:rsidRPr="00585B82" w:rsidRDefault="003812D9" w:rsidP="00CA6D1A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扁平</w:t>
            </w:r>
            <w:proofErr w:type="gramStart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游</w:t>
            </w:r>
            <w:proofErr w:type="gramEnd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絲</w:t>
            </w:r>
          </w:p>
        </w:tc>
      </w:tr>
      <w:tr w:rsidR="00585B82" w:rsidRPr="00585B82" w:rsidTr="00CA6D1A">
        <w:tc>
          <w:tcPr>
            <w:tcW w:w="2436" w:type="dxa"/>
            <w:shd w:val="clear" w:color="auto" w:fill="auto"/>
          </w:tcPr>
          <w:p w:rsidR="003812D9" w:rsidRPr="00585B82" w:rsidRDefault="003812D9" w:rsidP="00CA6D1A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rPr>
                <w:rFonts w:eastAsia="細明體"/>
                <w:color w:val="auto"/>
                <w:sz w:val="24"/>
                <w:szCs w:val="24"/>
                <w:lang w:val="en-US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動力來源：</w:t>
            </w: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 xml:space="preserve"> </w:t>
            </w:r>
          </w:p>
        </w:tc>
        <w:tc>
          <w:tcPr>
            <w:tcW w:w="6254" w:type="dxa"/>
            <w:shd w:val="clear" w:color="auto" w:fill="auto"/>
          </w:tcPr>
          <w:p w:rsidR="003812D9" w:rsidRPr="00585B82" w:rsidRDefault="003812D9" w:rsidP="00CA6D1A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疊起雙發條鼓</w:t>
            </w:r>
          </w:p>
        </w:tc>
      </w:tr>
      <w:tr w:rsidR="00585B82" w:rsidRPr="00585B82" w:rsidTr="00CA6D1A">
        <w:tc>
          <w:tcPr>
            <w:tcW w:w="2436" w:type="dxa"/>
            <w:shd w:val="clear" w:color="auto" w:fill="auto"/>
          </w:tcPr>
          <w:p w:rsidR="003812D9" w:rsidRPr="00585B82" w:rsidRDefault="003812D9" w:rsidP="00CA6D1A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動力儲備：</w:t>
            </w:r>
          </w:p>
        </w:tc>
        <w:tc>
          <w:tcPr>
            <w:tcW w:w="6254" w:type="dxa"/>
            <w:shd w:val="clear" w:color="auto" w:fill="auto"/>
          </w:tcPr>
          <w:p w:rsidR="003812D9" w:rsidRPr="00585B82" w:rsidRDefault="003812D9" w:rsidP="00CA6D1A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 xml:space="preserve">80 </w:t>
            </w: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小時</w:t>
            </w:r>
          </w:p>
        </w:tc>
      </w:tr>
      <w:tr w:rsidR="00585B82" w:rsidRPr="00585B82" w:rsidTr="00CA6D1A">
        <w:tc>
          <w:tcPr>
            <w:tcW w:w="2436" w:type="dxa"/>
            <w:shd w:val="clear" w:color="auto" w:fill="auto"/>
          </w:tcPr>
          <w:p w:rsidR="003812D9" w:rsidRPr="00585B82" w:rsidRDefault="003812D9" w:rsidP="00CA6D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eastAsia="細明體"/>
                <w:color w:val="auto"/>
                <w:sz w:val="24"/>
                <w:szCs w:val="24"/>
                <w:lang w:val="en-US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上鏈系統：</w:t>
            </w:r>
          </w:p>
        </w:tc>
        <w:tc>
          <w:tcPr>
            <w:tcW w:w="6254" w:type="dxa"/>
            <w:shd w:val="clear" w:color="auto" w:fill="auto"/>
          </w:tcPr>
          <w:p w:rsidR="003812D9" w:rsidRPr="00585B82" w:rsidRDefault="003812D9" w:rsidP="00CA6D1A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手動上鏈；腕</w:t>
            </w:r>
            <w:proofErr w:type="gramStart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錶</w:t>
            </w:r>
            <w:proofErr w:type="gramEnd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嵌進</w:t>
            </w:r>
            <w:r w:rsidR="00760CAC"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原子</w:t>
            </w: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鐘後由</w:t>
            </w:r>
            <w:r w:rsidR="00760CAC"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原子</w:t>
            </w: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鐘自動上鏈</w:t>
            </w:r>
          </w:p>
        </w:tc>
      </w:tr>
      <w:tr w:rsidR="00585B82" w:rsidRPr="00585B82" w:rsidTr="00CA6D1A">
        <w:tc>
          <w:tcPr>
            <w:tcW w:w="2436" w:type="dxa"/>
            <w:shd w:val="clear" w:color="auto" w:fill="auto"/>
          </w:tcPr>
          <w:p w:rsidR="003812D9" w:rsidRPr="00585B82" w:rsidRDefault="003812D9" w:rsidP="00CA6D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eastAsia="細明體"/>
                <w:color w:val="auto"/>
                <w:sz w:val="24"/>
                <w:szCs w:val="24"/>
                <w:lang w:val="en-US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表面修飾：</w:t>
            </w:r>
          </w:p>
        </w:tc>
        <w:tc>
          <w:tcPr>
            <w:tcW w:w="6254" w:type="dxa"/>
            <w:shd w:val="clear" w:color="auto" w:fill="auto"/>
          </w:tcPr>
          <w:p w:rsidR="003812D9" w:rsidRPr="00585B82" w:rsidRDefault="003812D9" w:rsidP="00CA6D1A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</w:pPr>
            <w:proofErr w:type="gramStart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鏤通底板</w:t>
            </w:r>
            <w:proofErr w:type="gramEnd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，日內瓦條紋打磨，</w:t>
            </w:r>
            <w:proofErr w:type="gramStart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魚鱗紋及</w:t>
            </w:r>
            <w:proofErr w:type="gramEnd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噴砂打磨；</w:t>
            </w:r>
            <w:proofErr w:type="gramStart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倒角螺絲</w:t>
            </w:r>
            <w:proofErr w:type="gramEnd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頭</w:t>
            </w:r>
          </w:p>
        </w:tc>
      </w:tr>
      <w:tr w:rsidR="003812D9" w:rsidRPr="00585B82" w:rsidTr="00CA6D1A">
        <w:tc>
          <w:tcPr>
            <w:tcW w:w="2436" w:type="dxa"/>
            <w:shd w:val="clear" w:color="auto" w:fill="auto"/>
          </w:tcPr>
          <w:p w:rsidR="003812D9" w:rsidRPr="00585B82" w:rsidRDefault="003812D9" w:rsidP="00CA6D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eastAsia="細明體"/>
                <w:bCs/>
                <w:color w:val="auto"/>
                <w:sz w:val="24"/>
                <w:szCs w:val="24"/>
                <w:lang w:val="en-US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功能</w:t>
            </w:r>
          </w:p>
        </w:tc>
        <w:tc>
          <w:tcPr>
            <w:tcW w:w="6254" w:type="dxa"/>
            <w:shd w:val="clear" w:color="auto" w:fill="auto"/>
          </w:tcPr>
          <w:p w:rsidR="003812D9" w:rsidRPr="00585B82" w:rsidRDefault="003812D9" w:rsidP="00CA6D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秒、分、小時，年</w:t>
            </w:r>
          </w:p>
          <w:p w:rsidR="003812D9" w:rsidRPr="00585B82" w:rsidRDefault="003812D9" w:rsidP="00CA6D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40" w:lineRule="auto"/>
              <w:jc w:val="both"/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</w:pPr>
            <w:proofErr w:type="gramStart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擺輪快慢</w:t>
            </w:r>
            <w:proofErr w:type="gramEnd"/>
            <w:r w:rsidRPr="00585B82">
              <w:rPr>
                <w:rFonts w:eastAsia="細明體"/>
                <w:color w:val="auto"/>
                <w:sz w:val="24"/>
                <w:szCs w:val="24"/>
                <w:lang w:val="en-US" w:eastAsia="zh-TW"/>
              </w:rPr>
              <w:t>微調</w:t>
            </w:r>
          </w:p>
          <w:p w:rsidR="003812D9" w:rsidRPr="00585B82" w:rsidRDefault="003812D9" w:rsidP="00CA6D1A">
            <w:pPr>
              <w:snapToGrid w:val="0"/>
              <w:spacing w:line="240" w:lineRule="auto"/>
              <w:rPr>
                <w:rFonts w:eastAsia="細明體"/>
                <w:color w:val="auto"/>
                <w:sz w:val="24"/>
                <w:szCs w:val="24"/>
                <w:lang w:val="en-GB" w:eastAsia="zh-TW"/>
              </w:rPr>
            </w:pPr>
            <w:r w:rsidRPr="00585B82">
              <w:rPr>
                <w:rFonts w:eastAsia="細明體"/>
                <w:color w:val="auto"/>
                <w:sz w:val="24"/>
                <w:szCs w:val="24"/>
                <w:lang w:val="en-GB" w:eastAsia="zh-TW"/>
              </w:rPr>
              <w:t>校正分鐘及秒鐘</w:t>
            </w:r>
          </w:p>
        </w:tc>
      </w:tr>
    </w:tbl>
    <w:p w:rsidR="00202176" w:rsidRPr="00585B82" w:rsidRDefault="00202176" w:rsidP="0001675B">
      <w:pPr>
        <w:jc w:val="both"/>
        <w:rPr>
          <w:rFonts w:eastAsia="細明體"/>
          <w:color w:val="auto"/>
          <w:sz w:val="24"/>
          <w:szCs w:val="24"/>
        </w:rPr>
      </w:pPr>
    </w:p>
    <w:p w:rsidR="008C6124" w:rsidRDefault="008C6124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u w:val="single"/>
          <w:lang w:val="en-US" w:eastAsia="zh-TW"/>
        </w:rPr>
      </w:pPr>
    </w:p>
    <w:p w:rsidR="008C6124" w:rsidRDefault="008C6124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u w:val="single"/>
          <w:lang w:val="en-US" w:eastAsia="zh-TW"/>
        </w:rPr>
      </w:pPr>
    </w:p>
    <w:p w:rsidR="008C6124" w:rsidRDefault="008C6124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u w:val="single"/>
          <w:lang w:val="en-US" w:eastAsia="zh-TW"/>
        </w:rPr>
      </w:pP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u w:val="single"/>
          <w:lang w:val="en-US" w:eastAsia="zh-TW"/>
        </w:rPr>
      </w:pPr>
      <w:r w:rsidRPr="00585B82">
        <w:rPr>
          <w:rFonts w:eastAsia="細明體"/>
          <w:color w:val="auto"/>
          <w:sz w:val="24"/>
          <w:szCs w:val="24"/>
          <w:u w:val="single"/>
          <w:lang w:val="en-US" w:eastAsia="zh-TW"/>
        </w:rPr>
        <w:t>原子鐘</w:t>
      </w:r>
      <w:r w:rsidRPr="00585B82">
        <w:rPr>
          <w:rFonts w:eastAsia="細明體"/>
          <w:color w:val="auto"/>
          <w:sz w:val="24"/>
          <w:szCs w:val="24"/>
          <w:u w:val="single"/>
          <w:lang w:val="en-US" w:eastAsia="zh-TW"/>
        </w:rPr>
        <w:t xml:space="preserve"> </w:t>
      </w:r>
      <w:r w:rsidRPr="00585B82">
        <w:rPr>
          <w:rFonts w:eastAsia="細明體"/>
          <w:color w:val="auto"/>
          <w:sz w:val="24"/>
          <w:szCs w:val="24"/>
          <w:u w:val="single"/>
          <w:lang w:val="en-US" w:eastAsia="zh-TW"/>
        </w:rPr>
        <w:t>技術規格</w:t>
      </w: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US" w:eastAsia="zh-TW"/>
        </w:rPr>
      </w:pP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US" w:eastAsia="zh-TW"/>
        </w:rPr>
      </w:pPr>
      <w:r w:rsidRPr="00585B82">
        <w:rPr>
          <w:rFonts w:eastAsia="細明體"/>
          <w:color w:val="auto"/>
          <w:sz w:val="24"/>
          <w:szCs w:val="24"/>
          <w:lang w:val="en-US" w:eastAsia="zh-TW"/>
        </w:rPr>
        <w:t>機芯：</w:t>
      </w: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</w:pPr>
      <w:proofErr w:type="gramStart"/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/>
        </w:rPr>
        <w:t>銣</w:t>
      </w:r>
      <w:proofErr w:type="gramEnd"/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原子鐘由</w:t>
      </w:r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URWERK</w:t>
      </w:r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及</w:t>
      </w:r>
      <w:proofErr w:type="spellStart"/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SpectraTime</w:t>
      </w:r>
      <w:proofErr w:type="spellEnd"/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攜手研製</w:t>
      </w: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</w:pPr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最大誤差：</w:t>
      </w:r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317</w:t>
      </w:r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年誤差</w:t>
      </w:r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1</w:t>
      </w:r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秒</w:t>
      </w: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</w:pPr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鋁金屬外殼，連腕</w:t>
      </w:r>
      <w:proofErr w:type="gramStart"/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錶</w:t>
      </w:r>
      <w:proofErr w:type="gramEnd"/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嵌</w:t>
      </w:r>
      <w:r w:rsidR="008A63D5"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入</w:t>
      </w:r>
      <w:r w:rsidRPr="00585B82"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  <w:t>位</w:t>
      </w: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bCs/>
          <w:color w:val="auto"/>
          <w:sz w:val="24"/>
          <w:szCs w:val="24"/>
          <w:shd w:val="clear" w:color="auto" w:fill="FBFBFB"/>
          <w:lang w:val="en-US" w:eastAsia="zh-TW"/>
        </w:rPr>
      </w:pP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US" w:eastAsia="zh-TW"/>
        </w:rPr>
      </w:pPr>
      <w:r w:rsidRPr="00585B82">
        <w:rPr>
          <w:rFonts w:eastAsia="細明體"/>
          <w:color w:val="auto"/>
          <w:sz w:val="24"/>
          <w:szCs w:val="24"/>
          <w:lang w:val="en-US" w:eastAsia="zh-TW"/>
        </w:rPr>
        <w:t>顯示：千分一秒；秒、分鐘、小時；日，月，年</w:t>
      </w: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US" w:eastAsia="zh-TW"/>
        </w:rPr>
      </w:pP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US" w:eastAsia="zh-TW"/>
        </w:rPr>
      </w:pPr>
      <w:r w:rsidRPr="00585B82">
        <w:rPr>
          <w:rFonts w:eastAsia="細明體"/>
          <w:color w:val="auto"/>
          <w:sz w:val="24"/>
          <w:szCs w:val="24"/>
          <w:lang w:val="en-US" w:eastAsia="zh-TW"/>
        </w:rPr>
        <w:t>功能：</w:t>
      </w: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US" w:eastAsia="zh-TW"/>
        </w:rPr>
      </w:pPr>
      <w:r w:rsidRPr="00585B82">
        <w:rPr>
          <w:rFonts w:eastAsia="細明體"/>
          <w:color w:val="auto"/>
          <w:sz w:val="24"/>
          <w:szCs w:val="24"/>
          <w:lang w:val="en-US" w:eastAsia="zh-TW"/>
        </w:rPr>
        <w:t>為</w:t>
      </w:r>
      <w:r w:rsidRPr="00585B82">
        <w:rPr>
          <w:rFonts w:eastAsia="細明體"/>
          <w:color w:val="auto"/>
          <w:sz w:val="24"/>
          <w:szCs w:val="24"/>
          <w:lang w:val="en-US" w:eastAsia="zh-TW"/>
        </w:rPr>
        <w:t>AMC</w:t>
      </w:r>
      <w:r w:rsidRPr="00585B82">
        <w:rPr>
          <w:rFonts w:eastAsia="細明體"/>
          <w:color w:val="auto"/>
          <w:sz w:val="24"/>
          <w:szCs w:val="24"/>
          <w:lang w:val="en-US" w:eastAsia="zh-TW"/>
        </w:rPr>
        <w:t>腕</w:t>
      </w:r>
      <w:proofErr w:type="gramStart"/>
      <w:r w:rsidRPr="00585B82">
        <w:rPr>
          <w:rFonts w:eastAsia="細明體"/>
          <w:color w:val="auto"/>
          <w:sz w:val="24"/>
          <w:szCs w:val="24"/>
          <w:lang w:val="en-US" w:eastAsia="zh-TW"/>
        </w:rPr>
        <w:t>錶</w:t>
      </w:r>
      <w:proofErr w:type="gramEnd"/>
      <w:r w:rsidRPr="00585B82">
        <w:rPr>
          <w:rFonts w:eastAsia="細明體"/>
          <w:color w:val="auto"/>
          <w:sz w:val="24"/>
          <w:szCs w:val="24"/>
          <w:lang w:val="en-US" w:eastAsia="zh-TW"/>
        </w:rPr>
        <w:t>手動上鏈</w:t>
      </w: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shd w:val="clear" w:color="auto" w:fill="FFFFFF"/>
          <w:lang w:val="en-US" w:eastAsia="zh-TW"/>
        </w:rPr>
      </w:pP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 w:eastAsia="zh-TW"/>
        </w:rPr>
        <w:t>設定時區</w:t>
      </w: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shd w:val="clear" w:color="auto" w:fill="FFFFFF"/>
          <w:lang w:val="en-US"/>
        </w:rPr>
      </w:pPr>
      <w:proofErr w:type="gramStart"/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 w:eastAsia="zh-TW"/>
        </w:rPr>
        <w:t>設定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/>
        </w:rPr>
        <w:t>閏秒</w:t>
      </w:r>
      <w:proofErr w:type="gramEnd"/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 w:eastAsia="zh-TW"/>
        </w:rPr>
        <w:t>(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 w:eastAsia="zh-TW"/>
        </w:rPr>
        <w:t>調整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/>
        </w:rPr>
        <w:t xml:space="preserve"> 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/>
        </w:rPr>
        <w:t>加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 w:eastAsia="zh-TW"/>
        </w:rPr>
        <w:t>1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/>
        </w:rPr>
        <w:t>秒或減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 w:eastAsia="zh-TW"/>
        </w:rPr>
        <w:t>1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/>
        </w:rPr>
        <w:t>秒）</w:t>
      </w: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shd w:val="clear" w:color="auto" w:fill="FFFFFF"/>
          <w:lang w:val="en-US" w:eastAsia="zh-TW"/>
        </w:rPr>
      </w:pP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 w:eastAsia="zh-TW"/>
        </w:rPr>
        <w:t>GPS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/>
        </w:rPr>
        <w:t>全球定位系统</w:t>
      </w: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 w:eastAsia="zh-TW"/>
        </w:rPr>
        <w:t>時間同步</w:t>
      </w:r>
    </w:p>
    <w:p w:rsidR="003812D9" w:rsidRPr="00585B82" w:rsidRDefault="003812D9" w:rsidP="003812D9">
      <w:pPr>
        <w:snapToGrid w:val="0"/>
        <w:spacing w:line="240" w:lineRule="auto"/>
        <w:rPr>
          <w:rFonts w:eastAsia="細明體"/>
          <w:color w:val="auto"/>
          <w:sz w:val="24"/>
          <w:szCs w:val="24"/>
          <w:lang w:val="en-US" w:eastAsia="zh-TW"/>
        </w:rPr>
      </w:pPr>
      <w:r w:rsidRPr="00585B82">
        <w:rPr>
          <w:rFonts w:eastAsia="細明體"/>
          <w:color w:val="auto"/>
          <w:sz w:val="24"/>
          <w:szCs w:val="24"/>
          <w:shd w:val="clear" w:color="auto" w:fill="FFFFFF"/>
          <w:lang w:val="en-US" w:eastAsia="zh-TW"/>
        </w:rPr>
        <w:t>重設</w:t>
      </w:r>
    </w:p>
    <w:p w:rsidR="003812D9" w:rsidRPr="00585B82" w:rsidRDefault="003812D9" w:rsidP="0001675B">
      <w:pPr>
        <w:jc w:val="both"/>
        <w:rPr>
          <w:rFonts w:eastAsia="細明體"/>
          <w:color w:val="auto"/>
          <w:sz w:val="24"/>
          <w:szCs w:val="24"/>
        </w:rPr>
      </w:pPr>
    </w:p>
    <w:p w:rsidR="00634FBC" w:rsidRPr="00585B82" w:rsidRDefault="00E61897" w:rsidP="0001675B">
      <w:pPr>
        <w:jc w:val="both"/>
        <w:rPr>
          <w:rFonts w:eastAsia="細明體"/>
          <w:color w:val="auto"/>
          <w:sz w:val="24"/>
          <w:szCs w:val="24"/>
        </w:rPr>
      </w:pPr>
      <w:r w:rsidRPr="00585B82">
        <w:rPr>
          <w:rFonts w:eastAsia="細明體"/>
          <w:color w:val="auto"/>
          <w:sz w:val="24"/>
          <w:szCs w:val="24"/>
        </w:rPr>
        <w:t>_____________________________</w:t>
      </w:r>
    </w:p>
    <w:p w:rsidR="00E55CBE" w:rsidRPr="00585B82" w:rsidRDefault="00E55CBE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3812D9" w:rsidRPr="00585B82" w:rsidRDefault="003812D9" w:rsidP="003812D9">
      <w:pPr>
        <w:snapToGrid w:val="0"/>
        <w:jc w:val="both"/>
        <w:rPr>
          <w:rFonts w:eastAsia="細明體"/>
          <w:color w:val="auto"/>
          <w:sz w:val="24"/>
          <w:szCs w:val="24"/>
          <w:lang w:val="es-ES" w:eastAsia="zh-TW"/>
        </w:rPr>
      </w:pPr>
      <w:r w:rsidRPr="00585B82">
        <w:rPr>
          <w:rFonts w:eastAsia="細明體"/>
          <w:color w:val="auto"/>
          <w:sz w:val="24"/>
          <w:szCs w:val="24"/>
          <w:lang w:eastAsia="zh-TW"/>
        </w:rPr>
        <w:t>傳媒聯絡</w:t>
      </w:r>
      <w:r w:rsidRPr="00585B82">
        <w:rPr>
          <w:rFonts w:eastAsia="細明體"/>
          <w:color w:val="auto"/>
          <w:sz w:val="24"/>
          <w:szCs w:val="24"/>
          <w:lang w:val="es-ES" w:eastAsia="zh-TW"/>
        </w:rPr>
        <w:t>:</w:t>
      </w:r>
    </w:p>
    <w:p w:rsidR="008A63D5" w:rsidRPr="00585B82" w:rsidRDefault="003812D9" w:rsidP="003812D9">
      <w:pPr>
        <w:snapToGrid w:val="0"/>
        <w:jc w:val="both"/>
        <w:rPr>
          <w:rFonts w:eastAsia="細明體"/>
          <w:color w:val="auto"/>
          <w:sz w:val="24"/>
          <w:szCs w:val="24"/>
          <w:lang w:val="es-ES" w:eastAsia="zh-TW"/>
        </w:rPr>
      </w:pPr>
      <w:r w:rsidRPr="00585B82">
        <w:rPr>
          <w:rFonts w:eastAsia="細明體"/>
          <w:color w:val="auto"/>
          <w:sz w:val="24"/>
          <w:szCs w:val="24"/>
          <w:lang w:val="es-ES" w:eastAsia="zh-TW"/>
        </w:rPr>
        <w:t>Yacine Sar</w:t>
      </w:r>
      <w:r w:rsidRPr="00585B82">
        <w:rPr>
          <w:rFonts w:eastAsia="細明體"/>
          <w:color w:val="auto"/>
          <w:sz w:val="24"/>
          <w:szCs w:val="24"/>
          <w:lang w:eastAsia="zh-TW"/>
        </w:rPr>
        <w:t>女士</w:t>
      </w:r>
      <w:r w:rsidRPr="00585B82">
        <w:rPr>
          <w:rFonts w:eastAsia="細明體"/>
          <w:color w:val="auto"/>
          <w:sz w:val="24"/>
          <w:szCs w:val="24"/>
          <w:lang w:val="es-ES" w:eastAsia="zh-TW"/>
        </w:rPr>
        <w:t xml:space="preserve">     </w:t>
      </w:r>
      <w:r w:rsidR="007A413E" w:rsidRPr="00585B82">
        <w:rPr>
          <w:rFonts w:eastAsia="細明體"/>
          <w:color w:val="auto"/>
          <w:sz w:val="24"/>
          <w:szCs w:val="24"/>
          <w:lang w:val="es-ES" w:eastAsia="zh-TW"/>
        </w:rPr>
        <w:t xml:space="preserve">     </w:t>
      </w:r>
      <w:r w:rsidRPr="00585B82">
        <w:rPr>
          <w:rFonts w:eastAsia="細明體"/>
          <w:color w:val="auto"/>
          <w:sz w:val="24"/>
          <w:szCs w:val="24"/>
          <w:lang w:val="es-ES" w:eastAsia="zh-TW"/>
        </w:rPr>
        <w:t xml:space="preserve"> </w:t>
      </w:r>
    </w:p>
    <w:p w:rsidR="007A413E" w:rsidRPr="00585B82" w:rsidRDefault="0014510D" w:rsidP="003812D9">
      <w:pPr>
        <w:snapToGrid w:val="0"/>
        <w:jc w:val="both"/>
        <w:rPr>
          <w:rStyle w:val="ab"/>
          <w:rFonts w:eastAsia="細明體"/>
          <w:color w:val="auto"/>
          <w:sz w:val="24"/>
          <w:szCs w:val="24"/>
          <w:u w:val="none"/>
          <w:lang w:val="es-ES" w:eastAsia="zh-TW"/>
        </w:rPr>
      </w:pPr>
      <w:hyperlink r:id="rId12" w:history="1">
        <w:r w:rsidR="008A63D5" w:rsidRPr="00585B82">
          <w:rPr>
            <w:rStyle w:val="ab"/>
            <w:rFonts w:eastAsia="細明體"/>
            <w:color w:val="auto"/>
            <w:sz w:val="24"/>
            <w:szCs w:val="24"/>
            <w:lang w:val="es-ES" w:eastAsia="zh-TW"/>
          </w:rPr>
          <w:t>press@urwerk.com</w:t>
        </w:r>
      </w:hyperlink>
      <w:r w:rsidR="007A413E" w:rsidRPr="00585B82">
        <w:rPr>
          <w:rStyle w:val="ab"/>
          <w:rFonts w:eastAsia="細明體"/>
          <w:color w:val="auto"/>
          <w:sz w:val="24"/>
          <w:szCs w:val="24"/>
          <w:u w:val="none"/>
          <w:lang w:val="es-ES" w:eastAsia="zh-TW"/>
        </w:rPr>
        <w:t xml:space="preserve">   </w:t>
      </w:r>
    </w:p>
    <w:p w:rsidR="008A63D5" w:rsidRPr="00585B82" w:rsidRDefault="003812D9" w:rsidP="007A413E">
      <w:pPr>
        <w:snapToGrid w:val="0"/>
        <w:jc w:val="both"/>
        <w:rPr>
          <w:rFonts w:eastAsia="細明體"/>
          <w:color w:val="auto"/>
          <w:sz w:val="24"/>
          <w:szCs w:val="24"/>
          <w:lang w:val="es-ES" w:eastAsia="zh-TW"/>
        </w:rPr>
      </w:pPr>
      <w:r w:rsidRPr="00585B82">
        <w:rPr>
          <w:rFonts w:eastAsia="細明體"/>
          <w:color w:val="auto"/>
          <w:sz w:val="24"/>
          <w:szCs w:val="24"/>
          <w:lang w:eastAsia="zh-TW"/>
        </w:rPr>
        <w:t>直線電話</w:t>
      </w:r>
      <w:r w:rsidRPr="00585B82">
        <w:rPr>
          <w:rFonts w:eastAsia="細明體"/>
          <w:color w:val="auto"/>
          <w:sz w:val="24"/>
          <w:szCs w:val="24"/>
          <w:lang w:eastAsia="zh-TW"/>
        </w:rPr>
        <w:t xml:space="preserve"> </w:t>
      </w:r>
      <w:r w:rsidRPr="00585B82">
        <w:rPr>
          <w:rFonts w:eastAsia="細明體"/>
          <w:color w:val="auto"/>
          <w:sz w:val="24"/>
          <w:szCs w:val="24"/>
          <w:lang w:val="es-ES" w:eastAsia="zh-TW"/>
        </w:rPr>
        <w:t xml:space="preserve">:  +41 22 900 2027  </w:t>
      </w:r>
      <w:r w:rsidR="007A413E" w:rsidRPr="00585B82">
        <w:rPr>
          <w:rFonts w:eastAsia="細明體"/>
          <w:color w:val="auto"/>
          <w:sz w:val="24"/>
          <w:szCs w:val="24"/>
          <w:lang w:val="es-ES" w:eastAsia="zh-TW"/>
        </w:rPr>
        <w:t xml:space="preserve">  </w:t>
      </w:r>
    </w:p>
    <w:p w:rsidR="003812D9" w:rsidRPr="00585B82" w:rsidRDefault="007A413E" w:rsidP="007A413E">
      <w:pPr>
        <w:snapToGrid w:val="0"/>
        <w:jc w:val="both"/>
        <w:rPr>
          <w:rFonts w:eastAsia="細明體"/>
          <w:color w:val="auto"/>
          <w:sz w:val="24"/>
          <w:szCs w:val="24"/>
          <w:lang w:val="en-GB"/>
        </w:rPr>
      </w:pPr>
      <w:r w:rsidRPr="00585B82">
        <w:rPr>
          <w:rFonts w:eastAsia="細明體"/>
          <w:color w:val="auto"/>
          <w:sz w:val="24"/>
          <w:szCs w:val="24"/>
          <w:lang w:val="es-ES" w:eastAsia="zh-TW"/>
        </w:rPr>
        <w:t>手提</w:t>
      </w:r>
      <w:r w:rsidR="003812D9" w:rsidRPr="00585B82">
        <w:rPr>
          <w:rFonts w:eastAsia="細明體"/>
          <w:color w:val="auto"/>
          <w:sz w:val="24"/>
          <w:szCs w:val="24"/>
          <w:lang w:eastAsia="zh-TW"/>
        </w:rPr>
        <w:t>電話</w:t>
      </w:r>
      <w:r w:rsidR="003812D9" w:rsidRPr="00585B82">
        <w:rPr>
          <w:rFonts w:eastAsia="細明體"/>
          <w:color w:val="auto"/>
          <w:sz w:val="24"/>
          <w:szCs w:val="24"/>
          <w:lang w:eastAsia="zh-TW"/>
        </w:rPr>
        <w:t xml:space="preserve"> </w:t>
      </w:r>
      <w:r w:rsidR="003812D9" w:rsidRPr="00585B82">
        <w:rPr>
          <w:rFonts w:eastAsia="細明體"/>
          <w:color w:val="auto"/>
          <w:sz w:val="24"/>
          <w:szCs w:val="24"/>
          <w:lang w:val="es-ES" w:eastAsia="zh-TW"/>
        </w:rPr>
        <w:t xml:space="preserve">:  </w:t>
      </w:r>
      <w:r w:rsidR="003812D9" w:rsidRPr="00585B82">
        <w:rPr>
          <w:rFonts w:eastAsia="細明體"/>
          <w:color w:val="auto"/>
          <w:sz w:val="24"/>
          <w:szCs w:val="24"/>
          <w:lang w:val="en-GB"/>
        </w:rPr>
        <w:t>+41 79 834 4665</w:t>
      </w:r>
    </w:p>
    <w:p w:rsidR="00E55CBE" w:rsidRPr="00585B82" w:rsidRDefault="00E55CBE" w:rsidP="0001675B">
      <w:pPr>
        <w:jc w:val="both"/>
        <w:rPr>
          <w:rFonts w:eastAsia="細明體"/>
          <w:color w:val="auto"/>
          <w:sz w:val="24"/>
          <w:szCs w:val="24"/>
          <w:lang w:val="en-GB"/>
        </w:rPr>
      </w:pPr>
    </w:p>
    <w:p w:rsidR="00E55CBE" w:rsidRPr="00585B82" w:rsidRDefault="00E55CBE" w:rsidP="00E55CBE">
      <w:pPr>
        <w:snapToGrid w:val="0"/>
        <w:spacing w:line="240" w:lineRule="auto"/>
        <w:jc w:val="center"/>
        <w:rPr>
          <w:rFonts w:eastAsia="細明體"/>
          <w:color w:val="auto"/>
          <w:sz w:val="24"/>
          <w:szCs w:val="24"/>
          <w:lang w:val="en-GB"/>
        </w:rPr>
      </w:pPr>
    </w:p>
    <w:sectPr w:rsidR="00E55CBE" w:rsidRPr="00585B82">
      <w:headerReference w:type="default" r:id="rId13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510D" w:rsidRDefault="0014510D" w:rsidP="00900678">
      <w:pPr>
        <w:spacing w:line="240" w:lineRule="auto"/>
      </w:pPr>
      <w:r>
        <w:separator/>
      </w:r>
    </w:p>
  </w:endnote>
  <w:endnote w:type="continuationSeparator" w:id="0">
    <w:p w:rsidR="0014510D" w:rsidRDefault="0014510D" w:rsidP="00900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510D" w:rsidRDefault="0014510D" w:rsidP="00900678">
      <w:pPr>
        <w:spacing w:line="240" w:lineRule="auto"/>
      </w:pPr>
      <w:r>
        <w:separator/>
      </w:r>
    </w:p>
  </w:footnote>
  <w:footnote w:type="continuationSeparator" w:id="0">
    <w:p w:rsidR="0014510D" w:rsidRDefault="0014510D" w:rsidP="009006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7D1" w:rsidRDefault="002817D1" w:rsidP="00900678">
    <w:pPr>
      <w:pStyle w:val="a7"/>
      <w:jc w:val="right"/>
    </w:pPr>
  </w:p>
  <w:p w:rsidR="00900678" w:rsidRDefault="00D5197F" w:rsidP="00900678">
    <w:pPr>
      <w:pStyle w:val="a7"/>
      <w:jc w:val="right"/>
    </w:pPr>
    <w:r>
      <w:rPr>
        <w:noProof/>
        <w:lang w:val="fr-CH"/>
      </w:rPr>
      <w:drawing>
        <wp:inline distT="0" distB="0" distL="0" distR="0">
          <wp:extent cx="2516799" cy="683543"/>
          <wp:effectExtent l="0" t="0" r="0" b="254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6288" cy="688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667"/>
    <w:rsid w:val="00010AC3"/>
    <w:rsid w:val="0001675B"/>
    <w:rsid w:val="000733E5"/>
    <w:rsid w:val="0008060A"/>
    <w:rsid w:val="00080FA8"/>
    <w:rsid w:val="000B37E8"/>
    <w:rsid w:val="000C033B"/>
    <w:rsid w:val="000C1586"/>
    <w:rsid w:val="001124B4"/>
    <w:rsid w:val="0014510D"/>
    <w:rsid w:val="001459B7"/>
    <w:rsid w:val="00161C52"/>
    <w:rsid w:val="00173EE2"/>
    <w:rsid w:val="001743F5"/>
    <w:rsid w:val="001803CB"/>
    <w:rsid w:val="001A6746"/>
    <w:rsid w:val="001A7814"/>
    <w:rsid w:val="001C3D4C"/>
    <w:rsid w:val="001E68FF"/>
    <w:rsid w:val="001F0911"/>
    <w:rsid w:val="001F0FDF"/>
    <w:rsid w:val="001F4492"/>
    <w:rsid w:val="00202176"/>
    <w:rsid w:val="00247392"/>
    <w:rsid w:val="00266D7F"/>
    <w:rsid w:val="00273FCD"/>
    <w:rsid w:val="002817D1"/>
    <w:rsid w:val="00281862"/>
    <w:rsid w:val="00282C0F"/>
    <w:rsid w:val="002876F3"/>
    <w:rsid w:val="00292F63"/>
    <w:rsid w:val="002E401B"/>
    <w:rsid w:val="0032157B"/>
    <w:rsid w:val="00330817"/>
    <w:rsid w:val="00346020"/>
    <w:rsid w:val="00380494"/>
    <w:rsid w:val="00380A6B"/>
    <w:rsid w:val="003812D9"/>
    <w:rsid w:val="00390395"/>
    <w:rsid w:val="00396262"/>
    <w:rsid w:val="003A5034"/>
    <w:rsid w:val="003E1114"/>
    <w:rsid w:val="003E78A4"/>
    <w:rsid w:val="003F5667"/>
    <w:rsid w:val="00403E30"/>
    <w:rsid w:val="004210FA"/>
    <w:rsid w:val="004218DB"/>
    <w:rsid w:val="00437A1A"/>
    <w:rsid w:val="00450C89"/>
    <w:rsid w:val="00480471"/>
    <w:rsid w:val="00485DC2"/>
    <w:rsid w:val="00491ECC"/>
    <w:rsid w:val="004970B9"/>
    <w:rsid w:val="004A280D"/>
    <w:rsid w:val="004C4469"/>
    <w:rsid w:val="0050126C"/>
    <w:rsid w:val="00503EDF"/>
    <w:rsid w:val="00512A2A"/>
    <w:rsid w:val="005140FF"/>
    <w:rsid w:val="00520B3C"/>
    <w:rsid w:val="0052144D"/>
    <w:rsid w:val="00547CA7"/>
    <w:rsid w:val="0057301E"/>
    <w:rsid w:val="00585B82"/>
    <w:rsid w:val="0059223C"/>
    <w:rsid w:val="005B3139"/>
    <w:rsid w:val="005E355C"/>
    <w:rsid w:val="005E4FD5"/>
    <w:rsid w:val="005E7DC6"/>
    <w:rsid w:val="005F32F5"/>
    <w:rsid w:val="0060182C"/>
    <w:rsid w:val="006049E7"/>
    <w:rsid w:val="0061408E"/>
    <w:rsid w:val="006165B4"/>
    <w:rsid w:val="00634085"/>
    <w:rsid w:val="00634FBC"/>
    <w:rsid w:val="006519B2"/>
    <w:rsid w:val="006546FC"/>
    <w:rsid w:val="00662513"/>
    <w:rsid w:val="00666603"/>
    <w:rsid w:val="0068585F"/>
    <w:rsid w:val="006A6EF6"/>
    <w:rsid w:val="006A7C38"/>
    <w:rsid w:val="006D073B"/>
    <w:rsid w:val="006D07DC"/>
    <w:rsid w:val="006D12E7"/>
    <w:rsid w:val="006D7084"/>
    <w:rsid w:val="006F2915"/>
    <w:rsid w:val="00700FAE"/>
    <w:rsid w:val="00710AB8"/>
    <w:rsid w:val="00760CAC"/>
    <w:rsid w:val="0078159D"/>
    <w:rsid w:val="00791FB9"/>
    <w:rsid w:val="00792278"/>
    <w:rsid w:val="007A413E"/>
    <w:rsid w:val="007D0E99"/>
    <w:rsid w:val="00800A8D"/>
    <w:rsid w:val="008107D1"/>
    <w:rsid w:val="008131FA"/>
    <w:rsid w:val="008277DD"/>
    <w:rsid w:val="0083071A"/>
    <w:rsid w:val="008473B3"/>
    <w:rsid w:val="0085430C"/>
    <w:rsid w:val="008621C0"/>
    <w:rsid w:val="00863CCA"/>
    <w:rsid w:val="00866169"/>
    <w:rsid w:val="008726D7"/>
    <w:rsid w:val="00872DE8"/>
    <w:rsid w:val="008731B8"/>
    <w:rsid w:val="008768CE"/>
    <w:rsid w:val="008A63D5"/>
    <w:rsid w:val="008A78F9"/>
    <w:rsid w:val="008B55F3"/>
    <w:rsid w:val="008C6124"/>
    <w:rsid w:val="008D170F"/>
    <w:rsid w:val="008E4A75"/>
    <w:rsid w:val="00900678"/>
    <w:rsid w:val="00904875"/>
    <w:rsid w:val="00905BFE"/>
    <w:rsid w:val="00907098"/>
    <w:rsid w:val="00943627"/>
    <w:rsid w:val="00950B39"/>
    <w:rsid w:val="009822AE"/>
    <w:rsid w:val="009854D7"/>
    <w:rsid w:val="009C38D5"/>
    <w:rsid w:val="009E296C"/>
    <w:rsid w:val="009E2F46"/>
    <w:rsid w:val="009F3455"/>
    <w:rsid w:val="00A023B1"/>
    <w:rsid w:val="00A03638"/>
    <w:rsid w:val="00A0725F"/>
    <w:rsid w:val="00A13031"/>
    <w:rsid w:val="00A163A6"/>
    <w:rsid w:val="00A35B1F"/>
    <w:rsid w:val="00A41761"/>
    <w:rsid w:val="00A41B7F"/>
    <w:rsid w:val="00A45D92"/>
    <w:rsid w:val="00A626DE"/>
    <w:rsid w:val="00A62C48"/>
    <w:rsid w:val="00AF1EB5"/>
    <w:rsid w:val="00B03BD4"/>
    <w:rsid w:val="00B03F3E"/>
    <w:rsid w:val="00B1758E"/>
    <w:rsid w:val="00B205A7"/>
    <w:rsid w:val="00B5048F"/>
    <w:rsid w:val="00B51420"/>
    <w:rsid w:val="00B534F1"/>
    <w:rsid w:val="00B53BCD"/>
    <w:rsid w:val="00B5442B"/>
    <w:rsid w:val="00B73B4D"/>
    <w:rsid w:val="00B85668"/>
    <w:rsid w:val="00B9668D"/>
    <w:rsid w:val="00BB51A5"/>
    <w:rsid w:val="00BD4B0A"/>
    <w:rsid w:val="00C06E6D"/>
    <w:rsid w:val="00C20DF2"/>
    <w:rsid w:val="00C223AD"/>
    <w:rsid w:val="00C51878"/>
    <w:rsid w:val="00C6119F"/>
    <w:rsid w:val="00C612D8"/>
    <w:rsid w:val="00C95CE1"/>
    <w:rsid w:val="00CA3817"/>
    <w:rsid w:val="00CB6FC4"/>
    <w:rsid w:val="00CD1151"/>
    <w:rsid w:val="00CE3EAE"/>
    <w:rsid w:val="00CF1C35"/>
    <w:rsid w:val="00D140AA"/>
    <w:rsid w:val="00D2689C"/>
    <w:rsid w:val="00D344D2"/>
    <w:rsid w:val="00D5197F"/>
    <w:rsid w:val="00D51ADA"/>
    <w:rsid w:val="00D7217D"/>
    <w:rsid w:val="00D758C6"/>
    <w:rsid w:val="00D856F2"/>
    <w:rsid w:val="00DA04CA"/>
    <w:rsid w:val="00DC4D54"/>
    <w:rsid w:val="00DC7503"/>
    <w:rsid w:val="00DE2F43"/>
    <w:rsid w:val="00E24EB2"/>
    <w:rsid w:val="00E468DE"/>
    <w:rsid w:val="00E55CBE"/>
    <w:rsid w:val="00E60AA0"/>
    <w:rsid w:val="00E61897"/>
    <w:rsid w:val="00E74ACE"/>
    <w:rsid w:val="00E853B9"/>
    <w:rsid w:val="00E90525"/>
    <w:rsid w:val="00E959B5"/>
    <w:rsid w:val="00EC1EE1"/>
    <w:rsid w:val="00EE336F"/>
    <w:rsid w:val="00EE5481"/>
    <w:rsid w:val="00F07C9B"/>
    <w:rsid w:val="00F25062"/>
    <w:rsid w:val="00F74B3A"/>
    <w:rsid w:val="00F75431"/>
    <w:rsid w:val="00FB3FC2"/>
    <w:rsid w:val="00FB410A"/>
    <w:rsid w:val="00FE0909"/>
    <w:rsid w:val="00FE1C54"/>
    <w:rsid w:val="00FE22A1"/>
    <w:rsid w:val="00FE3FE1"/>
    <w:rsid w:val="00FE7AB1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28AE7DF-A5C9-4CA6-AB9B-CC67DEA48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新細明體" w:hAnsi="Arial" w:cs="Arial"/>
        <w:color w:val="000000"/>
        <w:sz w:val="22"/>
        <w:szCs w:val="22"/>
        <w:lang w:val="en" w:eastAsia="fr-CH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B31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B3139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00678"/>
    <w:pPr>
      <w:tabs>
        <w:tab w:val="center" w:pos="4536"/>
        <w:tab w:val="right" w:pos="9072"/>
      </w:tabs>
      <w:spacing w:line="240" w:lineRule="auto"/>
    </w:pPr>
  </w:style>
  <w:style w:type="character" w:customStyle="1" w:styleId="a8">
    <w:name w:val="頁首 字元"/>
    <w:basedOn w:val="a0"/>
    <w:link w:val="a7"/>
    <w:uiPriority w:val="99"/>
    <w:rsid w:val="00900678"/>
  </w:style>
  <w:style w:type="paragraph" w:styleId="a9">
    <w:name w:val="footer"/>
    <w:basedOn w:val="a"/>
    <w:link w:val="aa"/>
    <w:uiPriority w:val="99"/>
    <w:unhideWhenUsed/>
    <w:rsid w:val="00900678"/>
    <w:pPr>
      <w:tabs>
        <w:tab w:val="center" w:pos="4536"/>
        <w:tab w:val="right" w:pos="9072"/>
      </w:tabs>
      <w:spacing w:line="240" w:lineRule="auto"/>
    </w:pPr>
  </w:style>
  <w:style w:type="character" w:customStyle="1" w:styleId="aa">
    <w:name w:val="頁尾 字元"/>
    <w:basedOn w:val="a0"/>
    <w:link w:val="a9"/>
    <w:uiPriority w:val="99"/>
    <w:rsid w:val="00900678"/>
  </w:style>
  <w:style w:type="character" w:styleId="ab">
    <w:name w:val="Hyperlink"/>
    <w:basedOn w:val="a0"/>
    <w:uiPriority w:val="99"/>
    <w:unhideWhenUsed/>
    <w:rsid w:val="00634FBC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E61897"/>
    <w:pPr>
      <w:ind w:left="720"/>
      <w:contextualSpacing/>
    </w:pPr>
  </w:style>
  <w:style w:type="character" w:styleId="ad">
    <w:name w:val="Emphasis"/>
    <w:basedOn w:val="a0"/>
    <w:uiPriority w:val="20"/>
    <w:qFormat/>
    <w:rsid w:val="00666603"/>
    <w:rPr>
      <w:i/>
      <w:iCs/>
    </w:rPr>
  </w:style>
  <w:style w:type="character" w:styleId="ae">
    <w:name w:val="Unresolved Mention"/>
    <w:basedOn w:val="a0"/>
    <w:uiPriority w:val="99"/>
    <w:semiHidden/>
    <w:unhideWhenUsed/>
    <w:rsid w:val="008A63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press@urwer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2229</Words>
  <Characters>2540</Characters>
  <Application>Microsoft Office Word</Application>
  <DocSecurity>0</DocSecurity>
  <Lines>189</Lines>
  <Paragraphs>68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</dc:creator>
  <cp:keywords/>
  <dc:description/>
  <cp:lastModifiedBy>PC01</cp:lastModifiedBy>
  <cp:revision>72</cp:revision>
  <cp:lastPrinted>2018-03-16T10:52:00Z</cp:lastPrinted>
  <dcterms:created xsi:type="dcterms:W3CDTF">2018-12-22T16:14:00Z</dcterms:created>
  <dcterms:modified xsi:type="dcterms:W3CDTF">2018-12-24T09:31:00Z</dcterms:modified>
</cp:coreProperties>
</file>