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9E0" w:rsidRDefault="007A29E0" w:rsidP="007A29E0">
      <w:pPr>
        <w:spacing w:after="0" w:line="240" w:lineRule="auto"/>
        <w:rPr>
          <w:sz w:val="26"/>
          <w:szCs w:val="26"/>
          <w:lang w:val="es-ES"/>
        </w:rPr>
      </w:pPr>
    </w:p>
    <w:p w:rsidR="00913F40" w:rsidRPr="00913F40" w:rsidRDefault="00913F40" w:rsidP="00913F40">
      <w:pPr>
        <w:spacing w:after="0" w:line="240" w:lineRule="auto"/>
        <w:jc w:val="center"/>
        <w:rPr>
          <w:b/>
          <w:bCs/>
          <w:sz w:val="28"/>
          <w:szCs w:val="28"/>
          <w:lang w:val="es-ES"/>
        </w:rPr>
      </w:pPr>
      <w:r w:rsidRPr="00913F40">
        <w:rPr>
          <w:b/>
          <w:bCs/>
          <w:sz w:val="28"/>
          <w:szCs w:val="28"/>
          <w:lang w:val="es-ES"/>
        </w:rPr>
        <w:t xml:space="preserve">LA UR-210S “Full Metal </w:t>
      </w:r>
      <w:proofErr w:type="spellStart"/>
      <w:r w:rsidRPr="00913F40">
        <w:rPr>
          <w:b/>
          <w:bCs/>
          <w:sz w:val="28"/>
          <w:szCs w:val="28"/>
          <w:lang w:val="es-ES"/>
        </w:rPr>
        <w:t>Jacket</w:t>
      </w:r>
      <w:proofErr w:type="spellEnd"/>
      <w:r w:rsidRPr="00913F40">
        <w:rPr>
          <w:b/>
          <w:bCs/>
          <w:sz w:val="28"/>
          <w:szCs w:val="28"/>
          <w:lang w:val="es-ES"/>
        </w:rPr>
        <w:t>” – el hijo predilecto</w:t>
      </w:r>
    </w:p>
    <w:p w:rsidR="008C2E6D" w:rsidRPr="007A29E0" w:rsidRDefault="008C2E6D" w:rsidP="007A29E0">
      <w:pPr>
        <w:spacing w:after="0" w:line="240" w:lineRule="auto"/>
        <w:rPr>
          <w:sz w:val="26"/>
          <w:szCs w:val="26"/>
          <w:lang w:val="es-ES"/>
        </w:rPr>
      </w:pPr>
    </w:p>
    <w:p w:rsidR="009B422D" w:rsidRDefault="009B422D" w:rsidP="009B422D">
      <w:pPr>
        <w:spacing w:after="0" w:line="240" w:lineRule="auto"/>
        <w:rPr>
          <w:sz w:val="26"/>
          <w:szCs w:val="26"/>
          <w:lang w:val="es-ES"/>
        </w:rPr>
      </w:pPr>
      <w:r w:rsidRPr="009B422D">
        <w:rPr>
          <w:sz w:val="26"/>
          <w:szCs w:val="26"/>
          <w:lang w:val="es-ES"/>
        </w:rPr>
        <w:t>Ginebra – 19 de enero de 2015</w:t>
      </w:r>
    </w:p>
    <w:p w:rsidR="009B422D" w:rsidRPr="009B422D" w:rsidRDefault="009B422D" w:rsidP="008C2E6D">
      <w:pPr>
        <w:spacing w:after="0" w:line="240" w:lineRule="auto"/>
        <w:rPr>
          <w:sz w:val="26"/>
          <w:szCs w:val="26"/>
          <w:lang w:val="es-ES"/>
        </w:rPr>
      </w:pPr>
      <w:r w:rsidRPr="009B422D">
        <w:rPr>
          <w:sz w:val="26"/>
          <w:szCs w:val="26"/>
          <w:lang w:val="es-ES"/>
        </w:rPr>
        <w:t xml:space="preserve">"De veras no creo que pudiera hacerlo mejor,” explica con emoción Martin Frei, director artístico y </w:t>
      </w:r>
      <w:proofErr w:type="spellStart"/>
      <w:r w:rsidRPr="009B422D">
        <w:rPr>
          <w:sz w:val="26"/>
          <w:szCs w:val="26"/>
          <w:lang w:val="es-ES"/>
        </w:rPr>
        <w:t>co</w:t>
      </w:r>
      <w:proofErr w:type="spellEnd"/>
      <w:r w:rsidRPr="009B422D">
        <w:rPr>
          <w:sz w:val="26"/>
          <w:szCs w:val="26"/>
          <w:lang w:val="es-ES"/>
        </w:rPr>
        <w:t>-fundador de URWERK, al presentar el nuevo miembro de la colección URWERK. “A mi modo de ver, el UR-210S es nuestra creación más lograda hasta la fecha.”</w:t>
      </w:r>
    </w:p>
    <w:p w:rsidR="008C2E6D" w:rsidRDefault="009B422D" w:rsidP="009B422D">
      <w:pPr>
        <w:spacing w:after="0" w:line="240" w:lineRule="auto"/>
        <w:rPr>
          <w:sz w:val="26"/>
          <w:szCs w:val="26"/>
          <w:lang w:val="es-ES"/>
        </w:rPr>
      </w:pPr>
      <w:r w:rsidRPr="009B422D">
        <w:rPr>
          <w:sz w:val="26"/>
          <w:szCs w:val="26"/>
          <w:lang w:val="es-ES"/>
        </w:rPr>
        <w:t xml:space="preserve">Mucha gente ya conoce el UR-210 por su complicación orbital y su imponente aguja </w:t>
      </w:r>
      <w:proofErr w:type="spellStart"/>
      <w:r w:rsidRPr="009B422D">
        <w:rPr>
          <w:sz w:val="26"/>
          <w:szCs w:val="26"/>
          <w:lang w:val="es-ES"/>
        </w:rPr>
        <w:t>minutera</w:t>
      </w:r>
      <w:proofErr w:type="spellEnd"/>
      <w:r w:rsidRPr="009B422D">
        <w:rPr>
          <w:sz w:val="26"/>
          <w:szCs w:val="26"/>
          <w:lang w:val="es-ES"/>
        </w:rPr>
        <w:t xml:space="preserve"> </w:t>
      </w:r>
      <w:proofErr w:type="spellStart"/>
      <w:r w:rsidRPr="009B422D">
        <w:rPr>
          <w:sz w:val="26"/>
          <w:szCs w:val="26"/>
          <w:lang w:val="es-ES"/>
        </w:rPr>
        <w:t>retrógada</w:t>
      </w:r>
      <w:proofErr w:type="spellEnd"/>
      <w:r w:rsidRPr="009B422D">
        <w:rPr>
          <w:sz w:val="26"/>
          <w:szCs w:val="26"/>
          <w:lang w:val="es-ES"/>
        </w:rPr>
        <w:t xml:space="preserve">. Sin embargo, esta versión 'S' añade una estética monocromática aún más potente gracias a su pulsera totalmente metálica, que fue desarrollada específicamente para este modelo, una edición limitada a 35 piezas. El UR-210S es radical y no hace concesiones a nadie – los aficionados de la relojería de vanguardia se enamorarán de él a primera vista. </w:t>
      </w:r>
    </w:p>
    <w:p w:rsidR="007A29E0" w:rsidRDefault="009B422D" w:rsidP="009B422D">
      <w:pPr>
        <w:spacing w:after="0" w:line="240" w:lineRule="auto"/>
        <w:rPr>
          <w:sz w:val="26"/>
          <w:szCs w:val="26"/>
          <w:lang w:val="es-ES"/>
        </w:rPr>
      </w:pPr>
      <w:r w:rsidRPr="009B422D">
        <w:rPr>
          <w:sz w:val="26"/>
          <w:szCs w:val="26"/>
          <w:lang w:val="es-ES"/>
        </w:rPr>
        <w:t>Aviso: el UR-</w:t>
      </w:r>
      <w:r>
        <w:rPr>
          <w:sz w:val="26"/>
          <w:szCs w:val="26"/>
          <w:lang w:val="es-ES"/>
        </w:rPr>
        <w:t>210S</w:t>
      </w:r>
      <w:r w:rsidR="004B6D61">
        <w:rPr>
          <w:sz w:val="26"/>
          <w:szCs w:val="26"/>
          <w:lang w:val="es-ES"/>
        </w:rPr>
        <w:t xml:space="preserve"> es altamente adictivo</w:t>
      </w:r>
      <w:proofErr w:type="gramStart"/>
      <w:r w:rsidR="004B6D61">
        <w:rPr>
          <w:sz w:val="26"/>
          <w:szCs w:val="26"/>
          <w:lang w:val="es-ES"/>
        </w:rPr>
        <w:t>!</w:t>
      </w:r>
      <w:proofErr w:type="gramEnd"/>
    </w:p>
    <w:p w:rsidR="009B422D" w:rsidRDefault="009B422D" w:rsidP="009B422D">
      <w:pPr>
        <w:spacing w:after="0" w:line="240" w:lineRule="auto"/>
        <w:rPr>
          <w:sz w:val="26"/>
          <w:szCs w:val="26"/>
          <w:lang w:val="es-ES"/>
        </w:rPr>
      </w:pPr>
    </w:p>
    <w:p w:rsidR="009B422D" w:rsidRDefault="009B422D" w:rsidP="009B422D">
      <w:pPr>
        <w:spacing w:after="0" w:line="240" w:lineRule="auto"/>
        <w:rPr>
          <w:sz w:val="26"/>
          <w:szCs w:val="26"/>
          <w:lang w:val="es-ES"/>
        </w:rPr>
      </w:pPr>
    </w:p>
    <w:p w:rsidR="00913F40" w:rsidRDefault="00913F40" w:rsidP="009B422D">
      <w:pPr>
        <w:spacing w:after="0" w:line="240" w:lineRule="auto"/>
        <w:rPr>
          <w:sz w:val="26"/>
          <w:szCs w:val="26"/>
          <w:lang w:val="es-ES"/>
        </w:rPr>
      </w:pPr>
      <w:r w:rsidRPr="00C338E2">
        <w:rPr>
          <w:noProof/>
          <w:lang w:val="fr-CH" w:eastAsia="fr-CH"/>
        </w:rPr>
        <w:drawing>
          <wp:inline distT="0" distB="0" distL="0" distR="0" wp14:anchorId="27EA98C6" wp14:editId="6DF399F3">
            <wp:extent cx="5760720" cy="4072890"/>
            <wp:effectExtent l="0" t="0" r="0" b="3810"/>
            <wp:docPr id="8" name="Image 8" descr="\\Diskstation\data_urwerk\UR-COM\PHOTOS\MONTRES\UR-210\UR-210S\©nbeck_UR_21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kstation\data_urwerk\UR-COM\PHOTOS\MONTRES\UR-210\UR-210S\©nbeck_UR_210_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072890"/>
                    </a:xfrm>
                    <a:prstGeom prst="rect">
                      <a:avLst/>
                    </a:prstGeom>
                    <a:noFill/>
                    <a:ln>
                      <a:noFill/>
                    </a:ln>
                  </pic:spPr>
                </pic:pic>
              </a:graphicData>
            </a:graphic>
          </wp:inline>
        </w:drawing>
      </w:r>
    </w:p>
    <w:p w:rsidR="00913F40" w:rsidRDefault="00913F40" w:rsidP="009B422D">
      <w:pPr>
        <w:spacing w:after="0" w:line="240" w:lineRule="auto"/>
        <w:rPr>
          <w:sz w:val="26"/>
          <w:szCs w:val="26"/>
          <w:lang w:val="es-ES"/>
        </w:rPr>
      </w:pPr>
    </w:p>
    <w:p w:rsidR="00913F40" w:rsidRDefault="00913F40" w:rsidP="009B422D">
      <w:pPr>
        <w:spacing w:after="0" w:line="240" w:lineRule="auto"/>
        <w:rPr>
          <w:sz w:val="26"/>
          <w:szCs w:val="26"/>
          <w:lang w:val="es-ES"/>
        </w:rPr>
      </w:pPr>
    </w:p>
    <w:p w:rsidR="00913F40" w:rsidRDefault="00913F40" w:rsidP="009B422D">
      <w:pPr>
        <w:spacing w:after="0" w:line="240" w:lineRule="auto"/>
        <w:rPr>
          <w:sz w:val="26"/>
          <w:szCs w:val="26"/>
          <w:lang w:val="es-ES"/>
        </w:rPr>
      </w:pPr>
    </w:p>
    <w:p w:rsidR="00913F40" w:rsidRDefault="00913F40" w:rsidP="00913F40">
      <w:pPr>
        <w:spacing w:after="0" w:line="240" w:lineRule="auto"/>
        <w:jc w:val="center"/>
        <w:rPr>
          <w:sz w:val="26"/>
          <w:szCs w:val="26"/>
          <w:lang w:val="es-ES"/>
        </w:rPr>
      </w:pPr>
      <w:r w:rsidRPr="005C61BF">
        <w:rPr>
          <w:rFonts w:eastAsia="Times New Roman"/>
          <w:noProof/>
          <w:lang w:val="fr-CH" w:eastAsia="fr-CH"/>
        </w:rPr>
        <w:lastRenderedPageBreak/>
        <w:drawing>
          <wp:inline distT="0" distB="0" distL="0" distR="0" wp14:anchorId="65131786" wp14:editId="287A5D27">
            <wp:extent cx="3962400" cy="4992624"/>
            <wp:effectExtent l="0" t="0" r="0" b="0"/>
            <wp:docPr id="6" name="Image 6" descr="E:\Yacine\Mes Images\MONTRES\210\UR210S\UR_210S_Troisquart\UR_210S_Troisqu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acine\Mes Images\MONTRES\210\UR210S\UR_210S_Troisquart\UR_210S_Troisqua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6417" cy="4997685"/>
                    </a:xfrm>
                    <a:prstGeom prst="rect">
                      <a:avLst/>
                    </a:prstGeom>
                    <a:noFill/>
                    <a:ln>
                      <a:noFill/>
                    </a:ln>
                  </pic:spPr>
                </pic:pic>
              </a:graphicData>
            </a:graphic>
          </wp:inline>
        </w:drawing>
      </w:r>
    </w:p>
    <w:p w:rsidR="00913F40" w:rsidRDefault="00913F40" w:rsidP="00913F40">
      <w:pPr>
        <w:spacing w:after="0" w:line="240" w:lineRule="auto"/>
        <w:jc w:val="center"/>
        <w:rPr>
          <w:sz w:val="26"/>
          <w:szCs w:val="26"/>
          <w:lang w:val="es-ES"/>
        </w:rPr>
      </w:pPr>
    </w:p>
    <w:p w:rsidR="008C2E6D" w:rsidRDefault="008C2E6D" w:rsidP="008C2E6D">
      <w:pPr>
        <w:spacing w:after="0" w:line="240" w:lineRule="auto"/>
        <w:jc w:val="both"/>
        <w:rPr>
          <w:rFonts w:eastAsia="Times New Roman"/>
          <w:sz w:val="26"/>
          <w:szCs w:val="26"/>
          <w:lang w:val="es-ES"/>
        </w:rPr>
      </w:pPr>
      <w:r>
        <w:rPr>
          <w:rFonts w:eastAsia="Times New Roman"/>
          <w:sz w:val="26"/>
          <w:szCs w:val="26"/>
          <w:lang w:val="es-ES"/>
        </w:rPr>
        <w:t>L</w:t>
      </w:r>
      <w:r w:rsidRPr="007A29E0">
        <w:rPr>
          <w:rFonts w:eastAsia="Times New Roman"/>
          <w:sz w:val="26"/>
          <w:szCs w:val="26"/>
          <w:lang w:val="es-ES"/>
        </w:rPr>
        <w:t xml:space="preserve">a complicación satelital con minutos retrógrados es altamente original y totalmente explosiva. El elemento más destacado es la sobredimensionada aguja de minutos retrógrados tridimensional. Su función consiste en albergar el satélite horario e indicar la hora mientras atraviesa la escala de minutos de 0 a 60. Este viaje a través del </w:t>
      </w:r>
      <w:r>
        <w:rPr>
          <w:rFonts w:eastAsia="Times New Roman"/>
          <w:sz w:val="26"/>
          <w:szCs w:val="26"/>
          <w:lang w:val="es-ES"/>
        </w:rPr>
        <w:t>tiempo de una hora de duración,</w:t>
      </w:r>
      <w:r w:rsidRPr="007A29E0">
        <w:rPr>
          <w:rFonts w:eastAsia="Times New Roman"/>
          <w:sz w:val="26"/>
          <w:szCs w:val="26"/>
          <w:lang w:val="es-ES"/>
        </w:rPr>
        <w:t xml:space="preserve"> trazando un arco de 120°, resulta fluido e ininterrumpido. Pero la verdadera naturaleza de esta pieza se desvela al final del minuto 59. En ese momento, un “clic” muy marcado señala el regreso de la aguja </w:t>
      </w:r>
      <w:proofErr w:type="spellStart"/>
      <w:r w:rsidRPr="007A29E0">
        <w:rPr>
          <w:rFonts w:eastAsia="Times New Roman"/>
          <w:sz w:val="26"/>
          <w:szCs w:val="26"/>
          <w:lang w:val="es-ES"/>
        </w:rPr>
        <w:t>minutera</w:t>
      </w:r>
      <w:proofErr w:type="spellEnd"/>
      <w:r w:rsidRPr="007A29E0">
        <w:rPr>
          <w:rFonts w:eastAsia="Times New Roman"/>
          <w:sz w:val="26"/>
          <w:szCs w:val="26"/>
          <w:lang w:val="es-ES"/>
        </w:rPr>
        <w:t xml:space="preserve"> al punto de partida. En menos de 0,1 segundo, la aguja vuela de regreso para acoplarse con el siguiente satélite horario. Este sistema retrógrado ultrarrápido se basa en tres elementos clave:</w:t>
      </w:r>
    </w:p>
    <w:p w:rsidR="008C2E6D" w:rsidRPr="007A29E0" w:rsidRDefault="008C2E6D" w:rsidP="008C2E6D">
      <w:pPr>
        <w:spacing w:after="0" w:line="240" w:lineRule="auto"/>
        <w:jc w:val="both"/>
        <w:rPr>
          <w:rFonts w:cs="BastardusSans"/>
          <w:sz w:val="26"/>
          <w:szCs w:val="26"/>
          <w:lang w:val="es-ES"/>
        </w:rPr>
      </w:pPr>
    </w:p>
    <w:p w:rsidR="008C2E6D" w:rsidRPr="007A29E0" w:rsidRDefault="008C2E6D" w:rsidP="008C2E6D">
      <w:pPr>
        <w:widowControl w:val="0"/>
        <w:numPr>
          <w:ilvl w:val="0"/>
          <w:numId w:val="3"/>
        </w:numPr>
        <w:autoSpaceDE w:val="0"/>
        <w:spacing w:after="0" w:line="240" w:lineRule="auto"/>
        <w:rPr>
          <w:rFonts w:cs="BastardusSans"/>
          <w:sz w:val="26"/>
          <w:szCs w:val="26"/>
          <w:lang w:val="es-ES"/>
        </w:rPr>
      </w:pPr>
      <w:r w:rsidRPr="007A29E0">
        <w:rPr>
          <w:rFonts w:cs="BastardusSans"/>
          <w:sz w:val="26"/>
          <w:szCs w:val="26"/>
          <w:lang w:val="es-ES"/>
        </w:rPr>
        <w:t xml:space="preserve">un eje central montado sobre rubíes que aporta una excelente estabilidad a la complicación satelital/retrógrada. Un muelle cilíndrico de tipo cronómetro marino se sitúa verticalmente alrededor del eje y genera la tensión óptima necesaria para el retorno de la aguja retrógrada. </w:t>
      </w:r>
    </w:p>
    <w:p w:rsidR="008C2E6D" w:rsidRDefault="008C2E6D" w:rsidP="008C2E6D">
      <w:pPr>
        <w:widowControl w:val="0"/>
        <w:numPr>
          <w:ilvl w:val="0"/>
          <w:numId w:val="3"/>
        </w:numPr>
        <w:autoSpaceDE w:val="0"/>
        <w:spacing w:after="0" w:line="240" w:lineRule="auto"/>
        <w:rPr>
          <w:rFonts w:cs="BastardusSans"/>
          <w:sz w:val="26"/>
          <w:szCs w:val="26"/>
          <w:lang w:val="es-ES"/>
        </w:rPr>
      </w:pPr>
      <w:r w:rsidRPr="007A29E0">
        <w:rPr>
          <w:rFonts w:cs="BastardusSans"/>
          <w:sz w:val="26"/>
          <w:szCs w:val="26"/>
          <w:lang w:val="es-ES"/>
        </w:rPr>
        <w:lastRenderedPageBreak/>
        <w:t xml:space="preserve">Una aguja </w:t>
      </w:r>
      <w:proofErr w:type="spellStart"/>
      <w:r w:rsidRPr="007A29E0">
        <w:rPr>
          <w:rFonts w:cs="BastardusSans"/>
          <w:sz w:val="26"/>
          <w:szCs w:val="26"/>
          <w:lang w:val="es-ES"/>
        </w:rPr>
        <w:t>minutera</w:t>
      </w:r>
      <w:proofErr w:type="spellEnd"/>
      <w:r w:rsidRPr="007A29E0">
        <w:rPr>
          <w:rFonts w:cs="BastardusSans"/>
          <w:sz w:val="26"/>
          <w:szCs w:val="26"/>
          <w:lang w:val="es-ES"/>
        </w:rPr>
        <w:t>, que también forma un marco para los satélites horarios, muestra la hora de forma extraordinaria. Hecha de aluminio pulido a exigentes tolerancias de unos 3 micrones, la estructura tiene un peso total de tan solo 0,302g e incluye una pesa de latón que hace de contrapeso. Esta jaula tridimensional ofrece rigidez al tiempo que transfiere energía del muelle cilíndrico “</w:t>
      </w:r>
      <w:r w:rsidRPr="007A29E0">
        <w:rPr>
          <w:sz w:val="26"/>
          <w:szCs w:val="26"/>
          <w:lang w:val="es-ES"/>
        </w:rPr>
        <w:t xml:space="preserve">flyback” en la parte superior central del carrusel al engranaje de </w:t>
      </w:r>
      <w:r w:rsidRPr="007A29E0">
        <w:rPr>
          <w:rFonts w:cs="BastardusSans"/>
          <w:sz w:val="26"/>
          <w:szCs w:val="26"/>
          <w:lang w:val="es-ES"/>
        </w:rPr>
        <w:t>doble estrella situado por debajo.</w:t>
      </w:r>
    </w:p>
    <w:p w:rsidR="008C2E6D" w:rsidRDefault="008C2E6D" w:rsidP="008C2E6D">
      <w:pPr>
        <w:widowControl w:val="0"/>
        <w:autoSpaceDE w:val="0"/>
        <w:spacing w:after="0" w:line="240" w:lineRule="auto"/>
        <w:ind w:left="360"/>
        <w:rPr>
          <w:rFonts w:cs="BastardusSans"/>
          <w:sz w:val="26"/>
          <w:szCs w:val="26"/>
          <w:lang w:val="es-ES"/>
        </w:rPr>
      </w:pPr>
    </w:p>
    <w:p w:rsidR="008C2E6D" w:rsidRPr="007A29E0" w:rsidRDefault="008C2E6D" w:rsidP="008C2E6D">
      <w:pPr>
        <w:widowControl w:val="0"/>
        <w:numPr>
          <w:ilvl w:val="0"/>
          <w:numId w:val="3"/>
        </w:numPr>
        <w:autoSpaceDE w:val="0"/>
        <w:spacing w:after="0" w:line="240" w:lineRule="auto"/>
        <w:rPr>
          <w:rFonts w:cs="BastardusSans"/>
          <w:sz w:val="26"/>
          <w:szCs w:val="26"/>
          <w:lang w:val="es-ES"/>
        </w:rPr>
      </w:pPr>
      <w:r w:rsidRPr="007A29E0">
        <w:rPr>
          <w:rFonts w:cs="BastardusSans"/>
          <w:sz w:val="26"/>
          <w:szCs w:val="26"/>
          <w:lang w:val="es-ES"/>
        </w:rPr>
        <w:t xml:space="preserve">Una leva doble coaxial en forma de estrella regula el mecanismo retrógrado mediante su engranaje, y su rotación define la trayectoria de la aguja </w:t>
      </w:r>
      <w:proofErr w:type="spellStart"/>
      <w:r w:rsidRPr="007A29E0">
        <w:rPr>
          <w:rFonts w:cs="BastardusSans"/>
          <w:sz w:val="26"/>
          <w:szCs w:val="26"/>
          <w:lang w:val="es-ES"/>
        </w:rPr>
        <w:t>minutera</w:t>
      </w:r>
      <w:proofErr w:type="spellEnd"/>
      <w:r w:rsidRPr="007A29E0">
        <w:rPr>
          <w:rFonts w:cs="BastardusSans"/>
          <w:sz w:val="26"/>
          <w:szCs w:val="26"/>
          <w:lang w:val="es-ES"/>
        </w:rPr>
        <w:t xml:space="preserve">. Cuando ésta alcanza el minuto 60, la doble estrella libera un muelle (uno de tres) en forma de palo de hockey situado bajo el mecanismo, que a su vez libera la aguja </w:t>
      </w:r>
      <w:proofErr w:type="spellStart"/>
      <w:r w:rsidRPr="007A29E0">
        <w:rPr>
          <w:rFonts w:cs="BastardusSans"/>
          <w:sz w:val="26"/>
          <w:szCs w:val="26"/>
          <w:lang w:val="es-ES"/>
        </w:rPr>
        <w:t>minutera</w:t>
      </w:r>
      <w:proofErr w:type="spellEnd"/>
      <w:r w:rsidRPr="007A29E0">
        <w:rPr>
          <w:rFonts w:cs="BastardusSans"/>
          <w:sz w:val="26"/>
          <w:szCs w:val="26"/>
          <w:lang w:val="es-ES"/>
        </w:rPr>
        <w:t xml:space="preserve"> para que vuele al siguiente satélite horario en la posición del minuto 0.</w:t>
      </w:r>
    </w:p>
    <w:p w:rsidR="008C2E6D" w:rsidRDefault="008C2E6D" w:rsidP="009B422D">
      <w:pPr>
        <w:spacing w:after="0" w:line="240" w:lineRule="auto"/>
        <w:rPr>
          <w:sz w:val="26"/>
          <w:szCs w:val="26"/>
          <w:lang w:val="es-ES"/>
        </w:rPr>
      </w:pPr>
    </w:p>
    <w:p w:rsidR="008D0F39" w:rsidRPr="007A29E0" w:rsidRDefault="008D0F39" w:rsidP="007A29E0">
      <w:pPr>
        <w:spacing w:after="0" w:line="240" w:lineRule="auto"/>
        <w:rPr>
          <w:rFonts w:eastAsia="Times New Roman"/>
          <w:sz w:val="26"/>
          <w:szCs w:val="26"/>
          <w:lang w:val="es-ES"/>
        </w:rPr>
      </w:pPr>
      <w:r w:rsidRPr="007A29E0">
        <w:rPr>
          <w:sz w:val="26"/>
          <w:szCs w:val="26"/>
          <w:lang w:val="es-ES"/>
        </w:rPr>
        <w:t xml:space="preserve">   </w:t>
      </w:r>
    </w:p>
    <w:p w:rsidR="008D0F39" w:rsidRDefault="008D0F39" w:rsidP="008C2E6D">
      <w:pPr>
        <w:spacing w:after="0" w:line="240" w:lineRule="auto"/>
        <w:rPr>
          <w:rFonts w:eastAsia="Times New Roman"/>
          <w:sz w:val="26"/>
          <w:szCs w:val="26"/>
          <w:lang w:val="es-ES"/>
        </w:rPr>
      </w:pPr>
      <w:r w:rsidRPr="007A29E0">
        <w:rPr>
          <w:rFonts w:eastAsia="Times New Roman"/>
          <w:sz w:val="26"/>
          <w:szCs w:val="26"/>
          <w:lang w:val="es-ES"/>
        </w:rPr>
        <w:t>La esfera del UR-210</w:t>
      </w:r>
      <w:r w:rsidR="008C2E6D">
        <w:rPr>
          <w:rFonts w:eastAsia="Times New Roman"/>
          <w:sz w:val="26"/>
          <w:szCs w:val="26"/>
          <w:lang w:val="es-ES"/>
        </w:rPr>
        <w:t>S</w:t>
      </w:r>
      <w:r w:rsidRPr="007A29E0">
        <w:rPr>
          <w:rFonts w:eastAsia="Times New Roman"/>
          <w:sz w:val="26"/>
          <w:szCs w:val="26"/>
          <w:lang w:val="es-ES"/>
        </w:rPr>
        <w:t xml:space="preserve"> destaca por su indicador tradicional de reserva de marcha en la posición de la una. Nos encontramos con otro indicador similar a las 11, casi como un reflejo del primero. Pero no, no se trata de un duplicado de seguridad, sino de algo mucho más importante que merece nuestra total atención porque se trata de una complicación única en el mundo que indica la eficacia de carga en las dos últimas horas. </w:t>
      </w:r>
    </w:p>
    <w:p w:rsidR="007A29E0" w:rsidRPr="007A29E0" w:rsidRDefault="007A29E0" w:rsidP="007A29E0">
      <w:pPr>
        <w:spacing w:after="0" w:line="240" w:lineRule="auto"/>
        <w:rPr>
          <w:rFonts w:eastAsia="Times New Roman"/>
          <w:sz w:val="26"/>
          <w:szCs w:val="26"/>
          <w:shd w:val="clear" w:color="auto" w:fill="FFFF00"/>
          <w:lang w:val="es-ES"/>
        </w:rPr>
      </w:pPr>
    </w:p>
    <w:p w:rsidR="008D0F39" w:rsidRPr="007A29E0" w:rsidRDefault="008D0F39" w:rsidP="007A29E0">
      <w:pPr>
        <w:spacing w:after="0" w:line="240" w:lineRule="auto"/>
        <w:rPr>
          <w:rFonts w:eastAsia="Times New Roman"/>
          <w:sz w:val="26"/>
          <w:szCs w:val="26"/>
          <w:lang w:val="es-ES"/>
        </w:rPr>
      </w:pPr>
      <w:r w:rsidRPr="007A29E0">
        <w:rPr>
          <w:rFonts w:eastAsia="Times New Roman"/>
          <w:sz w:val="26"/>
          <w:szCs w:val="26"/>
          <w:lang w:val="es-ES"/>
        </w:rPr>
        <w:t xml:space="preserve">¿Su actividad reciente ha sido la suficiente como para recargar los </w:t>
      </w:r>
      <w:r w:rsidR="008C2E6D">
        <w:rPr>
          <w:rFonts w:eastAsia="Times New Roman"/>
          <w:sz w:val="26"/>
          <w:szCs w:val="26"/>
          <w:lang w:val="es-ES"/>
        </w:rPr>
        <w:t>niveles de energía de su UR-210S</w:t>
      </w:r>
      <w:r w:rsidRPr="007A29E0">
        <w:rPr>
          <w:rFonts w:eastAsia="Times New Roman"/>
          <w:sz w:val="26"/>
          <w:szCs w:val="26"/>
          <w:lang w:val="es-ES"/>
        </w:rPr>
        <w:t xml:space="preserve">? Si es así, el indicador de eficacia de carga apuntará enfáticamente a la zona verde. Si no, usted ha estado usando más energía de la que ha generado, y el indicador de eficacia de carga señalará a la zona roja. </w:t>
      </w:r>
    </w:p>
    <w:p w:rsidR="008D0F39" w:rsidRDefault="008D0F39" w:rsidP="008C2E6D">
      <w:pPr>
        <w:tabs>
          <w:tab w:val="left" w:pos="2410"/>
        </w:tabs>
        <w:spacing w:after="0" w:line="240" w:lineRule="auto"/>
        <w:rPr>
          <w:rFonts w:eastAsia="Times New Roman"/>
          <w:sz w:val="26"/>
          <w:szCs w:val="26"/>
          <w:lang w:val="es-ES"/>
        </w:rPr>
      </w:pPr>
      <w:r w:rsidRPr="007A29E0">
        <w:rPr>
          <w:rFonts w:eastAsia="Times New Roman"/>
          <w:sz w:val="26"/>
          <w:szCs w:val="26"/>
          <w:lang w:val="es-ES"/>
        </w:rPr>
        <w:t>Armado con este doble conocimiento de la eficacia de carga y la reserva de marcha disponible, usted ya puede tomar medidas. Si su UR-210</w:t>
      </w:r>
      <w:r w:rsidR="008C2E6D">
        <w:rPr>
          <w:rFonts w:eastAsia="Times New Roman"/>
          <w:sz w:val="26"/>
          <w:szCs w:val="26"/>
          <w:lang w:val="es-ES"/>
        </w:rPr>
        <w:t>S</w:t>
      </w:r>
      <w:r w:rsidRPr="007A29E0">
        <w:rPr>
          <w:rFonts w:eastAsia="Times New Roman"/>
          <w:sz w:val="26"/>
          <w:szCs w:val="26"/>
          <w:lang w:val="es-ES"/>
        </w:rPr>
        <w:t xml:space="preserve"> indica una entrada insuficiente de energía, puede colocar el selector de eficacia de carga situado en el dorso del reloj en “FULL.”</w:t>
      </w:r>
    </w:p>
    <w:p w:rsidR="007A29E0" w:rsidRDefault="007A29E0" w:rsidP="007A29E0">
      <w:pPr>
        <w:spacing w:after="0" w:line="240" w:lineRule="auto"/>
        <w:rPr>
          <w:rFonts w:eastAsia="Times New Roman"/>
          <w:sz w:val="26"/>
          <w:szCs w:val="26"/>
          <w:lang w:val="es-ES"/>
        </w:rPr>
      </w:pPr>
    </w:p>
    <w:p w:rsidR="007A29E0" w:rsidRPr="007A29E0" w:rsidRDefault="007A29E0" w:rsidP="007A29E0">
      <w:pPr>
        <w:spacing w:after="0" w:line="240" w:lineRule="auto"/>
        <w:rPr>
          <w:rFonts w:eastAsia="Times New Roman"/>
          <w:sz w:val="26"/>
          <w:szCs w:val="26"/>
          <w:lang w:val="es-ES"/>
        </w:rPr>
      </w:pPr>
    </w:p>
    <w:p w:rsidR="008D0F39" w:rsidRPr="007A29E0" w:rsidRDefault="008D0F39" w:rsidP="007A29E0">
      <w:pPr>
        <w:spacing w:after="0" w:line="240" w:lineRule="auto"/>
        <w:rPr>
          <w:rFonts w:eastAsia="Times New Roman"/>
          <w:sz w:val="26"/>
          <w:szCs w:val="26"/>
          <w:lang w:val="es-ES"/>
        </w:rPr>
      </w:pPr>
      <w:r w:rsidRPr="007A29E0">
        <w:rPr>
          <w:rFonts w:eastAsia="Times New Roman"/>
          <w:sz w:val="26"/>
          <w:szCs w:val="26"/>
          <w:lang w:val="es-ES"/>
        </w:rPr>
        <w:t xml:space="preserve">El rotor convertirá el más mínimo movimiento en energía almacenada. En esta configuración, una turbina conectada al rotor aporta energía de forma fluida y regular. Pero si usted está más activo, puede ser que aporte más energía de la necesaria y cause un desgaste innecesario al mecanismo. En este caso, lo idóneo sería colocar el selector de eficacia de carga en “REDUCED” para activar el sistema de ralentización del rotor. Un compresor de aire montado sobre rubíes empieza a girar, creando resistencia interna – la suficiente fricción como para ralentizar o rebajar el movimiento del rotor de carga automática.  En el modo “STOP,” el sistema de carga </w:t>
      </w:r>
      <w:r w:rsidRPr="007A29E0">
        <w:rPr>
          <w:rFonts w:eastAsia="Times New Roman"/>
          <w:sz w:val="26"/>
          <w:szCs w:val="26"/>
          <w:lang w:val="es-ES"/>
        </w:rPr>
        <w:lastRenderedPageBreak/>
        <w:t>automática está total</w:t>
      </w:r>
      <w:r w:rsidR="0059585E">
        <w:rPr>
          <w:rFonts w:eastAsia="Times New Roman"/>
          <w:sz w:val="26"/>
          <w:szCs w:val="26"/>
          <w:lang w:val="es-ES"/>
        </w:rPr>
        <w:t>mente deshabilitado y el UR-210S</w:t>
      </w:r>
      <w:r w:rsidRPr="007A29E0">
        <w:rPr>
          <w:rFonts w:eastAsia="Times New Roman"/>
          <w:sz w:val="26"/>
          <w:szCs w:val="26"/>
          <w:lang w:val="es-ES"/>
        </w:rPr>
        <w:t xml:space="preserve"> funciona con las reservas de energía, y podría requerir carga manual. </w:t>
      </w:r>
    </w:p>
    <w:p w:rsidR="008D0F39" w:rsidRDefault="008D0F39" w:rsidP="007A29E0">
      <w:pPr>
        <w:spacing w:after="0" w:line="240" w:lineRule="auto"/>
        <w:rPr>
          <w:sz w:val="26"/>
          <w:szCs w:val="26"/>
          <w:lang w:val="es-ES"/>
        </w:rPr>
      </w:pPr>
    </w:p>
    <w:p w:rsidR="00A843D6" w:rsidRDefault="00A843D6" w:rsidP="007A29E0">
      <w:pPr>
        <w:spacing w:after="0" w:line="240" w:lineRule="auto"/>
        <w:rPr>
          <w:sz w:val="26"/>
          <w:szCs w:val="26"/>
          <w:lang w:val="es-ES"/>
        </w:rPr>
      </w:pPr>
    </w:p>
    <w:p w:rsidR="00A843D6" w:rsidRDefault="00A843D6" w:rsidP="007A29E0">
      <w:pPr>
        <w:spacing w:after="0" w:line="240" w:lineRule="auto"/>
        <w:rPr>
          <w:sz w:val="26"/>
          <w:szCs w:val="26"/>
          <w:lang w:val="es-ES"/>
        </w:rPr>
      </w:pPr>
    </w:p>
    <w:p w:rsidR="00A843D6" w:rsidRPr="007A29E0" w:rsidRDefault="00A843D6" w:rsidP="007A29E0">
      <w:pPr>
        <w:spacing w:after="0" w:line="240" w:lineRule="auto"/>
        <w:rPr>
          <w:sz w:val="26"/>
          <w:szCs w:val="26"/>
          <w:lang w:val="es-ES"/>
        </w:rPr>
      </w:pPr>
      <w:bookmarkStart w:id="0" w:name="_GoBack"/>
      <w:bookmarkEnd w:id="0"/>
    </w:p>
    <w:p w:rsidR="008D0F39" w:rsidRPr="007A29E0" w:rsidRDefault="008D0F39" w:rsidP="008C2E6D">
      <w:pPr>
        <w:spacing w:after="0" w:line="240" w:lineRule="auto"/>
        <w:rPr>
          <w:rFonts w:cs="Calibri"/>
          <w:b/>
          <w:sz w:val="26"/>
          <w:szCs w:val="26"/>
          <w:shd w:val="clear" w:color="auto" w:fill="FFFF00"/>
          <w:lang w:val="es-ES"/>
        </w:rPr>
      </w:pPr>
      <w:r w:rsidRPr="007A29E0">
        <w:rPr>
          <w:b/>
          <w:sz w:val="26"/>
          <w:szCs w:val="26"/>
          <w:lang w:val="es-ES"/>
        </w:rPr>
        <w:t>Contacto de prensa:</w:t>
      </w:r>
      <w:r w:rsidRPr="007A29E0">
        <w:rPr>
          <w:b/>
          <w:sz w:val="26"/>
          <w:szCs w:val="26"/>
          <w:lang w:val="es-ES"/>
        </w:rPr>
        <w:br/>
      </w:r>
      <w:r w:rsidRPr="007A29E0">
        <w:rPr>
          <w:sz w:val="26"/>
          <w:szCs w:val="26"/>
          <w:lang w:val="es-ES"/>
        </w:rPr>
        <w:t xml:space="preserve">Ms Yacine Sar </w:t>
      </w:r>
      <w:r w:rsidRPr="007A29E0">
        <w:rPr>
          <w:sz w:val="26"/>
          <w:szCs w:val="26"/>
          <w:lang w:val="es-ES"/>
        </w:rPr>
        <w:br/>
      </w:r>
      <w:r w:rsidRPr="007A29E0">
        <w:rPr>
          <w:b/>
          <w:sz w:val="26"/>
          <w:szCs w:val="26"/>
          <w:lang w:val="es-ES"/>
        </w:rPr>
        <w:t>E</w:t>
      </w:r>
      <w:r w:rsidRPr="007A29E0">
        <w:rPr>
          <w:sz w:val="26"/>
          <w:szCs w:val="26"/>
          <w:lang w:val="es-ES"/>
        </w:rPr>
        <w:t>-</w:t>
      </w:r>
      <w:proofErr w:type="gramStart"/>
      <w:r w:rsidRPr="007A29E0">
        <w:rPr>
          <w:sz w:val="26"/>
          <w:szCs w:val="26"/>
          <w:lang w:val="es-ES"/>
        </w:rPr>
        <w:t>mail :</w:t>
      </w:r>
      <w:proofErr w:type="gramEnd"/>
      <w:r w:rsidRPr="007A29E0">
        <w:rPr>
          <w:sz w:val="26"/>
          <w:szCs w:val="26"/>
          <w:lang w:val="es-ES"/>
        </w:rPr>
        <w:t xml:space="preserve"> </w:t>
      </w:r>
      <w:hyperlink r:id="rId9" w:history="1">
        <w:r w:rsidRPr="007A29E0">
          <w:rPr>
            <w:rStyle w:val="Lienhypertexte"/>
            <w:sz w:val="26"/>
            <w:szCs w:val="26"/>
            <w:lang w:val="es-ES" w:eastAsia="ar-SA" w:bidi="ar-SA"/>
          </w:rPr>
          <w:t>press@urwerk.com</w:t>
        </w:r>
      </w:hyperlink>
      <w:r w:rsidRPr="007A29E0">
        <w:rPr>
          <w:sz w:val="26"/>
          <w:szCs w:val="26"/>
          <w:lang w:val="es-ES"/>
        </w:rPr>
        <w:br/>
      </w:r>
      <w:r w:rsidRPr="007A29E0">
        <w:rPr>
          <w:b/>
          <w:sz w:val="26"/>
          <w:szCs w:val="26"/>
          <w:lang w:val="es-ES"/>
        </w:rPr>
        <w:t xml:space="preserve">T </w:t>
      </w:r>
      <w:r w:rsidRPr="007A29E0">
        <w:rPr>
          <w:sz w:val="26"/>
          <w:szCs w:val="26"/>
          <w:lang w:val="es-ES"/>
        </w:rPr>
        <w:t xml:space="preserve">+41 </w:t>
      </w:r>
      <w:r w:rsidR="008C2E6D">
        <w:rPr>
          <w:sz w:val="26"/>
          <w:szCs w:val="26"/>
          <w:lang w:val="es-ES"/>
        </w:rPr>
        <w:t>22 900 2027</w:t>
      </w:r>
      <w:r w:rsidRPr="007A29E0">
        <w:rPr>
          <w:b/>
          <w:sz w:val="26"/>
          <w:szCs w:val="26"/>
          <w:lang w:val="es-ES"/>
        </w:rPr>
        <w:t xml:space="preserve">  M </w:t>
      </w:r>
      <w:r w:rsidRPr="007A29E0">
        <w:rPr>
          <w:sz w:val="26"/>
          <w:szCs w:val="26"/>
          <w:lang w:val="es-ES"/>
        </w:rPr>
        <w:t>+41 79 834 4665</w:t>
      </w:r>
    </w:p>
    <w:p w:rsidR="008D0F39" w:rsidRDefault="008D0F39" w:rsidP="008C2E6D">
      <w:pPr>
        <w:pStyle w:val="Titre3"/>
        <w:pageBreakBefore/>
        <w:numPr>
          <w:ilvl w:val="0"/>
          <w:numId w:val="0"/>
        </w:numPr>
        <w:spacing w:before="0" w:after="0" w:line="240" w:lineRule="auto"/>
        <w:rPr>
          <w:rFonts w:ascii="Calibri" w:eastAsia="Calibri" w:hAnsi="Calibri" w:cs="BastardusSans"/>
          <w:bCs w:val="0"/>
          <w:lang w:val="es-ES"/>
        </w:rPr>
      </w:pPr>
      <w:r w:rsidRPr="00601B66">
        <w:rPr>
          <w:rFonts w:ascii="Calibri" w:eastAsia="Calibri" w:hAnsi="Calibri" w:cs="BastardusSans"/>
          <w:bCs w:val="0"/>
          <w:lang w:val="es-ES"/>
        </w:rPr>
        <w:lastRenderedPageBreak/>
        <w:t>UR-210</w:t>
      </w:r>
      <w:r w:rsidR="008C2E6D">
        <w:rPr>
          <w:rFonts w:ascii="Calibri" w:eastAsia="Calibri" w:hAnsi="Calibri" w:cs="BastardusSans"/>
          <w:bCs w:val="0"/>
          <w:lang w:val="es-ES"/>
        </w:rPr>
        <w:t>S</w:t>
      </w:r>
      <w:r w:rsidR="00913F40">
        <w:rPr>
          <w:rFonts w:ascii="Calibri" w:eastAsia="Calibri" w:hAnsi="Calibri" w:cs="BastardusSans"/>
          <w:bCs w:val="0"/>
          <w:lang w:val="es-ES"/>
        </w:rPr>
        <w:t xml:space="preserve"> “Full Metal </w:t>
      </w:r>
      <w:proofErr w:type="spellStart"/>
      <w:r w:rsidR="00913F40">
        <w:rPr>
          <w:rFonts w:ascii="Calibri" w:eastAsia="Calibri" w:hAnsi="Calibri" w:cs="BastardusSans"/>
          <w:bCs w:val="0"/>
          <w:lang w:val="es-ES"/>
        </w:rPr>
        <w:t>Jacket</w:t>
      </w:r>
      <w:proofErr w:type="spellEnd"/>
      <w:proofErr w:type="gramStart"/>
      <w:r w:rsidR="00913F40">
        <w:rPr>
          <w:rFonts w:ascii="Calibri" w:eastAsia="Calibri" w:hAnsi="Calibri" w:cs="BastardusSans"/>
          <w:bCs w:val="0"/>
          <w:lang w:val="es-ES"/>
        </w:rPr>
        <w:t xml:space="preserve">” </w:t>
      </w:r>
      <w:r w:rsidRPr="00601B66">
        <w:rPr>
          <w:rFonts w:ascii="Calibri" w:eastAsia="Calibri" w:hAnsi="Calibri" w:cs="BastardusSans"/>
          <w:bCs w:val="0"/>
          <w:lang w:val="es-ES"/>
        </w:rPr>
        <w:t xml:space="preserve"> –</w:t>
      </w:r>
      <w:proofErr w:type="gramEnd"/>
      <w:r w:rsidRPr="00601B66">
        <w:rPr>
          <w:rFonts w:ascii="Calibri" w:eastAsia="Calibri" w:hAnsi="Calibri" w:cs="BastardusSans"/>
          <w:bCs w:val="0"/>
          <w:lang w:val="es-ES"/>
        </w:rPr>
        <w:t xml:space="preserve"> Especificaciones técnicas </w:t>
      </w:r>
    </w:p>
    <w:p w:rsidR="00913F40" w:rsidRPr="00913F40" w:rsidRDefault="00913F40" w:rsidP="00913F40">
      <w:pPr>
        <w:pStyle w:val="Corpsdetexte"/>
        <w:rPr>
          <w:lang w:val="es-ES"/>
        </w:rPr>
      </w:pPr>
    </w:p>
    <w:tbl>
      <w:tblPr>
        <w:tblW w:w="9670" w:type="dxa"/>
        <w:tblLayout w:type="fixed"/>
        <w:tblLook w:val="0000" w:firstRow="0" w:lastRow="0" w:firstColumn="0" w:lastColumn="0" w:noHBand="0" w:noVBand="0"/>
      </w:tblPr>
      <w:tblGrid>
        <w:gridCol w:w="2977"/>
        <w:gridCol w:w="6693"/>
      </w:tblGrid>
      <w:tr w:rsidR="008D0F39" w:rsidRPr="007A29E0" w:rsidTr="00913F40">
        <w:tc>
          <w:tcPr>
            <w:tcW w:w="2977" w:type="dxa"/>
            <w:shd w:val="clear" w:color="auto" w:fill="FFFFFF"/>
          </w:tcPr>
          <w:p w:rsidR="008D0F39" w:rsidRPr="008C2E6D" w:rsidRDefault="008D0F39" w:rsidP="007A29E0">
            <w:pPr>
              <w:pStyle w:val="Titre4"/>
              <w:numPr>
                <w:ilvl w:val="3"/>
                <w:numId w:val="2"/>
              </w:numPr>
              <w:spacing w:before="0" w:after="0" w:line="240" w:lineRule="auto"/>
              <w:rPr>
                <w:rFonts w:ascii="Calibri" w:eastAsia="Calibri" w:hAnsi="Calibri" w:cs="BastardusSans"/>
                <w:b/>
                <w:bCs/>
                <w:sz w:val="26"/>
                <w:szCs w:val="26"/>
                <w:u w:val="none"/>
                <w:lang w:val="es-ES"/>
              </w:rPr>
            </w:pPr>
            <w:r w:rsidRPr="008C2E6D">
              <w:rPr>
                <w:rFonts w:ascii="Calibri" w:eastAsia="Calibri" w:hAnsi="Calibri" w:cs="BastardusSans"/>
                <w:b/>
                <w:bCs/>
                <w:sz w:val="26"/>
                <w:szCs w:val="26"/>
                <w:u w:val="none"/>
                <w:lang w:val="es-ES"/>
              </w:rPr>
              <w:t>Caja</w:t>
            </w:r>
          </w:p>
        </w:tc>
        <w:tc>
          <w:tcPr>
            <w:tcW w:w="6693" w:type="dxa"/>
            <w:shd w:val="clear" w:color="auto" w:fill="FFFFFF"/>
          </w:tcPr>
          <w:p w:rsidR="008D0F39" w:rsidRPr="007A29E0" w:rsidRDefault="008D0F39" w:rsidP="007A29E0">
            <w:pPr>
              <w:snapToGrid w:val="0"/>
              <w:spacing w:after="0" w:line="240" w:lineRule="auto"/>
              <w:rPr>
                <w:rFonts w:cs="BastardusSans"/>
                <w:sz w:val="26"/>
                <w:szCs w:val="26"/>
                <w:lang w:val="es-ES"/>
              </w:rPr>
            </w:pPr>
          </w:p>
        </w:tc>
      </w:tr>
      <w:tr w:rsidR="008D0F39" w:rsidRPr="007A29E0" w:rsidTr="00913F40">
        <w:tc>
          <w:tcPr>
            <w:tcW w:w="2977"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Material</w:t>
            </w:r>
          </w:p>
        </w:tc>
        <w:tc>
          <w:tcPr>
            <w:tcW w:w="6693" w:type="dxa"/>
            <w:shd w:val="clear" w:color="auto" w:fill="FFFFFF"/>
          </w:tcPr>
          <w:p w:rsidR="008D0F39" w:rsidRPr="007A29E0" w:rsidRDefault="008D0F39" w:rsidP="008C2E6D">
            <w:pPr>
              <w:spacing w:after="0" w:line="240" w:lineRule="auto"/>
              <w:rPr>
                <w:rFonts w:cs="BastardusSans"/>
                <w:sz w:val="26"/>
                <w:szCs w:val="26"/>
                <w:lang w:val="es-ES"/>
              </w:rPr>
            </w:pPr>
            <w:r w:rsidRPr="007A29E0">
              <w:rPr>
                <w:rFonts w:cs="BastardusSans"/>
                <w:sz w:val="26"/>
                <w:szCs w:val="26"/>
                <w:lang w:val="es-ES"/>
              </w:rPr>
              <w:t xml:space="preserve">Titanio y acero </w:t>
            </w:r>
          </w:p>
        </w:tc>
      </w:tr>
      <w:tr w:rsidR="008D0F39" w:rsidRPr="007A29E0" w:rsidTr="00913F40">
        <w:tc>
          <w:tcPr>
            <w:tcW w:w="2977"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Dimensiones</w:t>
            </w:r>
          </w:p>
        </w:tc>
        <w:tc>
          <w:tcPr>
            <w:tcW w:w="6693"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Ancho 43,8mm, largo 53,6mm, espesor 17,8mm</w:t>
            </w:r>
          </w:p>
        </w:tc>
      </w:tr>
      <w:tr w:rsidR="008D0F39" w:rsidRPr="007A29E0" w:rsidTr="00913F40">
        <w:trPr>
          <w:trHeight w:val="466"/>
        </w:trPr>
        <w:tc>
          <w:tcPr>
            <w:tcW w:w="2977"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Cristales</w:t>
            </w:r>
          </w:p>
        </w:tc>
        <w:tc>
          <w:tcPr>
            <w:tcW w:w="6693"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Cristal de zafiro</w:t>
            </w:r>
          </w:p>
        </w:tc>
      </w:tr>
      <w:tr w:rsidR="008D0F39" w:rsidRPr="007A29E0" w:rsidTr="00913F40">
        <w:tc>
          <w:tcPr>
            <w:tcW w:w="2977"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Resistencia al agua</w:t>
            </w:r>
          </w:p>
        </w:tc>
        <w:tc>
          <w:tcPr>
            <w:tcW w:w="6693"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30m/100’/3ATM</w:t>
            </w:r>
          </w:p>
        </w:tc>
      </w:tr>
      <w:tr w:rsidR="008D0F39" w:rsidRPr="007A29E0" w:rsidTr="00913F40">
        <w:tc>
          <w:tcPr>
            <w:tcW w:w="2977" w:type="dxa"/>
            <w:shd w:val="clear" w:color="auto" w:fill="FFFFFF"/>
          </w:tcPr>
          <w:p w:rsidR="008D0F39" w:rsidRPr="007A29E0" w:rsidRDefault="008D0F39" w:rsidP="00913F40">
            <w:pPr>
              <w:spacing w:after="0" w:line="240" w:lineRule="auto"/>
              <w:rPr>
                <w:rFonts w:cs="BastardusSans"/>
                <w:sz w:val="26"/>
                <w:szCs w:val="26"/>
                <w:lang w:val="es-ES"/>
              </w:rPr>
            </w:pPr>
            <w:r w:rsidRPr="007A29E0">
              <w:rPr>
                <w:rFonts w:cs="BastardusSans"/>
                <w:sz w:val="26"/>
                <w:szCs w:val="26"/>
                <w:lang w:val="es-ES"/>
              </w:rPr>
              <w:t>Acabado de superficies</w:t>
            </w:r>
          </w:p>
        </w:tc>
        <w:tc>
          <w:tcPr>
            <w:tcW w:w="6693"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Satinado; granallado</w:t>
            </w:r>
          </w:p>
        </w:tc>
      </w:tr>
      <w:tr w:rsidR="008D0F39" w:rsidRPr="007A29E0" w:rsidTr="00913F40">
        <w:tc>
          <w:tcPr>
            <w:tcW w:w="2977" w:type="dxa"/>
            <w:shd w:val="clear" w:color="auto" w:fill="FFFFFF"/>
          </w:tcPr>
          <w:p w:rsidR="008D0F39" w:rsidRPr="007A29E0" w:rsidRDefault="008D0F39" w:rsidP="007A29E0">
            <w:pPr>
              <w:snapToGrid w:val="0"/>
              <w:spacing w:after="0" w:line="240" w:lineRule="auto"/>
              <w:rPr>
                <w:rFonts w:cs="BastardusSans"/>
                <w:sz w:val="26"/>
                <w:szCs w:val="26"/>
                <w:lang w:val="es-ES"/>
              </w:rPr>
            </w:pPr>
            <w:r w:rsidRPr="007A29E0">
              <w:rPr>
                <w:rFonts w:cs="BastardusSans"/>
                <w:sz w:val="26"/>
                <w:szCs w:val="26"/>
                <w:lang w:val="es-ES"/>
              </w:rPr>
              <w:t>Correa</w:t>
            </w:r>
          </w:p>
        </w:tc>
        <w:tc>
          <w:tcPr>
            <w:tcW w:w="6693" w:type="dxa"/>
            <w:shd w:val="clear" w:color="auto" w:fill="FFFFFF"/>
          </w:tcPr>
          <w:p w:rsidR="008D0F39" w:rsidRDefault="00913F40" w:rsidP="00913F40">
            <w:pPr>
              <w:snapToGrid w:val="0"/>
              <w:spacing w:after="0" w:line="240" w:lineRule="auto"/>
              <w:rPr>
                <w:rFonts w:cs="BastardusSans"/>
                <w:sz w:val="26"/>
                <w:szCs w:val="26"/>
                <w:lang w:val="es-ES"/>
              </w:rPr>
            </w:pPr>
            <w:r>
              <w:rPr>
                <w:rFonts w:cs="BastardusSans"/>
                <w:sz w:val="26"/>
                <w:szCs w:val="26"/>
                <w:lang w:val="es-ES"/>
              </w:rPr>
              <w:t>Brazalete de acero con cierre desplegable</w:t>
            </w:r>
          </w:p>
          <w:p w:rsidR="00913F40" w:rsidRPr="007A29E0" w:rsidRDefault="00913F40" w:rsidP="00913F40">
            <w:pPr>
              <w:snapToGrid w:val="0"/>
              <w:spacing w:after="0" w:line="240" w:lineRule="auto"/>
              <w:rPr>
                <w:rFonts w:cs="BastardusSans"/>
                <w:sz w:val="26"/>
                <w:szCs w:val="26"/>
                <w:lang w:val="es-ES"/>
              </w:rPr>
            </w:pPr>
          </w:p>
        </w:tc>
      </w:tr>
      <w:tr w:rsidR="008D0F39" w:rsidRPr="007A29E0" w:rsidTr="00913F40">
        <w:tc>
          <w:tcPr>
            <w:tcW w:w="2977" w:type="dxa"/>
            <w:shd w:val="clear" w:color="auto" w:fill="FFFFFF"/>
          </w:tcPr>
          <w:p w:rsidR="008D0F39" w:rsidRPr="00913F40" w:rsidRDefault="008D0F39" w:rsidP="007A29E0">
            <w:pPr>
              <w:pStyle w:val="Titre4"/>
              <w:numPr>
                <w:ilvl w:val="3"/>
                <w:numId w:val="2"/>
              </w:numPr>
              <w:spacing w:before="0" w:after="0" w:line="240" w:lineRule="auto"/>
              <w:rPr>
                <w:rFonts w:ascii="Calibri" w:eastAsia="Calibri" w:hAnsi="Calibri" w:cs="BastardusSans"/>
                <w:b/>
                <w:bCs/>
                <w:sz w:val="26"/>
                <w:szCs w:val="26"/>
                <w:u w:val="none"/>
                <w:lang w:val="es-ES"/>
              </w:rPr>
            </w:pPr>
            <w:r w:rsidRPr="00913F40">
              <w:rPr>
                <w:rFonts w:ascii="Calibri" w:eastAsia="Calibri" w:hAnsi="Calibri" w:cs="BastardusSans"/>
                <w:b/>
                <w:bCs/>
                <w:sz w:val="26"/>
                <w:szCs w:val="26"/>
                <w:u w:val="none"/>
                <w:lang w:val="es-ES"/>
              </w:rPr>
              <w:t>Movimiento</w:t>
            </w:r>
          </w:p>
        </w:tc>
        <w:tc>
          <w:tcPr>
            <w:tcW w:w="6693" w:type="dxa"/>
            <w:shd w:val="clear" w:color="auto" w:fill="FFFFFF"/>
          </w:tcPr>
          <w:p w:rsidR="008D0F39" w:rsidRPr="007A29E0" w:rsidRDefault="008D0F39" w:rsidP="007A29E0">
            <w:pPr>
              <w:snapToGrid w:val="0"/>
              <w:spacing w:after="0" w:line="240" w:lineRule="auto"/>
              <w:rPr>
                <w:rFonts w:cs="BastardusSans"/>
                <w:sz w:val="26"/>
                <w:szCs w:val="26"/>
                <w:lang w:val="es-ES"/>
              </w:rPr>
            </w:pPr>
          </w:p>
        </w:tc>
      </w:tr>
      <w:tr w:rsidR="008D0F39" w:rsidRPr="007A29E0" w:rsidTr="00913F40">
        <w:tc>
          <w:tcPr>
            <w:tcW w:w="2977"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Calibre</w:t>
            </w:r>
          </w:p>
        </w:tc>
        <w:tc>
          <w:tcPr>
            <w:tcW w:w="6693"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UR-7.10</w:t>
            </w:r>
          </w:p>
        </w:tc>
      </w:tr>
      <w:tr w:rsidR="008D0F39" w:rsidRPr="007A29E0" w:rsidTr="00913F40">
        <w:tc>
          <w:tcPr>
            <w:tcW w:w="2977"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Rubíes</w:t>
            </w:r>
          </w:p>
        </w:tc>
        <w:tc>
          <w:tcPr>
            <w:tcW w:w="6693"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51</w:t>
            </w:r>
          </w:p>
        </w:tc>
      </w:tr>
      <w:tr w:rsidR="008D0F39" w:rsidRPr="007A29E0" w:rsidTr="00913F40">
        <w:tc>
          <w:tcPr>
            <w:tcW w:w="2977"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Escape</w:t>
            </w:r>
          </w:p>
        </w:tc>
        <w:tc>
          <w:tcPr>
            <w:tcW w:w="6693"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Áncora suiza</w:t>
            </w:r>
          </w:p>
        </w:tc>
      </w:tr>
      <w:tr w:rsidR="008D0F39" w:rsidRPr="007A29E0" w:rsidTr="00913F40">
        <w:tc>
          <w:tcPr>
            <w:tcW w:w="2977"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Volante</w:t>
            </w:r>
          </w:p>
        </w:tc>
        <w:tc>
          <w:tcPr>
            <w:tcW w:w="6693" w:type="dxa"/>
            <w:shd w:val="clear" w:color="auto" w:fill="FFFFFF"/>
          </w:tcPr>
          <w:p w:rsidR="008D0F39" w:rsidRPr="007A29E0" w:rsidRDefault="008D0F39" w:rsidP="007A29E0">
            <w:pPr>
              <w:spacing w:after="0" w:line="240" w:lineRule="auto"/>
              <w:rPr>
                <w:rFonts w:cs="BastardusSans"/>
                <w:sz w:val="26"/>
                <w:szCs w:val="26"/>
                <w:lang w:val="es-ES"/>
              </w:rPr>
            </w:pPr>
            <w:proofErr w:type="spellStart"/>
            <w:r w:rsidRPr="007A29E0">
              <w:rPr>
                <w:rFonts w:cs="BastardusSans"/>
                <w:sz w:val="26"/>
                <w:szCs w:val="26"/>
                <w:lang w:val="es-ES"/>
              </w:rPr>
              <w:t>Monometálico</w:t>
            </w:r>
            <w:proofErr w:type="spellEnd"/>
          </w:p>
        </w:tc>
      </w:tr>
      <w:tr w:rsidR="008D0F39" w:rsidRPr="007A29E0" w:rsidTr="00913F40">
        <w:tc>
          <w:tcPr>
            <w:tcW w:w="2977"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Frecuencia</w:t>
            </w:r>
          </w:p>
        </w:tc>
        <w:tc>
          <w:tcPr>
            <w:tcW w:w="6693"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28.800a/h, 4Hz</w:t>
            </w:r>
          </w:p>
        </w:tc>
      </w:tr>
      <w:tr w:rsidR="008D0F39" w:rsidRPr="007A29E0" w:rsidTr="00913F40">
        <w:tc>
          <w:tcPr>
            <w:tcW w:w="2977"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Espiral</w:t>
            </w:r>
          </w:p>
        </w:tc>
        <w:tc>
          <w:tcPr>
            <w:tcW w:w="6693"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Plano</w:t>
            </w:r>
          </w:p>
        </w:tc>
      </w:tr>
      <w:tr w:rsidR="008D0F39" w:rsidRPr="007A29E0" w:rsidTr="00913F40">
        <w:tc>
          <w:tcPr>
            <w:tcW w:w="2977"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Fuente de energía</w:t>
            </w:r>
          </w:p>
        </w:tc>
        <w:tc>
          <w:tcPr>
            <w:tcW w:w="6693"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Barrilete con un único muelle real</w:t>
            </w:r>
          </w:p>
        </w:tc>
      </w:tr>
      <w:tr w:rsidR="008D0F39" w:rsidRPr="007A29E0" w:rsidTr="00913F40">
        <w:tc>
          <w:tcPr>
            <w:tcW w:w="2977"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Reserva de marcha</w:t>
            </w:r>
          </w:p>
        </w:tc>
        <w:tc>
          <w:tcPr>
            <w:tcW w:w="6693"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39 horas</w:t>
            </w:r>
          </w:p>
        </w:tc>
      </w:tr>
      <w:tr w:rsidR="008D0F39" w:rsidRPr="007A29E0" w:rsidTr="00913F40">
        <w:tc>
          <w:tcPr>
            <w:tcW w:w="2977"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Sistema de carga</w:t>
            </w:r>
          </w:p>
        </w:tc>
        <w:tc>
          <w:tcPr>
            <w:tcW w:w="6693"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 xml:space="preserve">Carga automática acoplada a turbinas </w:t>
            </w:r>
          </w:p>
        </w:tc>
      </w:tr>
      <w:tr w:rsidR="008D0F39" w:rsidRPr="007A29E0" w:rsidTr="00913F40">
        <w:tc>
          <w:tcPr>
            <w:tcW w:w="2977"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Materiales</w:t>
            </w:r>
          </w:p>
        </w:tc>
        <w:tc>
          <w:tcPr>
            <w:tcW w:w="6693"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 xml:space="preserve">Platina de ARCAP P40; aguja </w:t>
            </w:r>
            <w:proofErr w:type="spellStart"/>
            <w:r w:rsidRPr="007A29E0">
              <w:rPr>
                <w:rFonts w:cs="BastardusSans"/>
                <w:sz w:val="26"/>
                <w:szCs w:val="26"/>
                <w:lang w:val="es-ES"/>
              </w:rPr>
              <w:t>minutera</w:t>
            </w:r>
            <w:proofErr w:type="spellEnd"/>
            <w:r w:rsidRPr="007A29E0">
              <w:rPr>
                <w:rFonts w:cs="BastardusSans"/>
                <w:sz w:val="26"/>
                <w:szCs w:val="26"/>
                <w:lang w:val="es-ES"/>
              </w:rPr>
              <w:t xml:space="preserve"> en 3D de aluminio con contrapeso de latón; espiral cilíndrico central de acero elástico; satélites horarios de aluminio; carrusel central y tornillos de titanio Grado 5.</w:t>
            </w:r>
          </w:p>
        </w:tc>
      </w:tr>
      <w:tr w:rsidR="008D0F39" w:rsidRPr="007A29E0" w:rsidTr="00913F40">
        <w:tc>
          <w:tcPr>
            <w:tcW w:w="2977"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Acabado de superficies</w:t>
            </w:r>
          </w:p>
        </w:tc>
        <w:tc>
          <w:tcPr>
            <w:tcW w:w="6693" w:type="dxa"/>
            <w:shd w:val="clear" w:color="auto" w:fill="FFFFFF"/>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Graneado circular, arenado, platina con acabado “</w:t>
            </w:r>
            <w:proofErr w:type="spellStart"/>
            <w:r w:rsidRPr="007A29E0">
              <w:rPr>
                <w:rFonts w:cs="BastardusSans"/>
                <w:sz w:val="26"/>
                <w:szCs w:val="26"/>
                <w:lang w:val="es-ES"/>
              </w:rPr>
              <w:t>butlage”circular</w:t>
            </w:r>
            <w:proofErr w:type="spellEnd"/>
            <w:r w:rsidRPr="007A29E0">
              <w:rPr>
                <w:rFonts w:cs="BastardusSans"/>
                <w:sz w:val="26"/>
                <w:szCs w:val="26"/>
                <w:lang w:val="es-ES"/>
              </w:rPr>
              <w:t xml:space="preserve"> y recto; satélites con acabado “</w:t>
            </w:r>
            <w:proofErr w:type="spellStart"/>
            <w:r w:rsidRPr="007A29E0">
              <w:rPr>
                <w:rFonts w:cs="BastardusSans"/>
                <w:sz w:val="26"/>
                <w:szCs w:val="26"/>
                <w:lang w:val="es-ES"/>
              </w:rPr>
              <w:t>butlage</w:t>
            </w:r>
            <w:proofErr w:type="spellEnd"/>
            <w:r w:rsidRPr="007A29E0">
              <w:rPr>
                <w:rFonts w:cs="BastardusSans"/>
                <w:sz w:val="26"/>
                <w:szCs w:val="26"/>
                <w:lang w:val="es-ES"/>
              </w:rPr>
              <w:t xml:space="preserve">” y </w:t>
            </w:r>
            <w:proofErr w:type="spellStart"/>
            <w:r w:rsidRPr="007A29E0">
              <w:rPr>
                <w:rFonts w:cs="BastardusSans"/>
                <w:sz w:val="26"/>
                <w:szCs w:val="26"/>
                <w:lang w:val="es-ES"/>
              </w:rPr>
              <w:t>diamantaje</w:t>
            </w:r>
            <w:proofErr w:type="spellEnd"/>
            <w:r w:rsidRPr="007A29E0">
              <w:rPr>
                <w:rFonts w:cs="BastardusSans"/>
                <w:sz w:val="26"/>
                <w:szCs w:val="26"/>
                <w:lang w:val="es-ES"/>
              </w:rPr>
              <w:t>; cabezas de tornillo biseladas y pulidas.</w:t>
            </w:r>
          </w:p>
        </w:tc>
      </w:tr>
      <w:tr w:rsidR="008D0F39" w:rsidRPr="007A29E0" w:rsidTr="00913F40">
        <w:tc>
          <w:tcPr>
            <w:tcW w:w="2977" w:type="dxa"/>
            <w:shd w:val="clear" w:color="auto" w:fill="auto"/>
          </w:tcPr>
          <w:p w:rsidR="008D0F39" w:rsidRPr="007A29E0" w:rsidRDefault="008D0F39" w:rsidP="007A29E0">
            <w:pPr>
              <w:pStyle w:val="Titre4"/>
              <w:numPr>
                <w:ilvl w:val="3"/>
                <w:numId w:val="2"/>
              </w:numPr>
              <w:spacing w:before="0" w:after="0" w:line="240" w:lineRule="auto"/>
              <w:rPr>
                <w:rFonts w:ascii="Calibri" w:eastAsia="Calibri" w:hAnsi="Calibri" w:cs="BastardusSans"/>
                <w:sz w:val="26"/>
                <w:szCs w:val="26"/>
                <w:u w:val="none"/>
                <w:lang w:val="es-ES"/>
              </w:rPr>
            </w:pPr>
            <w:r w:rsidRPr="007A29E0">
              <w:rPr>
                <w:rFonts w:ascii="Calibri" w:eastAsia="Calibri" w:hAnsi="Calibri" w:cs="BastardusSans"/>
                <w:sz w:val="26"/>
                <w:szCs w:val="26"/>
                <w:u w:val="none"/>
                <w:lang w:val="es-ES"/>
              </w:rPr>
              <w:t>Indicadores</w:t>
            </w:r>
          </w:p>
          <w:p w:rsidR="008D0F39" w:rsidRPr="007A29E0" w:rsidRDefault="008D0F39" w:rsidP="007A29E0">
            <w:pPr>
              <w:spacing w:after="0" w:line="240" w:lineRule="auto"/>
              <w:rPr>
                <w:rFonts w:cs="BastardusSans"/>
                <w:sz w:val="26"/>
                <w:szCs w:val="26"/>
                <w:lang w:val="es-ES"/>
              </w:rPr>
            </w:pPr>
          </w:p>
        </w:tc>
        <w:tc>
          <w:tcPr>
            <w:tcW w:w="6693" w:type="dxa"/>
            <w:shd w:val="clear" w:color="auto" w:fill="auto"/>
          </w:tcPr>
          <w:p w:rsidR="008D0F39" w:rsidRPr="007A29E0" w:rsidRDefault="008D0F39" w:rsidP="008C2E6D">
            <w:pPr>
              <w:spacing w:after="0" w:line="240" w:lineRule="auto"/>
              <w:rPr>
                <w:rFonts w:cs="BastardusSans"/>
                <w:sz w:val="26"/>
                <w:szCs w:val="26"/>
                <w:lang w:val="es-ES"/>
              </w:rPr>
            </w:pPr>
            <w:r w:rsidRPr="007A29E0">
              <w:rPr>
                <w:rFonts w:cs="BastardusSans"/>
                <w:sz w:val="26"/>
                <w:szCs w:val="26"/>
                <w:lang w:val="es-ES"/>
              </w:rPr>
              <w:t>Complicación rotatoria patentada de tipo “</w:t>
            </w:r>
            <w:proofErr w:type="spellStart"/>
            <w:r w:rsidRPr="007A29E0">
              <w:rPr>
                <w:rFonts w:cs="BastardusSans"/>
                <w:sz w:val="26"/>
                <w:szCs w:val="26"/>
                <w:lang w:val="es-ES"/>
              </w:rPr>
              <w:t>wandering</w:t>
            </w:r>
            <w:proofErr w:type="spellEnd"/>
            <w:r w:rsidRPr="007A29E0">
              <w:rPr>
                <w:rFonts w:cs="BastardusSans"/>
                <w:sz w:val="26"/>
                <w:szCs w:val="26"/>
                <w:lang w:val="es-ES"/>
              </w:rPr>
              <w:t xml:space="preserve"> </w:t>
            </w:r>
            <w:proofErr w:type="spellStart"/>
            <w:r w:rsidRPr="007A29E0">
              <w:rPr>
                <w:rFonts w:cs="BastardusSans"/>
                <w:sz w:val="26"/>
                <w:szCs w:val="26"/>
                <w:lang w:val="es-ES"/>
              </w:rPr>
              <w:t>hours</w:t>
            </w:r>
            <w:proofErr w:type="spellEnd"/>
            <w:r w:rsidRPr="007A29E0">
              <w:rPr>
                <w:rFonts w:cs="BastardusSans"/>
                <w:sz w:val="26"/>
                <w:szCs w:val="26"/>
                <w:lang w:val="es-ES"/>
              </w:rPr>
              <w:t xml:space="preserve">” y aguja </w:t>
            </w:r>
            <w:proofErr w:type="spellStart"/>
            <w:r w:rsidRPr="007A29E0">
              <w:rPr>
                <w:rFonts w:cs="BastardusSans"/>
                <w:sz w:val="26"/>
                <w:szCs w:val="26"/>
                <w:lang w:val="es-ES"/>
              </w:rPr>
              <w:t>minutera</w:t>
            </w:r>
            <w:proofErr w:type="spellEnd"/>
            <w:r w:rsidRPr="007A29E0">
              <w:rPr>
                <w:rFonts w:cs="BastardusSans"/>
                <w:sz w:val="26"/>
                <w:szCs w:val="26"/>
                <w:lang w:val="es-ES"/>
              </w:rPr>
              <w:t xml:space="preserve"> retrógrada en tres dimensiones; indicador de reserva de marcha; indicador </w:t>
            </w:r>
            <w:r w:rsidR="008C2E6D">
              <w:rPr>
                <w:rFonts w:cs="BastardusSans"/>
                <w:sz w:val="26"/>
                <w:szCs w:val="26"/>
                <w:lang w:val="es-ES"/>
              </w:rPr>
              <w:t>patentado</w:t>
            </w:r>
            <w:r w:rsidR="008C2E6D" w:rsidRPr="007A29E0">
              <w:rPr>
                <w:rFonts w:cs="BastardusSans"/>
                <w:sz w:val="26"/>
                <w:szCs w:val="26"/>
                <w:lang w:val="es-ES"/>
              </w:rPr>
              <w:t xml:space="preserve"> </w:t>
            </w:r>
            <w:r w:rsidR="008C2E6D">
              <w:rPr>
                <w:rFonts w:cs="BastardusSans"/>
                <w:sz w:val="26"/>
                <w:szCs w:val="26"/>
                <w:lang w:val="es-ES"/>
              </w:rPr>
              <w:t>de eficacia de carga</w:t>
            </w:r>
            <w:r w:rsidRPr="007A29E0">
              <w:rPr>
                <w:rFonts w:cs="BastardusSans"/>
                <w:sz w:val="26"/>
                <w:szCs w:val="26"/>
                <w:lang w:val="es-ES"/>
              </w:rPr>
              <w:t>.</w:t>
            </w:r>
          </w:p>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 xml:space="preserve">Tratamiento </w:t>
            </w:r>
            <w:proofErr w:type="spellStart"/>
            <w:r w:rsidRPr="007A29E0">
              <w:rPr>
                <w:rFonts w:cs="BastardusSans"/>
                <w:sz w:val="26"/>
                <w:szCs w:val="26"/>
                <w:lang w:val="es-ES"/>
              </w:rPr>
              <w:t>Super-LumiNova</w:t>
            </w:r>
            <w:proofErr w:type="spellEnd"/>
            <w:r w:rsidRPr="007A29E0">
              <w:rPr>
                <w:rFonts w:cs="BastardusSans"/>
                <w:sz w:val="26"/>
                <w:szCs w:val="26"/>
                <w:lang w:val="es-ES"/>
              </w:rPr>
              <w:t xml:space="preserve"> en los marcadores, esferas, índices, agujas y satélites</w:t>
            </w:r>
          </w:p>
          <w:p w:rsidR="008D0F39" w:rsidRPr="007A29E0" w:rsidRDefault="008D0F39" w:rsidP="007A29E0">
            <w:pPr>
              <w:spacing w:after="0" w:line="240" w:lineRule="auto"/>
              <w:rPr>
                <w:rFonts w:cs="BastardusSans"/>
                <w:sz w:val="26"/>
                <w:szCs w:val="26"/>
                <w:lang w:val="es-ES"/>
              </w:rPr>
            </w:pPr>
          </w:p>
        </w:tc>
      </w:tr>
      <w:tr w:rsidR="008D0F39" w:rsidRPr="007A29E0" w:rsidTr="00913F40">
        <w:trPr>
          <w:trHeight w:val="797"/>
        </w:trPr>
        <w:tc>
          <w:tcPr>
            <w:tcW w:w="2977" w:type="dxa"/>
            <w:shd w:val="clear" w:color="auto" w:fill="auto"/>
          </w:tcPr>
          <w:p w:rsidR="008D0F39" w:rsidRPr="00913F40" w:rsidRDefault="008D0F39" w:rsidP="007A29E0">
            <w:pPr>
              <w:spacing w:after="0" w:line="240" w:lineRule="auto"/>
              <w:rPr>
                <w:rFonts w:cs="BastardusSans"/>
                <w:b/>
                <w:bCs/>
                <w:sz w:val="26"/>
                <w:szCs w:val="26"/>
                <w:lang w:val="es-ES"/>
              </w:rPr>
            </w:pPr>
            <w:r w:rsidRPr="00913F40">
              <w:rPr>
                <w:rFonts w:cs="BastardusSans"/>
                <w:b/>
                <w:bCs/>
                <w:sz w:val="26"/>
                <w:szCs w:val="26"/>
                <w:lang w:val="es-ES"/>
              </w:rPr>
              <w:t>Controles</w:t>
            </w:r>
          </w:p>
        </w:tc>
        <w:tc>
          <w:tcPr>
            <w:tcW w:w="6693" w:type="dxa"/>
            <w:shd w:val="clear" w:color="auto" w:fill="auto"/>
          </w:tcPr>
          <w:p w:rsidR="008D0F39" w:rsidRPr="007A29E0" w:rsidRDefault="008D0F39" w:rsidP="007A29E0">
            <w:pPr>
              <w:spacing w:after="0" w:line="240" w:lineRule="auto"/>
              <w:rPr>
                <w:rFonts w:cs="BastardusSans"/>
                <w:sz w:val="26"/>
                <w:szCs w:val="26"/>
                <w:lang w:val="es-ES"/>
              </w:rPr>
            </w:pPr>
            <w:r w:rsidRPr="007A29E0">
              <w:rPr>
                <w:rFonts w:cs="BastardusSans"/>
                <w:sz w:val="26"/>
                <w:szCs w:val="26"/>
                <w:lang w:val="es-ES"/>
              </w:rPr>
              <w:t xml:space="preserve">Corona de armado de dos posiciones </w:t>
            </w:r>
            <w:r w:rsidRPr="007A29E0">
              <w:rPr>
                <w:rFonts w:cs="BastardusSans"/>
                <w:sz w:val="26"/>
                <w:szCs w:val="26"/>
                <w:lang w:val="es-ES"/>
              </w:rPr>
              <w:br/>
              <w:t>En la parte posterior: selector de eficacia de carga</w:t>
            </w:r>
          </w:p>
        </w:tc>
      </w:tr>
    </w:tbl>
    <w:p w:rsidR="008D0F39" w:rsidRPr="009B422D" w:rsidRDefault="008D0F39" w:rsidP="007A29E0">
      <w:pPr>
        <w:spacing w:after="0" w:line="240" w:lineRule="auto"/>
        <w:rPr>
          <w:lang w:val="es-ES"/>
        </w:rPr>
      </w:pPr>
    </w:p>
    <w:sectPr w:rsidR="008D0F39" w:rsidRPr="009B422D">
      <w:headerReference w:type="default" r:id="rId10"/>
      <w:pgSz w:w="11906" w:h="16838"/>
      <w:pgMar w:top="1417" w:right="1417" w:bottom="1276" w:left="1417" w:header="708"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60A" w:rsidRDefault="002A260A">
      <w:pPr>
        <w:spacing w:after="0" w:line="240" w:lineRule="auto"/>
      </w:pPr>
      <w:r>
        <w:separator/>
      </w:r>
    </w:p>
  </w:endnote>
  <w:endnote w:type="continuationSeparator" w:id="0">
    <w:p w:rsidR="002A260A" w:rsidRDefault="002A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stardusSans">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60A" w:rsidRDefault="002A260A">
      <w:pPr>
        <w:spacing w:after="0" w:line="240" w:lineRule="auto"/>
      </w:pPr>
      <w:r>
        <w:separator/>
      </w:r>
    </w:p>
  </w:footnote>
  <w:footnote w:type="continuationSeparator" w:id="0">
    <w:p w:rsidR="002A260A" w:rsidRDefault="002A2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B66" w:rsidRDefault="009B422D" w:rsidP="00601B66">
    <w:pPr>
      <w:pStyle w:val="En-tte"/>
      <w:jc w:val="right"/>
    </w:pPr>
    <w:r>
      <w:rPr>
        <w:b/>
        <w:noProof/>
        <w:sz w:val="26"/>
        <w:szCs w:val="26"/>
        <w:lang w:val="fr-CH" w:eastAsia="fr-CH"/>
      </w:rPr>
      <w:drawing>
        <wp:inline distT="0" distB="0" distL="0" distR="0">
          <wp:extent cx="2886075" cy="657225"/>
          <wp:effectExtent l="0" t="0" r="9525" b="9525"/>
          <wp:docPr id="5" name="Image 5" descr="Logo-URWERK-ZHGE-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URWERK-ZHGE-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657225"/>
                  </a:xfrm>
                  <a:prstGeom prst="rect">
                    <a:avLst/>
                  </a:prstGeom>
                  <a:noFill/>
                  <a:ln>
                    <a:noFill/>
                  </a:ln>
                </pic:spPr>
              </pic:pic>
            </a:graphicData>
          </a:graphic>
        </wp:inline>
      </w:drawing>
    </w:r>
  </w:p>
  <w:p w:rsidR="008D0F39" w:rsidRDefault="008D0F39">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30"/>
        <w:szCs w:val="30"/>
        <w:shd w:val="clear" w:color="auto" w:fill="FFFF00"/>
        <w:lang w:val="en-U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9E0"/>
    <w:rsid w:val="002A260A"/>
    <w:rsid w:val="004B6D61"/>
    <w:rsid w:val="0059585E"/>
    <w:rsid w:val="00601B66"/>
    <w:rsid w:val="007A29E0"/>
    <w:rsid w:val="008C2E6D"/>
    <w:rsid w:val="008D0F39"/>
    <w:rsid w:val="00913F40"/>
    <w:rsid w:val="009B422D"/>
    <w:rsid w:val="00A843D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6344B77-486A-49BA-A2AA-B37D3E10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kern w:val="1"/>
      <w:sz w:val="22"/>
      <w:szCs w:val="22"/>
      <w:lang w:val="fr-FR" w:eastAsia="ar-SA"/>
    </w:rPr>
  </w:style>
  <w:style w:type="paragraph" w:styleId="Titre3">
    <w:name w:val="heading 3"/>
    <w:basedOn w:val="Normal"/>
    <w:next w:val="Corpsdetexte"/>
    <w:qFormat/>
    <w:pPr>
      <w:keepNext/>
      <w:numPr>
        <w:ilvl w:val="2"/>
        <w:numId w:val="1"/>
      </w:numPr>
      <w:spacing w:before="240" w:after="60"/>
      <w:outlineLvl w:val="2"/>
    </w:pPr>
    <w:rPr>
      <w:rFonts w:ascii="Cambria" w:eastAsia="Times New Roman" w:hAnsi="Cambria" w:cs="Cambria"/>
      <w:b/>
      <w:bCs/>
      <w:sz w:val="26"/>
      <w:szCs w:val="26"/>
    </w:rPr>
  </w:style>
  <w:style w:type="paragraph" w:styleId="Titre4">
    <w:name w:val="heading 4"/>
    <w:basedOn w:val="Normal"/>
    <w:next w:val="Corpsdetexte"/>
    <w:qFormat/>
    <w:pPr>
      <w:keepNext/>
      <w:numPr>
        <w:ilvl w:val="3"/>
        <w:numId w:val="1"/>
      </w:numPr>
      <w:spacing w:before="240" w:after="60" w:line="360" w:lineRule="auto"/>
      <w:ind w:left="0" w:right="-7" w:firstLine="0"/>
      <w:outlineLvl w:val="3"/>
    </w:pPr>
    <w:rPr>
      <w:rFonts w:ascii="Palatino" w:eastAsia="Times New Roman" w:hAnsi="Palatino" w:cs="Calibri"/>
      <w:sz w:val="24"/>
      <w:szCs w:val="28"/>
      <w:u w:val="single"/>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lang w:val="en-U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sz w:val="30"/>
      <w:szCs w:val="30"/>
      <w:shd w:val="clear" w:color="auto" w:fill="FFFF00"/>
      <w:lang w:val="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DefaultParagraphFont">
    <w:name w:val="Default Paragraph Font"/>
  </w:style>
  <w:style w:type="character" w:customStyle="1" w:styleId="TextedebullesCar">
    <w:name w:val="Texte de bulles Car"/>
    <w:rPr>
      <w:rFonts w:ascii="Tahoma" w:hAnsi="Tahoma" w:cs="Tahoma"/>
      <w:sz w:val="16"/>
      <w:szCs w:val="16"/>
    </w:rPr>
  </w:style>
  <w:style w:type="character" w:customStyle="1" w:styleId="Titre4Car">
    <w:name w:val="Titre 4 Car"/>
    <w:rPr>
      <w:rFonts w:ascii="Palatino" w:eastAsia="Times New Roman" w:hAnsi="Palatino" w:cs="Calibri"/>
      <w:sz w:val="24"/>
      <w:szCs w:val="28"/>
      <w:u w:val="single"/>
      <w:lang w:val="en-GB"/>
    </w:rPr>
  </w:style>
  <w:style w:type="character" w:customStyle="1" w:styleId="Titre3Car">
    <w:name w:val="Titre 3 Car"/>
    <w:rPr>
      <w:rFonts w:ascii="Cambria" w:eastAsia="Times New Roman" w:hAnsi="Cambria" w:cs="Times New Roman"/>
      <w:b/>
      <w:bCs/>
      <w:sz w:val="26"/>
      <w:szCs w:val="26"/>
    </w:rPr>
  </w:style>
  <w:style w:type="character" w:customStyle="1" w:styleId="En-tteCar">
    <w:name w:val="En-tête Car"/>
    <w:uiPriority w:val="99"/>
    <w:rPr>
      <w:sz w:val="22"/>
      <w:szCs w:val="22"/>
    </w:rPr>
  </w:style>
  <w:style w:type="character" w:customStyle="1" w:styleId="PieddepageCar">
    <w:name w:val="Pied de page Car"/>
    <w:rPr>
      <w:sz w:val="22"/>
      <w:szCs w:val="22"/>
    </w:rPr>
  </w:style>
  <w:style w:type="character" w:customStyle="1" w:styleId="annotationreference">
    <w:name w:val="annotation reference"/>
    <w:rPr>
      <w:sz w:val="18"/>
      <w:szCs w:val="18"/>
    </w:rPr>
  </w:style>
  <w:style w:type="character" w:customStyle="1" w:styleId="CommentaireCar">
    <w:name w:val="Commentaire Car"/>
    <w:rPr>
      <w:sz w:val="24"/>
      <w:szCs w:val="24"/>
      <w:lang w:val="fr-FR"/>
    </w:rPr>
  </w:style>
  <w:style w:type="character" w:customStyle="1" w:styleId="ObjetducommentaireCar">
    <w:name w:val="Objet du commentaire Car"/>
    <w:rPr>
      <w:b/>
      <w:bCs/>
      <w:sz w:val="24"/>
      <w:szCs w:val="24"/>
      <w:lang w:val="fr-FR"/>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styleId="Lienhypertexte">
    <w:name w:val="Hyperlink"/>
    <w:rPr>
      <w:color w:val="000080"/>
      <w:u w:val="single"/>
      <w:lang/>
    </w:rPr>
  </w:style>
  <w:style w:type="character" w:customStyle="1" w:styleId="WW8Num6z0">
    <w:name w:val="WW8Num6z0"/>
    <w:rPr>
      <w:rFonts w:ascii="Symbol" w:hAnsi="Symbol" w:cs="Symbol" w:hint="default"/>
      <w:lang w:val="es-ES"/>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paragraph" w:customStyle="1" w:styleId="Heading">
    <w:name w:val="Heading"/>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ascii="Georgia" w:hAnsi="Georgia" w:cs="Mangal"/>
      <w:sz w:val="24"/>
    </w:rPr>
  </w:style>
  <w:style w:type="paragraph" w:customStyle="1" w:styleId="Caption">
    <w:name w:val="Caption"/>
    <w:basedOn w:val="Normal"/>
    <w:pPr>
      <w:suppressLineNumbers/>
      <w:spacing w:before="120" w:after="120"/>
    </w:pPr>
    <w:rPr>
      <w:rFonts w:ascii="Georgia" w:hAnsi="Georgia" w:cs="Mangal"/>
      <w:i/>
      <w:iCs/>
      <w:sz w:val="24"/>
      <w:szCs w:val="24"/>
    </w:rPr>
  </w:style>
  <w:style w:type="paragraph" w:customStyle="1" w:styleId="Index">
    <w:name w:val="Index"/>
    <w:basedOn w:val="Normal"/>
    <w:pPr>
      <w:suppressLineNumbers/>
    </w:pPr>
    <w:rPr>
      <w:rFonts w:ascii="Georgia" w:hAnsi="Georgia" w:cs="Mangal"/>
      <w:sz w:val="24"/>
    </w:rPr>
  </w:style>
  <w:style w:type="paragraph" w:customStyle="1" w:styleId="BalloonText">
    <w:name w:val="Balloon Text"/>
    <w:basedOn w:val="Normal"/>
    <w:pPr>
      <w:spacing w:after="0" w:line="100" w:lineRule="atLeast"/>
    </w:pPr>
    <w:rPr>
      <w:rFonts w:ascii="Tahoma" w:hAnsi="Tahoma" w:cs="Tahoma"/>
      <w:sz w:val="16"/>
      <w:szCs w:val="16"/>
    </w:rPr>
  </w:style>
  <w:style w:type="paragraph" w:styleId="En-tte">
    <w:name w:val="header"/>
    <w:basedOn w:val="Normal"/>
    <w:uiPriority w:val="99"/>
    <w:pPr>
      <w:suppressLineNumbers/>
      <w:tabs>
        <w:tab w:val="center" w:pos="4536"/>
        <w:tab w:val="right" w:pos="9072"/>
      </w:tabs>
    </w:pPr>
  </w:style>
  <w:style w:type="paragraph" w:styleId="Pieddepage">
    <w:name w:val="footer"/>
    <w:basedOn w:val="Normal"/>
    <w:pPr>
      <w:suppressLineNumbers/>
      <w:tabs>
        <w:tab w:val="center" w:pos="4536"/>
        <w:tab w:val="right" w:pos="9072"/>
      </w:tabs>
    </w:pPr>
  </w:style>
  <w:style w:type="paragraph" w:customStyle="1" w:styleId="annotationtext">
    <w:name w:val="annotation text"/>
    <w:basedOn w:val="Normal"/>
    <w:pPr>
      <w:spacing w:line="100" w:lineRule="atLeast"/>
    </w:pPr>
    <w:rPr>
      <w:sz w:val="24"/>
      <w:szCs w:val="24"/>
    </w:rPr>
  </w:style>
  <w:style w:type="paragraph" w:customStyle="1" w:styleId="annotationsubject">
    <w:name w:val="annotation subject"/>
    <w:basedOn w:val="annotationtext"/>
    <w:rPr>
      <w:b/>
      <w:bCs/>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Paragraphedeliste">
    <w:name w:val="List Paragraph"/>
    <w:basedOn w:val="Normal"/>
    <w:uiPriority w:val="34"/>
    <w:qFormat/>
    <w:rsid w:val="007A29E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41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urwer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936</Words>
  <Characters>5151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UR-210Y “Black Hawk”</vt:lpstr>
    </vt:vector>
  </TitlesOfParts>
  <Company/>
  <LinksUpToDate>false</LinksUpToDate>
  <CharactersWithSpaces>6075</CharactersWithSpaces>
  <SharedDoc>false</SharedDoc>
  <HLinks>
    <vt:vector size="6" baseType="variant">
      <vt:variant>
        <vt:i4>3473428</vt:i4>
      </vt:variant>
      <vt:variant>
        <vt:i4>0</vt:i4>
      </vt:variant>
      <vt:variant>
        <vt:i4>0</vt:i4>
      </vt:variant>
      <vt:variant>
        <vt:i4>5</vt:i4>
      </vt:variant>
      <vt:variant>
        <vt:lpwstr>mailto:press@urwerk.com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UR-210Y “Black Hawk”</dc:title>
  <dc:subject/>
  <dc:creator>Yacine Sar. English translation by Steven Rogers, underthedial sàrl</dc:creator>
  <cp:keywords/>
  <cp:lastModifiedBy>URW</cp:lastModifiedBy>
  <cp:revision>7</cp:revision>
  <cp:lastPrinted>2013-11-14T08:09:00Z</cp:lastPrinted>
  <dcterms:created xsi:type="dcterms:W3CDTF">2015-01-13T08:57:00Z</dcterms:created>
  <dcterms:modified xsi:type="dcterms:W3CDTF">2015-01-13T09:18:00Z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