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E65D" w14:textId="77777777" w:rsidR="00D375FF" w:rsidRPr="00BF0861" w:rsidRDefault="00D375FF" w:rsidP="00D375FF">
      <w:pPr>
        <w:rPr>
          <w:rFonts w:ascii="Arial" w:hAnsi="Arial" w:cs="Arial"/>
        </w:rPr>
      </w:pPr>
      <w:bookmarkStart w:id="0" w:name="_Hlk236904411"/>
      <w:bookmarkStart w:id="1" w:name="_Hlk229058852"/>
    </w:p>
    <w:p w14:paraId="1ADD2846" w14:textId="77777777" w:rsidR="00CC2005" w:rsidRPr="00BF0861" w:rsidRDefault="00CC2005" w:rsidP="00D375FF">
      <w:pPr>
        <w:rPr>
          <w:rFonts w:ascii="Arial" w:hAnsi="Arial" w:cs="Arial"/>
        </w:rPr>
      </w:pPr>
    </w:p>
    <w:p w14:paraId="2CE3B27B" w14:textId="77777777" w:rsidR="005225D7" w:rsidRPr="005225D7" w:rsidRDefault="005225D7" w:rsidP="005225D7">
      <w:pPr>
        <w:ind w:right="-142"/>
        <w:jc w:val="center"/>
        <w:rPr>
          <w:rFonts w:ascii="Arial" w:hAnsi="Arial" w:cs="Arial"/>
          <w:lang w:val="es-ES"/>
        </w:rPr>
      </w:pPr>
      <w:r w:rsidRPr="005225D7">
        <w:rPr>
          <w:rFonts w:ascii="Arial" w:hAnsi="Arial" w:cs="Arial"/>
          <w:b/>
          <w:bCs/>
          <w:lang w:val="es-ES"/>
        </w:rPr>
        <w:t>URWERK UR-150 Golden Scorpion.</w:t>
      </w:r>
    </w:p>
    <w:p w14:paraId="3642F6DF" w14:textId="77777777" w:rsidR="005225D7" w:rsidRPr="005225D7" w:rsidRDefault="005225D7" w:rsidP="005225D7">
      <w:pPr>
        <w:ind w:right="-142"/>
        <w:jc w:val="center"/>
        <w:rPr>
          <w:rFonts w:ascii="Arial" w:hAnsi="Arial" w:cs="Arial"/>
          <w:lang w:val="es-ES"/>
        </w:rPr>
      </w:pPr>
      <w:r w:rsidRPr="005225D7">
        <w:rPr>
          <w:rFonts w:ascii="Arial" w:hAnsi="Arial" w:cs="Arial"/>
          <w:i/>
          <w:iCs/>
          <w:lang w:val="es-ES"/>
        </w:rPr>
        <w:t>Una materia solar al servicio de un tiempo en movimiento</w:t>
      </w:r>
    </w:p>
    <w:p w14:paraId="28FAD25E" w14:textId="77777777" w:rsidR="005225D7" w:rsidRDefault="005225D7" w:rsidP="005225D7">
      <w:pPr>
        <w:ind w:right="-142"/>
        <w:jc w:val="both"/>
        <w:rPr>
          <w:rFonts w:ascii="Arial" w:hAnsi="Arial" w:cs="Arial"/>
          <w:lang w:val="es-ES"/>
        </w:rPr>
      </w:pPr>
    </w:p>
    <w:p w14:paraId="20693D61" w14:textId="77777777" w:rsidR="005225D7" w:rsidRDefault="005225D7" w:rsidP="005225D7">
      <w:pPr>
        <w:ind w:right="-142"/>
        <w:jc w:val="both"/>
        <w:rPr>
          <w:rFonts w:ascii="Arial" w:hAnsi="Arial" w:cs="Arial"/>
          <w:lang w:val="es-ES"/>
        </w:rPr>
      </w:pPr>
    </w:p>
    <w:p w14:paraId="420588DA" w14:textId="04B149CF" w:rsidR="005225D7" w:rsidRPr="005225D7" w:rsidRDefault="005225D7" w:rsidP="005225D7">
      <w:pPr>
        <w:ind w:right="-142"/>
        <w:jc w:val="both"/>
        <w:rPr>
          <w:rFonts w:ascii="Arial" w:hAnsi="Arial" w:cs="Arial"/>
          <w:lang w:val="es-ES"/>
        </w:rPr>
      </w:pPr>
      <w:r w:rsidRPr="005225D7">
        <w:rPr>
          <w:rFonts w:ascii="Arial" w:hAnsi="Arial" w:cs="Arial"/>
          <w:lang w:val="es-ES"/>
        </w:rPr>
        <w:t>Ginebra, 2 de septiembre de 2026.</w:t>
      </w:r>
    </w:p>
    <w:p w14:paraId="695FE3BE" w14:textId="77777777" w:rsidR="005225D7" w:rsidRPr="005225D7" w:rsidRDefault="005225D7" w:rsidP="005225D7">
      <w:pPr>
        <w:ind w:right="-142"/>
        <w:jc w:val="both"/>
        <w:rPr>
          <w:rFonts w:ascii="Arial" w:hAnsi="Arial" w:cs="Arial"/>
          <w:lang w:val="es-ES"/>
        </w:rPr>
      </w:pPr>
      <w:r w:rsidRPr="005225D7">
        <w:rPr>
          <w:rFonts w:ascii="Arial" w:hAnsi="Arial" w:cs="Arial"/>
          <w:lang w:val="es-ES"/>
        </w:rPr>
        <w:t>URWERK presenta una nueva interpretación del UR-150. Y en esta edición, ¡el oro amarillo ha tomado el poder!</w:t>
      </w:r>
    </w:p>
    <w:p w14:paraId="1EB0D3FB" w14:textId="41CFD628" w:rsidR="005225D7" w:rsidRDefault="005225D7" w:rsidP="005225D7">
      <w:pPr>
        <w:ind w:right="-142"/>
        <w:jc w:val="both"/>
        <w:rPr>
          <w:rFonts w:ascii="Arial" w:hAnsi="Arial" w:cs="Arial"/>
          <w:lang w:val="es-ES"/>
        </w:rPr>
      </w:pPr>
      <w:r w:rsidRPr="005225D7">
        <w:rPr>
          <w:rFonts w:ascii="Arial" w:hAnsi="Arial" w:cs="Arial"/>
          <w:lang w:val="es-ES"/>
        </w:rPr>
        <w:t xml:space="preserve">Vestida con la reina de las materias </w:t>
      </w:r>
      <w:r>
        <w:rPr>
          <w:rFonts w:ascii="Arial" w:hAnsi="Arial" w:cs="Arial"/>
          <w:lang w:val="es-ES"/>
        </w:rPr>
        <w:t xml:space="preserve">- </w:t>
      </w:r>
      <w:r w:rsidRPr="005225D7">
        <w:rPr>
          <w:rFonts w:ascii="Arial" w:hAnsi="Arial" w:cs="Arial"/>
          <w:lang w:val="es-ES"/>
        </w:rPr>
        <w:t>a la vez intemporal e inesperada sobre una creación tan técnica, el UR-150 revela una dimensión nueva: menos armadura que escultura, más preciosa que utilitaria. El UR-150 Golden Scorpion no busca suavizar la mecánica URWERK; ilumina sus líneas y volúmenes con una intensidad inédita.</w:t>
      </w:r>
    </w:p>
    <w:p w14:paraId="0236A2F3" w14:textId="77777777" w:rsidR="005225D7" w:rsidRPr="005225D7" w:rsidRDefault="005225D7" w:rsidP="005225D7">
      <w:pPr>
        <w:ind w:right="-142"/>
        <w:jc w:val="both"/>
        <w:rPr>
          <w:rFonts w:ascii="Arial" w:hAnsi="Arial" w:cs="Arial"/>
          <w:lang w:val="es-ES"/>
        </w:rPr>
      </w:pPr>
    </w:p>
    <w:p w14:paraId="26F80B25" w14:textId="77777777" w:rsidR="005225D7" w:rsidRDefault="005225D7" w:rsidP="005225D7">
      <w:pPr>
        <w:ind w:right="-142"/>
        <w:jc w:val="both"/>
        <w:rPr>
          <w:rFonts w:ascii="Arial" w:hAnsi="Arial" w:cs="Arial"/>
          <w:b/>
          <w:bCs/>
          <w:lang w:val="es-ES"/>
        </w:rPr>
      </w:pPr>
    </w:p>
    <w:p w14:paraId="17ACF4D9" w14:textId="12FF3053" w:rsidR="005225D7" w:rsidRDefault="005225D7" w:rsidP="005225D7">
      <w:pPr>
        <w:ind w:right="-142"/>
        <w:jc w:val="center"/>
        <w:rPr>
          <w:rFonts w:ascii="Arial" w:hAnsi="Arial" w:cs="Arial"/>
          <w:b/>
          <w:bCs/>
          <w:lang w:val="es-ES"/>
        </w:rPr>
      </w:pPr>
      <w:r>
        <w:rPr>
          <w:rFonts w:ascii="Arial" w:hAnsi="Arial" w:cs="Arial"/>
          <w:noProof/>
        </w:rPr>
        <w:drawing>
          <wp:inline distT="0" distB="0" distL="0" distR="0" wp14:anchorId="62ED9DD1" wp14:editId="50CC4792">
            <wp:extent cx="3891152" cy="518562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09069" cy="5209507"/>
                    </a:xfrm>
                    <a:prstGeom prst="rect">
                      <a:avLst/>
                    </a:prstGeom>
                  </pic:spPr>
                </pic:pic>
              </a:graphicData>
            </a:graphic>
          </wp:inline>
        </w:drawing>
      </w:r>
    </w:p>
    <w:p w14:paraId="07940889" w14:textId="77777777" w:rsidR="005225D7" w:rsidRDefault="005225D7" w:rsidP="005225D7">
      <w:pPr>
        <w:ind w:right="-142"/>
        <w:jc w:val="both"/>
        <w:rPr>
          <w:rFonts w:ascii="Arial" w:hAnsi="Arial" w:cs="Arial"/>
          <w:b/>
          <w:bCs/>
          <w:lang w:val="es-ES"/>
        </w:rPr>
      </w:pPr>
    </w:p>
    <w:p w14:paraId="179775E2" w14:textId="0515F3B6" w:rsidR="005225D7" w:rsidRDefault="005225D7">
      <w:pPr>
        <w:rPr>
          <w:rFonts w:ascii="Arial" w:hAnsi="Arial" w:cs="Arial"/>
          <w:b/>
          <w:bCs/>
          <w:lang w:val="es-ES"/>
        </w:rPr>
      </w:pPr>
      <w:r>
        <w:rPr>
          <w:rFonts w:ascii="Arial" w:hAnsi="Arial" w:cs="Arial"/>
          <w:b/>
          <w:bCs/>
          <w:lang w:val="es-ES"/>
        </w:rPr>
        <w:br w:type="page"/>
      </w:r>
    </w:p>
    <w:p w14:paraId="36333FC6" w14:textId="77777777" w:rsidR="005225D7" w:rsidRDefault="005225D7" w:rsidP="005225D7">
      <w:pPr>
        <w:ind w:right="-142"/>
        <w:jc w:val="both"/>
        <w:rPr>
          <w:rFonts w:ascii="Arial" w:hAnsi="Arial" w:cs="Arial"/>
          <w:b/>
          <w:bCs/>
          <w:lang w:val="es-ES"/>
        </w:rPr>
      </w:pPr>
    </w:p>
    <w:p w14:paraId="09D3876E" w14:textId="77777777" w:rsidR="005225D7" w:rsidRDefault="005225D7" w:rsidP="005225D7">
      <w:pPr>
        <w:ind w:right="-142"/>
        <w:jc w:val="both"/>
        <w:rPr>
          <w:rFonts w:ascii="Arial" w:hAnsi="Arial" w:cs="Arial"/>
          <w:b/>
          <w:bCs/>
          <w:lang w:val="es-ES"/>
        </w:rPr>
      </w:pPr>
    </w:p>
    <w:p w14:paraId="00C10381" w14:textId="28922649" w:rsidR="005225D7" w:rsidRPr="005225D7" w:rsidRDefault="005225D7" w:rsidP="005225D7">
      <w:pPr>
        <w:ind w:right="-142"/>
        <w:jc w:val="both"/>
        <w:rPr>
          <w:rFonts w:ascii="Arial" w:hAnsi="Arial" w:cs="Arial"/>
          <w:lang w:val="es-ES"/>
        </w:rPr>
      </w:pPr>
      <w:r w:rsidRPr="005225D7">
        <w:rPr>
          <w:rFonts w:ascii="Arial" w:hAnsi="Arial" w:cs="Arial"/>
          <w:b/>
          <w:bCs/>
          <w:lang w:val="es-ES"/>
        </w:rPr>
        <w:t>El oro amarillo, de otro modo</w:t>
      </w:r>
    </w:p>
    <w:p w14:paraId="07B00BA3" w14:textId="77777777" w:rsidR="005225D7" w:rsidRPr="005225D7" w:rsidRDefault="005225D7" w:rsidP="005225D7">
      <w:pPr>
        <w:ind w:right="-142"/>
        <w:jc w:val="both"/>
        <w:rPr>
          <w:rFonts w:ascii="Arial" w:hAnsi="Arial" w:cs="Arial"/>
          <w:lang w:val="es-ES"/>
        </w:rPr>
      </w:pPr>
      <w:r w:rsidRPr="005225D7">
        <w:rPr>
          <w:rFonts w:ascii="Arial" w:hAnsi="Arial" w:cs="Arial"/>
          <w:lang w:val="es-ES"/>
        </w:rPr>
        <w:t>Desde 1997, URWERK explora nuevas maneras de leer y vivir el tiempo. No una lectura circular, heredada de la relojería clásica, sino una progresión orbital, móvil, intuitiva. Con el UR-150, esta visión alcanza una forma de madurez cinética: tres satélites de las horas evolucionan sobre un carrusel volante central, mientras una aguja retrógrada acompaña el minuto a lo largo de un arco de 240 grados antes de regresar instantáneamente a su punto de partida en una centésima de segundo.</w:t>
      </w:r>
    </w:p>
    <w:p w14:paraId="07BB204C" w14:textId="77777777" w:rsidR="005225D7" w:rsidRPr="005225D7" w:rsidRDefault="005225D7" w:rsidP="005225D7">
      <w:pPr>
        <w:ind w:right="-142"/>
        <w:jc w:val="both"/>
        <w:rPr>
          <w:rFonts w:ascii="Arial" w:hAnsi="Arial" w:cs="Arial"/>
          <w:lang w:val="es-ES"/>
        </w:rPr>
      </w:pPr>
      <w:r w:rsidRPr="005225D7">
        <w:rPr>
          <w:rFonts w:ascii="Arial" w:hAnsi="Arial" w:cs="Arial"/>
          <w:lang w:val="es-ES"/>
        </w:rPr>
        <w:t>En su versión Golden Scorpion, este movimiento adquiere otra resonancia. El oro amarillo aporta a esta arquitectura una tensión particular. Materia tradicional por excelencia, aquí se encuentra con un diseño radical, tenso, ergonómico, atravesado por curvas amplias y rupturas netas. La carrura conserva esa presencia característica del UR-150, pero la luz transforma su percepción. Las superficies captan, absorben y subliman el brillo del oro, revelando la densidad de la caja y la fluidez de sus líneas.</w:t>
      </w:r>
    </w:p>
    <w:p w14:paraId="2A960BB5" w14:textId="77777777" w:rsidR="005225D7" w:rsidRDefault="005225D7" w:rsidP="005225D7">
      <w:pPr>
        <w:ind w:right="-142"/>
        <w:jc w:val="both"/>
        <w:rPr>
          <w:rFonts w:ascii="Arial" w:hAnsi="Arial" w:cs="Arial"/>
          <w:lang w:val="es-ES"/>
        </w:rPr>
      </w:pPr>
    </w:p>
    <w:p w14:paraId="30D2A571" w14:textId="6722514E" w:rsidR="005225D7" w:rsidRPr="005225D7" w:rsidRDefault="005225D7" w:rsidP="005225D7">
      <w:pPr>
        <w:ind w:right="-142"/>
        <w:jc w:val="both"/>
        <w:rPr>
          <w:rFonts w:ascii="Arial" w:hAnsi="Arial" w:cs="Arial"/>
          <w:lang w:val="es-ES"/>
        </w:rPr>
      </w:pPr>
      <w:r w:rsidRPr="005225D7">
        <w:rPr>
          <w:rFonts w:ascii="Arial" w:hAnsi="Arial" w:cs="Arial"/>
          <w:lang w:val="es-ES"/>
        </w:rPr>
        <w:t>En el imaginario relojero, el oro amarillo evoca a menudo la tradición, la transmisión, la permanencia. En el UR-150, adquiere una dimensión distinta. No fija el reloj en un registro patrimonial; amplifica su carácter contemporáneo: «Nunca diseño un reloj como un objeto fijo», confirma Martin Frei, diseñador jefe y cofundador de URWERK. «Busco crear una forma que cambie según el ángulo, la luz y el movimiento de la muñeca. Con la Golden Scorpion, el oro amarillo actúa casi como un material óptico: hace aparecer ciertas líneas, borra otras y renueva constantemente la percepción del reloj. Según cómo se le mire, puede parecer compacto, fluido, casi orgánico. Es esa inestabilidad visual lo que me interesa: el objeto sigue siendo el mismo, pero nunca se entrega del todo de la misma manera.»</w:t>
      </w:r>
    </w:p>
    <w:p w14:paraId="1C21A71F" w14:textId="77777777" w:rsidR="005225D7" w:rsidRPr="005225D7" w:rsidRDefault="005225D7" w:rsidP="005225D7">
      <w:pPr>
        <w:ind w:right="-142"/>
        <w:jc w:val="both"/>
        <w:rPr>
          <w:rFonts w:ascii="Arial" w:hAnsi="Arial" w:cs="Arial"/>
          <w:lang w:val="es-ES"/>
        </w:rPr>
      </w:pPr>
      <w:r w:rsidRPr="005225D7">
        <w:rPr>
          <w:rFonts w:ascii="Arial" w:hAnsi="Arial" w:cs="Arial"/>
          <w:lang w:val="es-ES"/>
        </w:rPr>
        <w:t>El brillo del oro amarillo dialoga con la profundidad de la esfera, con la trayectoria de la aguja, con la rotación de los satélites. Confiere a la caja una belleza vivaz, como si la materia hiciera visible la energía contenida en el mecanismo. Este UR-150 Golden Scorpion confirma una idea simple: el oro sublima todo lo que toca.</w:t>
      </w:r>
    </w:p>
    <w:p w14:paraId="50002E3F" w14:textId="77777777" w:rsidR="005225D7" w:rsidRDefault="005225D7" w:rsidP="005225D7">
      <w:pPr>
        <w:ind w:right="-142"/>
        <w:jc w:val="both"/>
        <w:rPr>
          <w:rFonts w:ascii="Arial" w:hAnsi="Arial" w:cs="Arial"/>
          <w:b/>
          <w:bCs/>
          <w:lang w:val="es-ES"/>
        </w:rPr>
      </w:pPr>
    </w:p>
    <w:p w14:paraId="077CB88B" w14:textId="77777777" w:rsidR="005225D7" w:rsidRDefault="005225D7" w:rsidP="005225D7">
      <w:pPr>
        <w:ind w:right="-142"/>
        <w:jc w:val="both"/>
        <w:rPr>
          <w:rFonts w:ascii="Arial" w:hAnsi="Arial" w:cs="Arial"/>
          <w:b/>
          <w:bCs/>
          <w:lang w:val="es-ES"/>
        </w:rPr>
      </w:pPr>
    </w:p>
    <w:p w14:paraId="2FE365F6" w14:textId="77777777" w:rsidR="005225D7" w:rsidRDefault="005225D7" w:rsidP="005225D7">
      <w:pPr>
        <w:ind w:right="-142"/>
        <w:jc w:val="both"/>
        <w:rPr>
          <w:rFonts w:ascii="Arial" w:hAnsi="Arial" w:cs="Arial"/>
          <w:b/>
          <w:bCs/>
          <w:lang w:val="es-ES"/>
        </w:rPr>
      </w:pPr>
    </w:p>
    <w:p w14:paraId="33FC2455" w14:textId="77777777" w:rsidR="005225D7" w:rsidRDefault="005225D7" w:rsidP="005225D7">
      <w:pPr>
        <w:ind w:right="-142"/>
        <w:jc w:val="both"/>
        <w:rPr>
          <w:rFonts w:ascii="Arial" w:hAnsi="Arial" w:cs="Arial"/>
          <w:b/>
          <w:bCs/>
          <w:lang w:val="es-ES"/>
        </w:rPr>
      </w:pPr>
    </w:p>
    <w:p w14:paraId="521521E5" w14:textId="41CB6C07" w:rsidR="005225D7" w:rsidRPr="005225D7" w:rsidRDefault="005225D7" w:rsidP="005225D7">
      <w:pPr>
        <w:ind w:right="-142"/>
        <w:jc w:val="both"/>
        <w:rPr>
          <w:rFonts w:ascii="Arial" w:hAnsi="Arial" w:cs="Arial"/>
          <w:lang w:val="es-ES"/>
        </w:rPr>
      </w:pPr>
      <w:r w:rsidRPr="005225D7">
        <w:rPr>
          <w:rFonts w:ascii="Arial" w:hAnsi="Arial" w:cs="Arial"/>
          <w:b/>
          <w:bCs/>
          <w:lang w:val="es-ES"/>
        </w:rPr>
        <w:t>Una lectura del tiempo en tensión</w:t>
      </w:r>
    </w:p>
    <w:p w14:paraId="0FC23748" w14:textId="77777777" w:rsidR="005225D7" w:rsidRPr="005225D7" w:rsidRDefault="005225D7" w:rsidP="005225D7">
      <w:pPr>
        <w:ind w:right="-142"/>
        <w:jc w:val="both"/>
        <w:rPr>
          <w:rFonts w:ascii="Arial" w:hAnsi="Arial" w:cs="Arial"/>
          <w:lang w:val="es-ES"/>
        </w:rPr>
      </w:pPr>
      <w:r w:rsidRPr="005225D7">
        <w:rPr>
          <w:rFonts w:ascii="Arial" w:hAnsi="Arial" w:cs="Arial"/>
          <w:lang w:val="es-ES"/>
        </w:rPr>
        <w:t>En el corazón de esta creación late el calibre automático UR-50.01. Concebido para orquestar la indicación satélite y el minuto retrógrado, este movimiento reúne 38 rubies, una frecuencia de 4 Hz y una reserva de marcha de 43 horas. Es uno de los conceptos más ambiciosos jamás concebidos por URWERK. Descansa sobre una proeza discreta pero decisiva: un sistema de leva y cremallera, acoplado a un regulador de velocidad habitualmente reservado a los repetidores de minutos, sustituye a la tradicional cruz de Malta para orquestar, al unísono, el recorrido de los satélites y el fulgurante regreso de la aguja. Su construcción traduce el enfoque de URWERK: una relojería legible en su intención, rigurosa en su ejecución, espectacular en su resultado, compleja en su mecánica.</w:t>
      </w:r>
    </w:p>
    <w:p w14:paraId="1072A6FB" w14:textId="77777777" w:rsidR="005225D7" w:rsidRDefault="005225D7" w:rsidP="005225D7">
      <w:pPr>
        <w:ind w:right="-142"/>
        <w:jc w:val="both"/>
        <w:rPr>
          <w:rFonts w:ascii="Arial" w:hAnsi="Arial" w:cs="Arial"/>
          <w:lang w:val="es-ES"/>
        </w:rPr>
      </w:pPr>
    </w:p>
    <w:p w14:paraId="28CF824D" w14:textId="2FDA3801" w:rsidR="005225D7" w:rsidRDefault="005225D7" w:rsidP="005225D7">
      <w:pPr>
        <w:ind w:right="-142"/>
        <w:jc w:val="both"/>
        <w:rPr>
          <w:rFonts w:ascii="Arial" w:hAnsi="Arial" w:cs="Arial"/>
          <w:lang w:val="es-ES"/>
        </w:rPr>
      </w:pPr>
      <w:r w:rsidRPr="005225D7">
        <w:rPr>
          <w:rFonts w:ascii="Arial" w:hAnsi="Arial" w:cs="Arial"/>
          <w:lang w:val="es-ES"/>
        </w:rPr>
        <w:t xml:space="preserve">Felix Baumgartner, maestro relojero y cofundador de URWERK, declara: «Lo que me interesa de un reloj no es solo lo que indica, sino lo que provoca. Una verdadera creación debe tener una presencia, una energía, casi un carácter propio. Es el caso de este Golden Scorpion. Su nombre ya es garantía de una personalidad fuerte, casi agresiva. Una fuerza que se refleja en la cinética que hemos sabido crear, en esa tensión permanente entre la trayectoria de los satélites y el fulgurante regreso de la aguja retrógrada. Este UR-150 parece siempre estar en alerta, siempre listo para </w:t>
      </w:r>
      <w:r>
        <w:rPr>
          <w:rFonts w:ascii="Arial" w:hAnsi="Arial" w:cs="Arial"/>
          <w:lang w:val="es-ES"/>
        </w:rPr>
        <w:t>”</w:t>
      </w:r>
      <w:r w:rsidRPr="005225D7">
        <w:rPr>
          <w:rFonts w:ascii="Arial" w:hAnsi="Arial" w:cs="Arial"/>
          <w:lang w:val="es-ES"/>
        </w:rPr>
        <w:t>picar</w:t>
      </w:r>
      <w:r>
        <w:rPr>
          <w:rFonts w:ascii="Arial" w:hAnsi="Arial" w:cs="Arial"/>
          <w:lang w:val="es-ES"/>
        </w:rPr>
        <w:t xml:space="preserve">” </w:t>
      </w:r>
      <w:r w:rsidRPr="005225D7">
        <w:rPr>
          <w:rFonts w:ascii="Arial" w:hAnsi="Arial" w:cs="Arial"/>
          <w:lang w:val="es-ES"/>
        </w:rPr>
        <w:t>»</w:t>
      </w:r>
      <w:r>
        <w:rPr>
          <w:rFonts w:ascii="Arial" w:hAnsi="Arial" w:cs="Arial"/>
          <w:lang w:val="es-ES"/>
        </w:rPr>
        <w:t>.</w:t>
      </w:r>
    </w:p>
    <w:p w14:paraId="52A9927E" w14:textId="77777777" w:rsidR="005225D7" w:rsidRDefault="005225D7" w:rsidP="005225D7">
      <w:pPr>
        <w:ind w:right="-142"/>
        <w:jc w:val="both"/>
        <w:rPr>
          <w:rFonts w:ascii="Arial" w:hAnsi="Arial" w:cs="Arial"/>
          <w:lang w:val="es-ES"/>
        </w:rPr>
      </w:pPr>
    </w:p>
    <w:p w14:paraId="60C0E7F1" w14:textId="00B31302" w:rsidR="005225D7" w:rsidRDefault="005225D7">
      <w:pPr>
        <w:rPr>
          <w:rFonts w:ascii="Arial" w:hAnsi="Arial" w:cs="Arial"/>
          <w:lang w:val="es-ES"/>
        </w:rPr>
      </w:pPr>
      <w:r>
        <w:rPr>
          <w:rFonts w:ascii="Arial" w:hAnsi="Arial" w:cs="Arial"/>
          <w:lang w:val="es-ES"/>
        </w:rPr>
        <w:br w:type="page"/>
      </w:r>
    </w:p>
    <w:p w14:paraId="70E0FBA4" w14:textId="77777777" w:rsidR="005225D7" w:rsidRDefault="005225D7" w:rsidP="005225D7">
      <w:pPr>
        <w:jc w:val="center"/>
        <w:rPr>
          <w:rFonts w:ascii="Arial" w:hAnsi="Arial" w:cs="Arial"/>
          <w:b/>
          <w:bCs/>
          <w:lang w:val="es-ES"/>
        </w:rPr>
      </w:pPr>
    </w:p>
    <w:p w14:paraId="02CE36C4" w14:textId="77777777" w:rsidR="00563840" w:rsidRDefault="00563840" w:rsidP="005225D7">
      <w:pPr>
        <w:jc w:val="center"/>
        <w:rPr>
          <w:rFonts w:ascii="Arial" w:hAnsi="Arial" w:cs="Arial"/>
          <w:b/>
          <w:bCs/>
          <w:lang w:val="es-ES"/>
        </w:rPr>
      </w:pPr>
      <w:r w:rsidRPr="00B57A44">
        <w:rPr>
          <w:b/>
          <w:bCs/>
          <w:lang w:val="es-ES"/>
        </w:rPr>
        <w:t>Especificaciones Técnicas</w:t>
      </w:r>
      <w:r w:rsidRPr="005225D7">
        <w:rPr>
          <w:rFonts w:ascii="Arial" w:hAnsi="Arial" w:cs="Arial"/>
          <w:b/>
          <w:bCs/>
          <w:lang w:val="es-ES"/>
        </w:rPr>
        <w:t xml:space="preserve"> </w:t>
      </w:r>
    </w:p>
    <w:p w14:paraId="36CFAC50" w14:textId="26B4D7F9" w:rsidR="005225D7" w:rsidRPr="00563840" w:rsidRDefault="005225D7" w:rsidP="005225D7">
      <w:pPr>
        <w:jc w:val="center"/>
        <w:rPr>
          <w:b/>
          <w:bCs/>
          <w:lang w:val="es-ES"/>
        </w:rPr>
      </w:pPr>
      <w:r w:rsidRPr="005225D7">
        <w:rPr>
          <w:b/>
          <w:bCs/>
          <w:lang w:val="es-ES"/>
        </w:rPr>
        <w:t>URWERK UR-150 Golden Scorpion</w:t>
      </w:r>
    </w:p>
    <w:p w14:paraId="50796B4F" w14:textId="77777777" w:rsidR="005225D7" w:rsidRDefault="005225D7">
      <w:pPr>
        <w:rPr>
          <w:rFonts w:ascii="Arial" w:hAnsi="Arial" w:cs="Arial"/>
          <w:lang w:val="es-E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527DF1" w14:paraId="4CB9A090" w14:textId="77777777" w:rsidTr="005225D7">
        <w:tc>
          <w:tcPr>
            <w:tcW w:w="2972" w:type="dxa"/>
          </w:tcPr>
          <w:p w14:paraId="6EB0D319" w14:textId="425C1D3B" w:rsidR="00527DF1" w:rsidRPr="00527DF1" w:rsidRDefault="00527DF1" w:rsidP="005225D7">
            <w:pPr>
              <w:rPr>
                <w:rFonts w:ascii="Arial" w:hAnsi="Arial" w:cs="Arial"/>
                <w:b/>
                <w:bCs/>
                <w:sz w:val="20"/>
                <w:szCs w:val="20"/>
                <w:lang w:val="es-ES"/>
              </w:rPr>
            </w:pPr>
            <w:r w:rsidRPr="00527DF1">
              <w:rPr>
                <w:rFonts w:ascii="Arial" w:hAnsi="Arial" w:cs="Arial"/>
                <w:b/>
                <w:bCs/>
                <w:sz w:val="20"/>
                <w:szCs w:val="20"/>
                <w:lang w:val="es-ES"/>
              </w:rPr>
              <w:t>Movimiento</w:t>
            </w:r>
          </w:p>
        </w:tc>
        <w:tc>
          <w:tcPr>
            <w:tcW w:w="6090" w:type="dxa"/>
          </w:tcPr>
          <w:p w14:paraId="109F5CD9" w14:textId="77777777" w:rsidR="00527DF1" w:rsidRPr="00527DF1" w:rsidRDefault="00527DF1" w:rsidP="005225D7">
            <w:pPr>
              <w:rPr>
                <w:rFonts w:ascii="Arial" w:hAnsi="Arial" w:cs="Arial"/>
                <w:sz w:val="20"/>
                <w:szCs w:val="20"/>
                <w:lang w:val="es-ES"/>
              </w:rPr>
            </w:pPr>
          </w:p>
        </w:tc>
      </w:tr>
      <w:tr w:rsidR="005225D7" w:rsidRPr="00991F9D" w14:paraId="0382D5D9" w14:textId="77777777" w:rsidTr="005225D7">
        <w:tc>
          <w:tcPr>
            <w:tcW w:w="2972" w:type="dxa"/>
          </w:tcPr>
          <w:p w14:paraId="7FF19699" w14:textId="3B6CD092"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Calibre</w:t>
            </w:r>
          </w:p>
        </w:tc>
        <w:tc>
          <w:tcPr>
            <w:tcW w:w="6090" w:type="dxa"/>
          </w:tcPr>
          <w:p w14:paraId="722B55AE" w14:textId="7EAF832D"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Calibre UR-50.01 de carga automática, regulado mediante un sistema de doble turbina</w:t>
            </w:r>
          </w:p>
        </w:tc>
      </w:tr>
      <w:tr w:rsidR="00527DF1" w:rsidRPr="00991F9D" w14:paraId="3B97680F" w14:textId="77777777" w:rsidTr="005225D7">
        <w:tc>
          <w:tcPr>
            <w:tcW w:w="2972" w:type="dxa"/>
          </w:tcPr>
          <w:p w14:paraId="0DFCCA1A" w14:textId="77777777" w:rsidR="00527DF1" w:rsidRPr="00527DF1" w:rsidRDefault="00527DF1" w:rsidP="005225D7">
            <w:pPr>
              <w:rPr>
                <w:rFonts w:ascii="Arial" w:hAnsi="Arial" w:cs="Arial"/>
                <w:sz w:val="20"/>
                <w:szCs w:val="20"/>
                <w:lang w:val="es-ES"/>
              </w:rPr>
            </w:pPr>
          </w:p>
        </w:tc>
        <w:tc>
          <w:tcPr>
            <w:tcW w:w="6090" w:type="dxa"/>
          </w:tcPr>
          <w:p w14:paraId="35E2099C" w14:textId="77777777" w:rsidR="00527DF1" w:rsidRPr="00527DF1" w:rsidRDefault="00527DF1" w:rsidP="005225D7">
            <w:pPr>
              <w:rPr>
                <w:rFonts w:ascii="Arial" w:hAnsi="Arial" w:cs="Arial"/>
                <w:sz w:val="20"/>
                <w:szCs w:val="20"/>
                <w:lang w:val="es-ES"/>
              </w:rPr>
            </w:pPr>
          </w:p>
        </w:tc>
      </w:tr>
      <w:tr w:rsidR="005225D7" w14:paraId="4EB368D5" w14:textId="77777777" w:rsidTr="005225D7">
        <w:tc>
          <w:tcPr>
            <w:tcW w:w="2972" w:type="dxa"/>
          </w:tcPr>
          <w:p w14:paraId="4D528D05" w14:textId="1C10E7C3"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Rubíes</w:t>
            </w:r>
          </w:p>
        </w:tc>
        <w:tc>
          <w:tcPr>
            <w:tcW w:w="6090" w:type="dxa"/>
          </w:tcPr>
          <w:p w14:paraId="72F8D294" w14:textId="72637898"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38</w:t>
            </w:r>
          </w:p>
        </w:tc>
      </w:tr>
      <w:tr w:rsidR="00527DF1" w14:paraId="2AF15EFD" w14:textId="77777777" w:rsidTr="005225D7">
        <w:tc>
          <w:tcPr>
            <w:tcW w:w="2972" w:type="dxa"/>
          </w:tcPr>
          <w:p w14:paraId="740CA338" w14:textId="77777777" w:rsidR="00527DF1" w:rsidRPr="00527DF1" w:rsidRDefault="00527DF1" w:rsidP="005225D7">
            <w:pPr>
              <w:rPr>
                <w:rFonts w:ascii="Arial" w:hAnsi="Arial" w:cs="Arial"/>
                <w:sz w:val="20"/>
                <w:szCs w:val="20"/>
                <w:lang w:val="es-ES"/>
              </w:rPr>
            </w:pPr>
          </w:p>
        </w:tc>
        <w:tc>
          <w:tcPr>
            <w:tcW w:w="6090" w:type="dxa"/>
          </w:tcPr>
          <w:p w14:paraId="23DE8718" w14:textId="77777777" w:rsidR="00527DF1" w:rsidRPr="00527DF1" w:rsidRDefault="00527DF1" w:rsidP="005225D7">
            <w:pPr>
              <w:rPr>
                <w:rFonts w:ascii="Arial" w:hAnsi="Arial" w:cs="Arial"/>
                <w:sz w:val="20"/>
                <w:szCs w:val="20"/>
                <w:lang w:val="es-ES"/>
              </w:rPr>
            </w:pPr>
          </w:p>
        </w:tc>
      </w:tr>
      <w:tr w:rsidR="005225D7" w14:paraId="6ADF7460" w14:textId="77777777" w:rsidTr="005225D7">
        <w:tc>
          <w:tcPr>
            <w:tcW w:w="2972" w:type="dxa"/>
          </w:tcPr>
          <w:p w14:paraId="53C990F7" w14:textId="3DD76540"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Frecuencia</w:t>
            </w:r>
          </w:p>
        </w:tc>
        <w:tc>
          <w:tcPr>
            <w:tcW w:w="6090" w:type="dxa"/>
          </w:tcPr>
          <w:p w14:paraId="76CB288C" w14:textId="328AAAF1"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28.800 alternancias por hora (4 Hz)</w:t>
            </w:r>
          </w:p>
        </w:tc>
      </w:tr>
      <w:tr w:rsidR="00527DF1" w14:paraId="3A599490" w14:textId="77777777" w:rsidTr="005225D7">
        <w:tc>
          <w:tcPr>
            <w:tcW w:w="2972" w:type="dxa"/>
          </w:tcPr>
          <w:p w14:paraId="463994AA" w14:textId="77777777" w:rsidR="00527DF1" w:rsidRPr="00527DF1" w:rsidRDefault="00527DF1" w:rsidP="005225D7">
            <w:pPr>
              <w:rPr>
                <w:rFonts w:ascii="Arial" w:hAnsi="Arial" w:cs="Arial"/>
                <w:sz w:val="20"/>
                <w:szCs w:val="20"/>
                <w:lang w:val="es-ES"/>
              </w:rPr>
            </w:pPr>
          </w:p>
        </w:tc>
        <w:tc>
          <w:tcPr>
            <w:tcW w:w="6090" w:type="dxa"/>
          </w:tcPr>
          <w:p w14:paraId="2A091AE5" w14:textId="77777777" w:rsidR="00527DF1" w:rsidRPr="00527DF1" w:rsidRDefault="00527DF1" w:rsidP="005225D7">
            <w:pPr>
              <w:rPr>
                <w:rFonts w:ascii="Arial" w:hAnsi="Arial" w:cs="Arial"/>
                <w:sz w:val="20"/>
                <w:szCs w:val="20"/>
                <w:lang w:val="es-ES"/>
              </w:rPr>
            </w:pPr>
          </w:p>
        </w:tc>
      </w:tr>
      <w:tr w:rsidR="005225D7" w14:paraId="38FB2CEF" w14:textId="77777777" w:rsidTr="005225D7">
        <w:tc>
          <w:tcPr>
            <w:tcW w:w="2972" w:type="dxa"/>
          </w:tcPr>
          <w:p w14:paraId="198067E9" w14:textId="60FBCBBF"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Reserva de marcha</w:t>
            </w:r>
          </w:p>
        </w:tc>
        <w:tc>
          <w:tcPr>
            <w:tcW w:w="6090" w:type="dxa"/>
          </w:tcPr>
          <w:p w14:paraId="6E1F11CF" w14:textId="3E0BB6F6"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43 horas</w:t>
            </w:r>
          </w:p>
        </w:tc>
      </w:tr>
      <w:tr w:rsidR="00527DF1" w14:paraId="7FF38CDA" w14:textId="77777777" w:rsidTr="005225D7">
        <w:tc>
          <w:tcPr>
            <w:tcW w:w="2972" w:type="dxa"/>
          </w:tcPr>
          <w:p w14:paraId="558425D8" w14:textId="77777777" w:rsidR="00527DF1" w:rsidRPr="00527DF1" w:rsidRDefault="00527DF1" w:rsidP="005225D7">
            <w:pPr>
              <w:rPr>
                <w:rFonts w:ascii="Arial" w:hAnsi="Arial" w:cs="Arial"/>
                <w:sz w:val="20"/>
                <w:szCs w:val="20"/>
                <w:lang w:val="es-ES"/>
              </w:rPr>
            </w:pPr>
          </w:p>
        </w:tc>
        <w:tc>
          <w:tcPr>
            <w:tcW w:w="6090" w:type="dxa"/>
          </w:tcPr>
          <w:p w14:paraId="49ACA99B" w14:textId="77777777" w:rsidR="00527DF1" w:rsidRPr="00527DF1" w:rsidRDefault="00527DF1" w:rsidP="005225D7">
            <w:pPr>
              <w:rPr>
                <w:rFonts w:ascii="Arial" w:hAnsi="Arial" w:cs="Arial"/>
                <w:sz w:val="20"/>
                <w:szCs w:val="20"/>
                <w:lang w:val="es-ES"/>
              </w:rPr>
            </w:pPr>
          </w:p>
        </w:tc>
      </w:tr>
      <w:tr w:rsidR="005225D7" w:rsidRPr="00991F9D" w14:paraId="7D24A496" w14:textId="77777777" w:rsidTr="005225D7">
        <w:tc>
          <w:tcPr>
            <w:tcW w:w="2972" w:type="dxa"/>
          </w:tcPr>
          <w:p w14:paraId="16F794AF" w14:textId="49F47075"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Materiales</w:t>
            </w:r>
          </w:p>
        </w:tc>
        <w:tc>
          <w:tcPr>
            <w:tcW w:w="6090" w:type="dxa"/>
          </w:tcPr>
          <w:p w14:paraId="5DDFF346" w14:textId="3C4B9A30" w:rsidR="005225D7" w:rsidRPr="00527DF1" w:rsidRDefault="005225D7" w:rsidP="005225D7">
            <w:pPr>
              <w:rPr>
                <w:rFonts w:ascii="Arial" w:hAnsi="Arial" w:cs="Arial"/>
                <w:sz w:val="20"/>
                <w:szCs w:val="20"/>
                <w:lang w:val="es-ES"/>
              </w:rPr>
            </w:pPr>
            <w:r w:rsidRPr="00527DF1">
              <w:rPr>
                <w:rFonts w:ascii="Arial" w:hAnsi="Arial" w:cs="Arial"/>
                <w:sz w:val="20"/>
                <w:szCs w:val="20"/>
                <w:lang w:val="es-ES"/>
              </w:rPr>
              <w:t>Horas satélites</w:t>
            </w:r>
            <w:r w:rsidRPr="005225D7">
              <w:rPr>
                <w:rFonts w:ascii="Arial" w:hAnsi="Arial" w:cs="Arial"/>
                <w:sz w:val="20"/>
                <w:szCs w:val="20"/>
                <w:lang w:val="es-ES"/>
              </w:rPr>
              <w:t xml:space="preserve"> de aluminio</w:t>
            </w:r>
          </w:p>
          <w:p w14:paraId="330FB878" w14:textId="4A70A111"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Carrusel volante de latón, con acabado de arenado fino y microgranallado, y revestimiento PVD de oro 3N</w:t>
            </w:r>
            <w:r w:rsidRPr="005225D7">
              <w:rPr>
                <w:rFonts w:ascii="Arial" w:hAnsi="Arial" w:cs="Arial"/>
                <w:sz w:val="20"/>
                <w:szCs w:val="20"/>
                <w:lang w:val="es-ES"/>
              </w:rPr>
              <w:br/>
              <w:t>Aguja retrógrada de aluminio, con acabado de arenado fino y satinado</w:t>
            </w:r>
            <w:r w:rsidRPr="005225D7">
              <w:rPr>
                <w:rFonts w:ascii="Arial" w:hAnsi="Arial" w:cs="Arial"/>
                <w:sz w:val="20"/>
                <w:szCs w:val="20"/>
                <w:lang w:val="es-ES"/>
              </w:rPr>
              <w:br/>
              <w:t>Ruedas fabricadas mediante tecnología LIGA</w:t>
            </w:r>
            <w:r w:rsidRPr="005225D7">
              <w:rPr>
                <w:rFonts w:ascii="Arial" w:hAnsi="Arial" w:cs="Arial"/>
                <w:sz w:val="20"/>
                <w:szCs w:val="20"/>
                <w:lang w:val="es-ES"/>
              </w:rPr>
              <w:br/>
              <w:t>Rotor de latón, arenado y perlado, con revestimiento PVD de oro 3N</w:t>
            </w:r>
          </w:p>
        </w:tc>
      </w:tr>
      <w:tr w:rsidR="00527DF1" w:rsidRPr="00991F9D" w14:paraId="0964E20E" w14:textId="77777777" w:rsidTr="005225D7">
        <w:tc>
          <w:tcPr>
            <w:tcW w:w="2972" w:type="dxa"/>
          </w:tcPr>
          <w:p w14:paraId="0F1CE5D0" w14:textId="77777777" w:rsidR="00527DF1" w:rsidRPr="00527DF1" w:rsidRDefault="00527DF1" w:rsidP="005225D7">
            <w:pPr>
              <w:rPr>
                <w:rFonts w:ascii="Arial" w:hAnsi="Arial" w:cs="Arial"/>
                <w:sz w:val="20"/>
                <w:szCs w:val="20"/>
                <w:lang w:val="es-ES"/>
              </w:rPr>
            </w:pPr>
          </w:p>
        </w:tc>
        <w:tc>
          <w:tcPr>
            <w:tcW w:w="6090" w:type="dxa"/>
          </w:tcPr>
          <w:p w14:paraId="62A90655" w14:textId="77777777" w:rsidR="00527DF1" w:rsidRPr="00527DF1" w:rsidRDefault="00527DF1" w:rsidP="005225D7">
            <w:pPr>
              <w:rPr>
                <w:rFonts w:ascii="Arial" w:hAnsi="Arial" w:cs="Arial"/>
                <w:sz w:val="20"/>
                <w:szCs w:val="20"/>
                <w:lang w:val="es-ES"/>
              </w:rPr>
            </w:pPr>
          </w:p>
        </w:tc>
      </w:tr>
      <w:tr w:rsidR="005225D7" w:rsidRPr="00991F9D" w14:paraId="10B35ED9" w14:textId="77777777" w:rsidTr="005225D7">
        <w:tc>
          <w:tcPr>
            <w:tcW w:w="2972" w:type="dxa"/>
          </w:tcPr>
          <w:p w14:paraId="01CB1C43" w14:textId="1CC24C34"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Acabados</w:t>
            </w:r>
          </w:p>
        </w:tc>
        <w:tc>
          <w:tcPr>
            <w:tcW w:w="6090" w:type="dxa"/>
          </w:tcPr>
          <w:p w14:paraId="6807DCED" w14:textId="367C8A1F"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Cabezas de tornillo de titanio grado 5, con pulido plano</w:t>
            </w:r>
            <w:r w:rsidRPr="005225D7">
              <w:rPr>
                <w:rFonts w:ascii="Arial" w:hAnsi="Arial" w:cs="Arial"/>
                <w:sz w:val="20"/>
                <w:szCs w:val="20"/>
                <w:lang w:val="es-ES"/>
              </w:rPr>
              <w:br/>
              <w:t>Índices de horas y minutos, carrusel volante y contrapeso pintados a mano con Super-LumiNova</w:t>
            </w:r>
          </w:p>
        </w:tc>
      </w:tr>
      <w:tr w:rsidR="00527DF1" w:rsidRPr="00991F9D" w14:paraId="00EA11C9" w14:textId="77777777" w:rsidTr="005225D7">
        <w:tc>
          <w:tcPr>
            <w:tcW w:w="2972" w:type="dxa"/>
          </w:tcPr>
          <w:p w14:paraId="124F8E8B" w14:textId="77777777" w:rsidR="00527DF1" w:rsidRPr="00527DF1" w:rsidRDefault="00527DF1" w:rsidP="005225D7">
            <w:pPr>
              <w:rPr>
                <w:rFonts w:ascii="Arial" w:hAnsi="Arial" w:cs="Arial"/>
                <w:sz w:val="20"/>
                <w:szCs w:val="20"/>
                <w:lang w:val="es-ES"/>
              </w:rPr>
            </w:pPr>
          </w:p>
        </w:tc>
        <w:tc>
          <w:tcPr>
            <w:tcW w:w="6090" w:type="dxa"/>
          </w:tcPr>
          <w:p w14:paraId="111C2CA9" w14:textId="77777777" w:rsidR="00527DF1" w:rsidRPr="00527DF1" w:rsidRDefault="00527DF1" w:rsidP="005225D7">
            <w:pPr>
              <w:rPr>
                <w:rFonts w:ascii="Arial" w:hAnsi="Arial" w:cs="Arial"/>
                <w:sz w:val="20"/>
                <w:szCs w:val="20"/>
                <w:lang w:val="es-ES"/>
              </w:rPr>
            </w:pPr>
          </w:p>
        </w:tc>
      </w:tr>
      <w:tr w:rsidR="005225D7" w:rsidRPr="00991F9D" w14:paraId="42DD924B" w14:textId="77777777" w:rsidTr="005225D7">
        <w:tc>
          <w:tcPr>
            <w:tcW w:w="2972" w:type="dxa"/>
          </w:tcPr>
          <w:p w14:paraId="6843C401" w14:textId="77777777" w:rsidR="005225D7" w:rsidRPr="00527DF1" w:rsidRDefault="005225D7" w:rsidP="005225D7">
            <w:pPr>
              <w:rPr>
                <w:rFonts w:ascii="Arial" w:hAnsi="Arial" w:cs="Arial"/>
                <w:sz w:val="20"/>
                <w:szCs w:val="20"/>
                <w:lang w:val="es-ES"/>
              </w:rPr>
            </w:pPr>
          </w:p>
          <w:p w14:paraId="4C4A60C8" w14:textId="7C6C77FB" w:rsidR="005225D7" w:rsidRPr="00527DF1" w:rsidRDefault="005225D7" w:rsidP="005225D7">
            <w:pPr>
              <w:rPr>
                <w:rFonts w:ascii="Arial" w:hAnsi="Arial" w:cs="Arial"/>
                <w:b/>
                <w:bCs/>
                <w:sz w:val="20"/>
                <w:szCs w:val="20"/>
                <w:lang w:val="es-ES"/>
              </w:rPr>
            </w:pPr>
            <w:r w:rsidRPr="005225D7">
              <w:rPr>
                <w:rFonts w:ascii="Arial" w:hAnsi="Arial" w:cs="Arial"/>
                <w:b/>
                <w:bCs/>
                <w:sz w:val="20"/>
                <w:szCs w:val="20"/>
                <w:lang w:val="es-ES"/>
              </w:rPr>
              <w:t>Indicación</w:t>
            </w:r>
          </w:p>
        </w:tc>
        <w:tc>
          <w:tcPr>
            <w:tcW w:w="6090" w:type="dxa"/>
          </w:tcPr>
          <w:p w14:paraId="3349F5FE" w14:textId="77777777" w:rsidR="00527DF1" w:rsidRPr="00527DF1" w:rsidRDefault="00527DF1" w:rsidP="005225D7">
            <w:pPr>
              <w:rPr>
                <w:rFonts w:ascii="Arial" w:hAnsi="Arial" w:cs="Arial"/>
                <w:sz w:val="20"/>
                <w:szCs w:val="20"/>
                <w:lang w:val="es-ES"/>
              </w:rPr>
            </w:pPr>
          </w:p>
          <w:p w14:paraId="5C6FAA1A" w14:textId="56E1E639" w:rsidR="005225D7" w:rsidRPr="00527DF1" w:rsidRDefault="005225D7" w:rsidP="005225D7">
            <w:pPr>
              <w:rPr>
                <w:rFonts w:ascii="Arial" w:hAnsi="Arial" w:cs="Arial"/>
                <w:b/>
                <w:bCs/>
                <w:sz w:val="20"/>
                <w:szCs w:val="20"/>
                <w:lang w:val="es-ES"/>
              </w:rPr>
            </w:pPr>
            <w:r w:rsidRPr="005225D7">
              <w:rPr>
                <w:rFonts w:ascii="Arial" w:hAnsi="Arial" w:cs="Arial"/>
                <w:sz w:val="20"/>
                <w:szCs w:val="20"/>
                <w:lang w:val="es-ES"/>
              </w:rPr>
              <w:t>Horas satélite</w:t>
            </w:r>
            <w:r w:rsidRPr="005225D7">
              <w:rPr>
                <w:rFonts w:ascii="Arial" w:hAnsi="Arial" w:cs="Arial"/>
                <w:sz w:val="20"/>
                <w:szCs w:val="20"/>
                <w:lang w:val="es-ES"/>
              </w:rPr>
              <w:br/>
              <w:t>Minutos retrógrados sobre un arco de 240</w:t>
            </w:r>
          </w:p>
        </w:tc>
      </w:tr>
      <w:tr w:rsidR="005225D7" w:rsidRPr="00991F9D" w14:paraId="1957E80E" w14:textId="77777777" w:rsidTr="005225D7">
        <w:tc>
          <w:tcPr>
            <w:tcW w:w="2972" w:type="dxa"/>
          </w:tcPr>
          <w:p w14:paraId="494221D6" w14:textId="77777777" w:rsidR="005225D7" w:rsidRPr="00527DF1" w:rsidRDefault="005225D7" w:rsidP="005225D7">
            <w:pPr>
              <w:rPr>
                <w:rFonts w:ascii="Arial" w:hAnsi="Arial" w:cs="Arial"/>
                <w:sz w:val="20"/>
                <w:szCs w:val="20"/>
                <w:lang w:val="es-ES"/>
              </w:rPr>
            </w:pPr>
          </w:p>
        </w:tc>
        <w:tc>
          <w:tcPr>
            <w:tcW w:w="6090" w:type="dxa"/>
          </w:tcPr>
          <w:p w14:paraId="0918D960" w14:textId="77777777" w:rsidR="005225D7" w:rsidRPr="00527DF1" w:rsidRDefault="005225D7" w:rsidP="005225D7">
            <w:pPr>
              <w:rPr>
                <w:rFonts w:ascii="Arial" w:hAnsi="Arial" w:cs="Arial"/>
                <w:b/>
                <w:bCs/>
                <w:sz w:val="20"/>
                <w:szCs w:val="20"/>
                <w:lang w:val="es-ES"/>
              </w:rPr>
            </w:pPr>
          </w:p>
        </w:tc>
      </w:tr>
      <w:tr w:rsidR="005225D7" w14:paraId="506CA9D9" w14:textId="77777777" w:rsidTr="005225D7">
        <w:tc>
          <w:tcPr>
            <w:tcW w:w="2972" w:type="dxa"/>
          </w:tcPr>
          <w:p w14:paraId="6F1EA8FF" w14:textId="2D36C1AA" w:rsidR="00527DF1" w:rsidRPr="00527DF1" w:rsidRDefault="005225D7" w:rsidP="005225D7">
            <w:pPr>
              <w:rPr>
                <w:rFonts w:ascii="Arial" w:hAnsi="Arial" w:cs="Arial"/>
                <w:b/>
                <w:bCs/>
                <w:sz w:val="20"/>
                <w:szCs w:val="20"/>
                <w:lang w:val="es-ES"/>
              </w:rPr>
            </w:pPr>
            <w:r w:rsidRPr="005225D7">
              <w:rPr>
                <w:rFonts w:ascii="Arial" w:hAnsi="Arial" w:cs="Arial"/>
                <w:b/>
                <w:bCs/>
                <w:sz w:val="20"/>
                <w:szCs w:val="20"/>
                <w:lang w:val="es-ES"/>
              </w:rPr>
              <w:t>Caja</w:t>
            </w:r>
          </w:p>
        </w:tc>
        <w:tc>
          <w:tcPr>
            <w:tcW w:w="6090" w:type="dxa"/>
          </w:tcPr>
          <w:p w14:paraId="0646425D" w14:textId="77777777" w:rsidR="005225D7" w:rsidRPr="00527DF1" w:rsidRDefault="005225D7" w:rsidP="005225D7">
            <w:pPr>
              <w:rPr>
                <w:rFonts w:ascii="Arial" w:hAnsi="Arial" w:cs="Arial"/>
                <w:b/>
                <w:bCs/>
                <w:sz w:val="20"/>
                <w:szCs w:val="20"/>
                <w:lang w:val="es-ES"/>
              </w:rPr>
            </w:pPr>
          </w:p>
        </w:tc>
      </w:tr>
      <w:tr w:rsidR="005225D7" w:rsidRPr="00991F9D" w14:paraId="6D531234" w14:textId="77777777" w:rsidTr="005225D7">
        <w:tc>
          <w:tcPr>
            <w:tcW w:w="2972" w:type="dxa"/>
          </w:tcPr>
          <w:p w14:paraId="2F76480D" w14:textId="095A1973"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Materiales</w:t>
            </w:r>
          </w:p>
        </w:tc>
        <w:tc>
          <w:tcPr>
            <w:tcW w:w="6090" w:type="dxa"/>
          </w:tcPr>
          <w:p w14:paraId="532BF511" w14:textId="77777777" w:rsidR="005225D7" w:rsidRDefault="005225D7" w:rsidP="005225D7">
            <w:pPr>
              <w:rPr>
                <w:rFonts w:ascii="Arial" w:hAnsi="Arial" w:cs="Arial"/>
                <w:sz w:val="20"/>
                <w:szCs w:val="20"/>
                <w:lang w:val="es-ES"/>
              </w:rPr>
            </w:pPr>
            <w:r w:rsidRPr="005225D7">
              <w:rPr>
                <w:rFonts w:ascii="Arial" w:hAnsi="Arial" w:cs="Arial"/>
                <w:sz w:val="20"/>
                <w:szCs w:val="20"/>
                <w:lang w:val="es-ES"/>
              </w:rPr>
              <w:t>Carrura de oro amarillo 2N, arenada, microgranallada y satinada en la superficie superior y los flancos</w:t>
            </w:r>
            <w:r w:rsidRPr="005225D7">
              <w:rPr>
                <w:rFonts w:ascii="Arial" w:hAnsi="Arial" w:cs="Arial"/>
                <w:sz w:val="20"/>
                <w:szCs w:val="20"/>
                <w:lang w:val="es-ES"/>
              </w:rPr>
              <w:br/>
              <w:t>Fondo de caja de titanio grado 5,</w:t>
            </w:r>
            <w:r w:rsidR="00991F9D">
              <w:rPr>
                <w:rFonts w:ascii="Arial" w:hAnsi="Arial" w:cs="Arial"/>
                <w:sz w:val="20"/>
                <w:szCs w:val="20"/>
                <w:lang w:val="es-ES"/>
              </w:rPr>
              <w:t xml:space="preserve"> black PVD</w:t>
            </w:r>
          </w:p>
          <w:p w14:paraId="67B6DD42" w14:textId="291B9572" w:rsidR="00991F9D" w:rsidRPr="00991F9D" w:rsidRDefault="00991F9D" w:rsidP="005225D7">
            <w:pPr>
              <w:rPr>
                <w:rFonts w:ascii="Arial" w:hAnsi="Arial" w:cs="Arial"/>
                <w:sz w:val="20"/>
                <w:szCs w:val="20"/>
                <w:lang w:val="es-ES"/>
              </w:rPr>
            </w:pPr>
            <w:r w:rsidRPr="00991F9D">
              <w:rPr>
                <w:rFonts w:ascii="Arial" w:hAnsi="Arial" w:cs="Arial"/>
                <w:sz w:val="20"/>
                <w:szCs w:val="20"/>
                <w:lang w:val="es-ES"/>
              </w:rPr>
              <w:t>Corona en oro amarillo 2N arenado, satinado</w:t>
            </w:r>
          </w:p>
        </w:tc>
      </w:tr>
      <w:tr w:rsidR="00527DF1" w:rsidRPr="00991F9D" w14:paraId="27275ACC" w14:textId="77777777" w:rsidTr="005225D7">
        <w:tc>
          <w:tcPr>
            <w:tcW w:w="2972" w:type="dxa"/>
          </w:tcPr>
          <w:p w14:paraId="04D4AF9A" w14:textId="77777777" w:rsidR="00527DF1" w:rsidRPr="00991F9D" w:rsidRDefault="00527DF1" w:rsidP="005225D7">
            <w:pPr>
              <w:rPr>
                <w:rFonts w:ascii="Arial" w:hAnsi="Arial" w:cs="Arial"/>
                <w:sz w:val="20"/>
                <w:szCs w:val="20"/>
                <w:lang w:val="es-ES"/>
              </w:rPr>
            </w:pPr>
          </w:p>
        </w:tc>
        <w:tc>
          <w:tcPr>
            <w:tcW w:w="6090" w:type="dxa"/>
          </w:tcPr>
          <w:p w14:paraId="6E6155D9" w14:textId="77777777" w:rsidR="00527DF1" w:rsidRPr="00991F9D" w:rsidRDefault="00527DF1" w:rsidP="005225D7">
            <w:pPr>
              <w:rPr>
                <w:rFonts w:ascii="Arial" w:hAnsi="Arial" w:cs="Arial"/>
                <w:sz w:val="20"/>
                <w:szCs w:val="20"/>
                <w:lang w:val="es-ES"/>
              </w:rPr>
            </w:pPr>
          </w:p>
        </w:tc>
      </w:tr>
      <w:tr w:rsidR="005225D7" w:rsidRPr="00991F9D" w14:paraId="42991AAD" w14:textId="77777777" w:rsidTr="005225D7">
        <w:tc>
          <w:tcPr>
            <w:tcW w:w="2972" w:type="dxa"/>
          </w:tcPr>
          <w:p w14:paraId="35B8043F" w14:textId="15B28B5A"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Dimensiones</w:t>
            </w:r>
            <w:r w:rsidRPr="005225D7">
              <w:rPr>
                <w:rFonts w:ascii="Arial" w:hAnsi="Arial" w:cs="Arial"/>
                <w:sz w:val="20"/>
                <w:szCs w:val="20"/>
                <w:lang w:val="es-ES"/>
              </w:rPr>
              <w:br/>
            </w:r>
          </w:p>
        </w:tc>
        <w:tc>
          <w:tcPr>
            <w:tcW w:w="6090" w:type="dxa"/>
          </w:tcPr>
          <w:p w14:paraId="6F87AA31" w14:textId="040B832A"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42,50 mm de ancho × 51,00 mm de largo × 14,80 mm de grosor</w:t>
            </w:r>
          </w:p>
        </w:tc>
      </w:tr>
      <w:tr w:rsidR="00527DF1" w:rsidRPr="00991F9D" w14:paraId="4997AABD" w14:textId="77777777" w:rsidTr="005225D7">
        <w:tc>
          <w:tcPr>
            <w:tcW w:w="2972" w:type="dxa"/>
          </w:tcPr>
          <w:p w14:paraId="66A3AD40" w14:textId="77777777" w:rsidR="00527DF1" w:rsidRPr="00527DF1" w:rsidRDefault="00527DF1" w:rsidP="005225D7">
            <w:pPr>
              <w:rPr>
                <w:rFonts w:ascii="Arial" w:hAnsi="Arial" w:cs="Arial"/>
                <w:sz w:val="20"/>
                <w:szCs w:val="20"/>
                <w:lang w:val="es-ES"/>
              </w:rPr>
            </w:pPr>
          </w:p>
        </w:tc>
        <w:tc>
          <w:tcPr>
            <w:tcW w:w="6090" w:type="dxa"/>
          </w:tcPr>
          <w:p w14:paraId="303A59E6" w14:textId="77777777" w:rsidR="00527DF1" w:rsidRPr="00527DF1" w:rsidRDefault="00527DF1" w:rsidP="005225D7">
            <w:pPr>
              <w:rPr>
                <w:rFonts w:ascii="Arial" w:hAnsi="Arial" w:cs="Arial"/>
                <w:sz w:val="20"/>
                <w:szCs w:val="20"/>
                <w:lang w:val="es-ES"/>
              </w:rPr>
            </w:pPr>
          </w:p>
        </w:tc>
      </w:tr>
      <w:tr w:rsidR="005225D7" w14:paraId="07F95A57" w14:textId="77777777" w:rsidTr="005225D7">
        <w:tc>
          <w:tcPr>
            <w:tcW w:w="2972" w:type="dxa"/>
          </w:tcPr>
          <w:p w14:paraId="0548A325" w14:textId="7E92DD1F"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Cristal</w:t>
            </w:r>
          </w:p>
        </w:tc>
        <w:tc>
          <w:tcPr>
            <w:tcW w:w="6090" w:type="dxa"/>
          </w:tcPr>
          <w:p w14:paraId="4EA76C7A" w14:textId="21B96B85"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Cristal de zafiro abombado</w:t>
            </w:r>
          </w:p>
        </w:tc>
      </w:tr>
      <w:tr w:rsidR="00527DF1" w14:paraId="01C45516" w14:textId="77777777" w:rsidTr="005225D7">
        <w:tc>
          <w:tcPr>
            <w:tcW w:w="2972" w:type="dxa"/>
          </w:tcPr>
          <w:p w14:paraId="60AB8F55" w14:textId="77777777" w:rsidR="00527DF1" w:rsidRPr="00527DF1" w:rsidRDefault="00527DF1" w:rsidP="005225D7">
            <w:pPr>
              <w:rPr>
                <w:rFonts w:ascii="Arial" w:hAnsi="Arial" w:cs="Arial"/>
                <w:sz w:val="20"/>
                <w:szCs w:val="20"/>
                <w:lang w:val="es-ES"/>
              </w:rPr>
            </w:pPr>
          </w:p>
        </w:tc>
        <w:tc>
          <w:tcPr>
            <w:tcW w:w="6090" w:type="dxa"/>
          </w:tcPr>
          <w:p w14:paraId="30A6958F" w14:textId="77777777" w:rsidR="00527DF1" w:rsidRPr="00527DF1" w:rsidRDefault="00527DF1" w:rsidP="005225D7">
            <w:pPr>
              <w:rPr>
                <w:rFonts w:ascii="Arial" w:hAnsi="Arial" w:cs="Arial"/>
                <w:sz w:val="20"/>
                <w:szCs w:val="20"/>
                <w:lang w:val="es-ES"/>
              </w:rPr>
            </w:pPr>
          </w:p>
        </w:tc>
      </w:tr>
      <w:tr w:rsidR="005225D7" w:rsidRPr="00991F9D" w14:paraId="3495F3C9" w14:textId="77777777" w:rsidTr="005225D7">
        <w:tc>
          <w:tcPr>
            <w:tcW w:w="2972" w:type="dxa"/>
          </w:tcPr>
          <w:p w14:paraId="62569424" w14:textId="3D719023"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Hermeticidad</w:t>
            </w:r>
          </w:p>
        </w:tc>
        <w:tc>
          <w:tcPr>
            <w:tcW w:w="6090" w:type="dxa"/>
          </w:tcPr>
          <w:p w14:paraId="2E7E0BC3" w14:textId="1465A787"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Probada bajo presión hasta 5 ATM, con corona atornillada</w:t>
            </w:r>
          </w:p>
        </w:tc>
      </w:tr>
      <w:tr w:rsidR="005225D7" w:rsidRPr="00991F9D" w14:paraId="78B4A733" w14:textId="77777777" w:rsidTr="005225D7">
        <w:tc>
          <w:tcPr>
            <w:tcW w:w="2972" w:type="dxa"/>
          </w:tcPr>
          <w:p w14:paraId="10785650" w14:textId="77777777" w:rsidR="00527DF1" w:rsidRPr="00527DF1" w:rsidRDefault="00527DF1" w:rsidP="005225D7">
            <w:pPr>
              <w:rPr>
                <w:rFonts w:ascii="Arial" w:hAnsi="Arial" w:cs="Arial"/>
                <w:b/>
                <w:bCs/>
                <w:sz w:val="20"/>
                <w:szCs w:val="20"/>
                <w:lang w:val="es-ES"/>
              </w:rPr>
            </w:pPr>
          </w:p>
          <w:p w14:paraId="3164833F" w14:textId="28B059F8" w:rsidR="005225D7" w:rsidRPr="00527DF1" w:rsidRDefault="005225D7" w:rsidP="005225D7">
            <w:pPr>
              <w:rPr>
                <w:rFonts w:ascii="Arial" w:hAnsi="Arial" w:cs="Arial"/>
                <w:b/>
                <w:bCs/>
                <w:sz w:val="20"/>
                <w:szCs w:val="20"/>
                <w:lang w:val="es-ES"/>
              </w:rPr>
            </w:pPr>
            <w:r w:rsidRPr="005225D7">
              <w:rPr>
                <w:rFonts w:ascii="Arial" w:hAnsi="Arial" w:cs="Arial"/>
                <w:b/>
                <w:bCs/>
                <w:sz w:val="20"/>
                <w:szCs w:val="20"/>
                <w:lang w:val="es-ES"/>
              </w:rPr>
              <w:t>Correa</w:t>
            </w:r>
          </w:p>
        </w:tc>
        <w:tc>
          <w:tcPr>
            <w:tcW w:w="6090" w:type="dxa"/>
          </w:tcPr>
          <w:p w14:paraId="0FAB595B" w14:textId="77777777" w:rsidR="00527DF1" w:rsidRPr="00527DF1" w:rsidRDefault="00527DF1" w:rsidP="005225D7">
            <w:pPr>
              <w:rPr>
                <w:rFonts w:ascii="Arial" w:hAnsi="Arial" w:cs="Arial"/>
                <w:sz w:val="20"/>
                <w:szCs w:val="20"/>
                <w:lang w:val="es-ES"/>
              </w:rPr>
            </w:pPr>
          </w:p>
          <w:p w14:paraId="780BD343" w14:textId="7393FF05" w:rsidR="005225D7" w:rsidRPr="00527DF1" w:rsidRDefault="005225D7" w:rsidP="005225D7">
            <w:pPr>
              <w:rPr>
                <w:rFonts w:ascii="Arial" w:hAnsi="Arial" w:cs="Arial"/>
                <w:sz w:val="20"/>
                <w:szCs w:val="20"/>
                <w:lang w:val="es-ES"/>
              </w:rPr>
            </w:pPr>
            <w:r w:rsidRPr="005225D7">
              <w:rPr>
                <w:rFonts w:ascii="Arial" w:hAnsi="Arial" w:cs="Arial"/>
                <w:sz w:val="20"/>
                <w:szCs w:val="20"/>
                <w:lang w:val="es-ES"/>
              </w:rPr>
              <w:t>Correa ajustable de caucho híbrido de altas prestaciones, con cierre desplegable</w:t>
            </w:r>
          </w:p>
        </w:tc>
      </w:tr>
      <w:tr w:rsidR="005225D7" w:rsidRPr="00991F9D" w14:paraId="494D7D2C" w14:textId="77777777" w:rsidTr="005225D7">
        <w:tc>
          <w:tcPr>
            <w:tcW w:w="2972" w:type="dxa"/>
          </w:tcPr>
          <w:p w14:paraId="5FDE4470" w14:textId="77777777" w:rsidR="00527DF1" w:rsidRPr="00527DF1" w:rsidRDefault="00527DF1" w:rsidP="005225D7">
            <w:pPr>
              <w:rPr>
                <w:rFonts w:ascii="Arial" w:hAnsi="Arial" w:cs="Arial"/>
                <w:b/>
                <w:bCs/>
                <w:sz w:val="20"/>
                <w:szCs w:val="20"/>
                <w:lang w:val="es-ES"/>
              </w:rPr>
            </w:pPr>
          </w:p>
          <w:p w14:paraId="5D205918" w14:textId="6AC34295" w:rsidR="005225D7" w:rsidRPr="00527DF1" w:rsidRDefault="005225D7" w:rsidP="005225D7">
            <w:pPr>
              <w:rPr>
                <w:rFonts w:ascii="Arial" w:hAnsi="Arial" w:cs="Arial"/>
                <w:b/>
                <w:bCs/>
                <w:sz w:val="20"/>
                <w:szCs w:val="20"/>
                <w:lang w:val="es-ES"/>
              </w:rPr>
            </w:pPr>
            <w:r w:rsidRPr="005225D7">
              <w:rPr>
                <w:rFonts w:ascii="Arial" w:hAnsi="Arial" w:cs="Arial"/>
                <w:b/>
                <w:bCs/>
                <w:sz w:val="20"/>
                <w:szCs w:val="20"/>
                <w:lang w:val="es-ES"/>
              </w:rPr>
              <w:t>Precio</w:t>
            </w:r>
          </w:p>
        </w:tc>
        <w:tc>
          <w:tcPr>
            <w:tcW w:w="6090" w:type="dxa"/>
          </w:tcPr>
          <w:p w14:paraId="7951350B" w14:textId="77777777" w:rsidR="00527DF1" w:rsidRPr="00527DF1" w:rsidRDefault="00527DF1" w:rsidP="005225D7">
            <w:pPr>
              <w:rPr>
                <w:rFonts w:ascii="Arial" w:hAnsi="Arial" w:cs="Arial"/>
                <w:sz w:val="20"/>
                <w:szCs w:val="20"/>
                <w:lang w:val="es-ES"/>
              </w:rPr>
            </w:pPr>
          </w:p>
          <w:p w14:paraId="642AE7A9" w14:textId="6CF4759F" w:rsidR="005225D7" w:rsidRPr="00527DF1" w:rsidRDefault="005225D7" w:rsidP="005225D7">
            <w:pPr>
              <w:rPr>
                <w:rFonts w:ascii="Arial" w:hAnsi="Arial" w:cs="Arial"/>
                <w:sz w:val="20"/>
                <w:szCs w:val="20"/>
                <w:lang w:val="es-ES"/>
              </w:rPr>
            </w:pPr>
            <w:r w:rsidRPr="00527DF1">
              <w:rPr>
                <w:rFonts w:ascii="Arial" w:hAnsi="Arial" w:cs="Arial"/>
                <w:sz w:val="20"/>
                <w:szCs w:val="20"/>
                <w:lang w:val="es-ES"/>
              </w:rPr>
              <w:t xml:space="preserve">105.000 CHF </w:t>
            </w:r>
            <w:r w:rsidR="00527DF1" w:rsidRPr="00527DF1">
              <w:rPr>
                <w:rFonts w:ascii="Arial" w:hAnsi="Arial" w:cs="Arial"/>
                <w:sz w:val="20"/>
                <w:szCs w:val="20"/>
                <w:lang w:val="es-ES"/>
              </w:rPr>
              <w:t>(</w:t>
            </w:r>
            <w:r w:rsidRPr="00527DF1">
              <w:rPr>
                <w:rFonts w:ascii="Arial" w:hAnsi="Arial" w:cs="Arial"/>
                <w:sz w:val="20"/>
                <w:szCs w:val="20"/>
                <w:lang w:val="es-ES"/>
              </w:rPr>
              <w:t>impuestos no incluidos</w:t>
            </w:r>
            <w:r w:rsidR="00527DF1" w:rsidRPr="00527DF1">
              <w:rPr>
                <w:rFonts w:ascii="Arial" w:hAnsi="Arial" w:cs="Arial"/>
                <w:sz w:val="20"/>
                <w:szCs w:val="20"/>
                <w:lang w:val="es-ES"/>
              </w:rPr>
              <w:t>)</w:t>
            </w:r>
          </w:p>
          <w:p w14:paraId="3D06CF5A" w14:textId="5D0626D8" w:rsidR="005225D7" w:rsidRPr="00527DF1" w:rsidRDefault="005225D7" w:rsidP="005225D7">
            <w:pPr>
              <w:rPr>
                <w:rFonts w:ascii="Arial" w:hAnsi="Arial" w:cs="Arial"/>
                <w:sz w:val="20"/>
                <w:szCs w:val="20"/>
                <w:lang w:val="es-ES"/>
              </w:rPr>
            </w:pPr>
            <w:r w:rsidRPr="00527DF1">
              <w:rPr>
                <w:rFonts w:ascii="Arial" w:hAnsi="Arial" w:cs="Arial"/>
                <w:sz w:val="20"/>
                <w:szCs w:val="20"/>
                <w:lang w:val="es-ES"/>
              </w:rPr>
              <w:t>Edición limitada a 25 ejemplares</w:t>
            </w:r>
          </w:p>
        </w:tc>
      </w:tr>
    </w:tbl>
    <w:p w14:paraId="6D73DFF3" w14:textId="77777777" w:rsidR="005225D7" w:rsidRDefault="005225D7" w:rsidP="005225D7">
      <w:pPr>
        <w:rPr>
          <w:rFonts w:ascii="Arial" w:hAnsi="Arial" w:cs="Arial"/>
          <w:b/>
          <w:bCs/>
          <w:lang w:val="es-ES"/>
        </w:rPr>
      </w:pPr>
    </w:p>
    <w:p w14:paraId="6A856816" w14:textId="77777777" w:rsidR="00563840" w:rsidRDefault="00563840" w:rsidP="00563840">
      <w:pPr>
        <w:pBdr>
          <w:top w:val="single" w:sz="4" w:space="1" w:color="1A3A5C"/>
        </w:pBdr>
        <w:rPr>
          <w:b/>
          <w:bCs/>
          <w:lang w:val="es-ES"/>
        </w:rPr>
      </w:pPr>
    </w:p>
    <w:p w14:paraId="2E47E69F" w14:textId="228BDC0B" w:rsidR="00527DF1" w:rsidRPr="00B57A44" w:rsidRDefault="00527DF1" w:rsidP="00563840">
      <w:pPr>
        <w:pBdr>
          <w:top w:val="single" w:sz="4" w:space="1" w:color="1A3A5C"/>
        </w:pBdr>
        <w:rPr>
          <w:lang w:val="es-ES"/>
        </w:rPr>
      </w:pPr>
      <w:r w:rsidRPr="00B57A44">
        <w:rPr>
          <w:b/>
          <w:bCs/>
          <w:lang w:val="es-ES"/>
        </w:rPr>
        <w:t>Contacto de prensa:</w:t>
      </w:r>
    </w:p>
    <w:p w14:paraId="176720C7" w14:textId="77777777" w:rsidR="00527DF1" w:rsidRPr="00B57A44" w:rsidRDefault="00527DF1" w:rsidP="00563840">
      <w:pPr>
        <w:rPr>
          <w:lang w:val="es-ES"/>
        </w:rPr>
      </w:pPr>
      <w:r w:rsidRPr="00B57A44">
        <w:rPr>
          <w:lang w:val="es-ES"/>
        </w:rPr>
        <w:t>Ms Yacine Sar</w:t>
      </w:r>
    </w:p>
    <w:p w14:paraId="6A6142EA" w14:textId="77777777" w:rsidR="00527DF1" w:rsidRPr="00B57A44" w:rsidRDefault="00527DF1" w:rsidP="00563840">
      <w:pPr>
        <w:rPr>
          <w:lang w:val="es-ES"/>
        </w:rPr>
      </w:pPr>
      <w:r w:rsidRPr="00B57A44">
        <w:rPr>
          <w:lang w:val="es-ES"/>
        </w:rPr>
        <w:t>+41 22 900 2027</w:t>
      </w:r>
    </w:p>
    <w:p w14:paraId="3050F5EF" w14:textId="77777777" w:rsidR="00527DF1" w:rsidRPr="00B57A44" w:rsidRDefault="00000000" w:rsidP="00563840">
      <w:pPr>
        <w:rPr>
          <w:lang w:val="es-ES"/>
        </w:rPr>
      </w:pPr>
      <w:hyperlink r:id="rId7" w:history="1">
        <w:r w:rsidR="00527DF1" w:rsidRPr="00B57A44">
          <w:rPr>
            <w:rStyle w:val="Lienhypertexte"/>
            <w:lang w:val="es-ES"/>
          </w:rPr>
          <w:t>yacine@urwerk.com</w:t>
        </w:r>
      </w:hyperlink>
    </w:p>
    <w:p w14:paraId="2CF78D05" w14:textId="77777777" w:rsidR="00527DF1" w:rsidRPr="005225D7" w:rsidRDefault="00000000" w:rsidP="00563840">
      <w:pPr>
        <w:rPr>
          <w:rFonts w:ascii="Arial" w:hAnsi="Arial" w:cs="Arial"/>
          <w:lang w:val="es-ES"/>
        </w:rPr>
      </w:pPr>
      <w:hyperlink r:id="rId8" w:history="1">
        <w:r w:rsidR="00527DF1" w:rsidRPr="00B57A44">
          <w:rPr>
            <w:rStyle w:val="Lienhypertexte"/>
            <w:lang w:val="es-ES"/>
          </w:rPr>
          <w:t>www.urwerk.com/press</w:t>
        </w:r>
      </w:hyperlink>
    </w:p>
    <w:p w14:paraId="2FE9BF53" w14:textId="77777777" w:rsidR="00527DF1" w:rsidRDefault="00527DF1" w:rsidP="00527DF1">
      <w:pPr>
        <w:rPr>
          <w:rFonts w:ascii="Arial" w:hAnsi="Arial" w:cs="Arial"/>
          <w:lang w:val="es-ES"/>
        </w:rPr>
      </w:pPr>
      <w:r>
        <w:rPr>
          <w:rFonts w:ascii="Arial" w:hAnsi="Arial" w:cs="Arial"/>
          <w:lang w:val="es-ES"/>
        </w:rPr>
        <w:br w:type="page"/>
      </w:r>
    </w:p>
    <w:p w14:paraId="1646738C" w14:textId="3A36D2B9" w:rsidR="00527DF1" w:rsidRPr="00B57A44" w:rsidRDefault="005225D7" w:rsidP="00527DF1">
      <w:pPr>
        <w:rPr>
          <w:color w:val="0563C1"/>
          <w:u w:val="single"/>
          <w:lang w:val="es-ES"/>
        </w:rPr>
      </w:pPr>
      <w:r w:rsidRPr="005225D7">
        <w:rPr>
          <w:rFonts w:ascii="Arial" w:hAnsi="Arial" w:cs="Arial"/>
          <w:lang w:val="es-ES"/>
        </w:rPr>
        <w:lastRenderedPageBreak/>
        <w:br/>
      </w:r>
      <w:r w:rsidR="00527DF1" w:rsidRPr="00B57A44">
        <w:rPr>
          <w:b/>
          <w:bCs/>
          <w:lang w:val="es-ES"/>
        </w:rPr>
        <w:t>Acerca de URWERK</w:t>
      </w:r>
    </w:p>
    <w:p w14:paraId="27CB78A2" w14:textId="0FAC2507" w:rsidR="00527DF1" w:rsidRPr="00B57A44" w:rsidRDefault="00563840" w:rsidP="00527DF1">
      <w:pPr>
        <w:jc w:val="both"/>
        <w:rPr>
          <w:lang w:val="es-ES"/>
        </w:rPr>
      </w:pPr>
      <w:r w:rsidRPr="00B57A44">
        <w:rPr>
          <w:lang w:val="es-ES"/>
        </w:rPr>
        <w:t>«</w:t>
      </w:r>
      <w:r>
        <w:rPr>
          <w:lang w:val="es-ES"/>
        </w:rPr>
        <w:t>Desde</w:t>
      </w:r>
      <w:r w:rsidR="00527DF1" w:rsidRPr="00B57A44">
        <w:rPr>
          <w:lang w:val="es-ES"/>
        </w:rPr>
        <w:t xml:space="preserve"> el principio, nos negamos a confinarnos en los senderos trillados de las Grandes Complicaciones </w:t>
      </w:r>
      <w:r w:rsidRPr="00B57A44">
        <w:rPr>
          <w:lang w:val="es-ES"/>
        </w:rPr>
        <w:t>tradicionales»</w:t>
      </w:r>
      <w:r w:rsidR="00527DF1" w:rsidRPr="00B57A44">
        <w:rPr>
          <w:lang w:val="es-ES"/>
        </w:rPr>
        <w:t xml:space="preserve">, explica el maestro relojero Felix Baumgartner, cofundador de URWERK. </w:t>
      </w:r>
      <w:r w:rsidRPr="00B57A44">
        <w:rPr>
          <w:lang w:val="es-ES"/>
        </w:rPr>
        <w:t>«Nuestra</w:t>
      </w:r>
      <w:r w:rsidR="00527DF1" w:rsidRPr="00B57A44">
        <w:rPr>
          <w:lang w:val="es-ES"/>
        </w:rPr>
        <w:t xml:space="preserve"> ambición siempre ha sido la de traspasar las fronteras de la relojería y crear piezas que se impongan como obras de una artesania original y singular</w:t>
      </w:r>
      <w:r w:rsidRPr="00B57A44">
        <w:rPr>
          <w:lang w:val="es-ES"/>
        </w:rPr>
        <w:t>.»</w:t>
      </w:r>
    </w:p>
    <w:p w14:paraId="43DFB039" w14:textId="10B05597" w:rsidR="00527DF1" w:rsidRDefault="00527DF1" w:rsidP="00527DF1">
      <w:pPr>
        <w:jc w:val="both"/>
        <w:rPr>
          <w:lang w:val="es-ES"/>
        </w:rPr>
      </w:pPr>
      <w:r w:rsidRPr="00B57A44">
        <w:rPr>
          <w:lang w:val="es-ES"/>
        </w:rPr>
        <w:t xml:space="preserve">Este espíritu halla su eco en las palabras de Martin Frei, director artístico y cofundador de la Maison: </w:t>
      </w:r>
      <w:r w:rsidR="00563840" w:rsidRPr="00B57A44">
        <w:rPr>
          <w:lang w:val="es-ES"/>
        </w:rPr>
        <w:t>«Mis</w:t>
      </w:r>
      <w:r w:rsidRPr="00B57A44">
        <w:rPr>
          <w:lang w:val="es-ES"/>
        </w:rPr>
        <w:t xml:space="preserve"> raíces artísticas se hunden en una creatividad sin límites. Liberado de los corsés de la relojería clásica, me nutro de mi herencia cultural para forjar un lenguaje estético nuevo</w:t>
      </w:r>
      <w:r w:rsidR="00563840" w:rsidRPr="00B57A44">
        <w:rPr>
          <w:lang w:val="es-ES"/>
        </w:rPr>
        <w:t>.»</w:t>
      </w:r>
    </w:p>
    <w:p w14:paraId="67FCE22C" w14:textId="77777777" w:rsidR="00563840" w:rsidRDefault="00563840" w:rsidP="00527DF1">
      <w:pPr>
        <w:jc w:val="both"/>
        <w:rPr>
          <w:lang w:val="es-ES"/>
        </w:rPr>
      </w:pPr>
    </w:p>
    <w:p w14:paraId="4D0A9110" w14:textId="77777777" w:rsidR="00563840" w:rsidRPr="00B57A44" w:rsidRDefault="00563840" w:rsidP="00527DF1">
      <w:pPr>
        <w:jc w:val="both"/>
        <w:rPr>
          <w:lang w:val="es-ES"/>
        </w:rPr>
      </w:pPr>
    </w:p>
    <w:p w14:paraId="77785E95" w14:textId="77777777" w:rsidR="00527DF1" w:rsidRPr="00B57A44" w:rsidRDefault="00527DF1" w:rsidP="00527DF1">
      <w:pPr>
        <w:jc w:val="both"/>
        <w:rPr>
          <w:lang w:val="es-ES"/>
        </w:rPr>
      </w:pPr>
      <w:r w:rsidRPr="00B57A44">
        <w:rPr>
          <w:lang w:val="es-ES"/>
        </w:rPr>
        <w:t xml:space="preserve">Fundada en 1997, URWERK es hoy reconocida como una pionera entre las manufacturas independientes. Con una producción anual limitada a unos 200 ejemplares, la Maison suiza funciona como un verdadero laboratorio relojero donde tecnología de vanguardia y diseño radical se funden en una sola visión. Sus creaciones se articulan en torno a tres líneas distintas: la colección </w:t>
      </w:r>
      <w:r w:rsidRPr="00B57A44">
        <w:rPr>
          <w:i/>
          <w:iCs/>
          <w:lang w:val="es-ES"/>
        </w:rPr>
        <w:t>Satellite</w:t>
      </w:r>
      <w:r w:rsidRPr="00B57A44">
        <w:rPr>
          <w:lang w:val="es-ES"/>
        </w:rPr>
        <w:t xml:space="preserve">, icono de la Maison, donde las horas errantes redefinen nuestra percepción del tiempo; la colección </w:t>
      </w:r>
      <w:r w:rsidRPr="00B57A44">
        <w:rPr>
          <w:i/>
          <w:iCs/>
          <w:lang w:val="es-ES"/>
        </w:rPr>
        <w:t>Cronométrie</w:t>
      </w:r>
      <w:r w:rsidRPr="00B57A44">
        <w:rPr>
          <w:lang w:val="es-ES"/>
        </w:rPr>
        <w:t xml:space="preserve">, terreno de experimentación dedicado a la precisión y a la mecánica de vanguardia; y los </w:t>
      </w:r>
      <w:r w:rsidRPr="00B57A44">
        <w:rPr>
          <w:i/>
          <w:iCs/>
          <w:lang w:val="es-ES"/>
        </w:rPr>
        <w:t>Proyectos Especiales</w:t>
      </w:r>
      <w:r w:rsidRPr="00B57A44">
        <w:rPr>
          <w:lang w:val="es-ES"/>
        </w:rPr>
        <w:t>, espacio de todas las audacias y todas las rupturas.</w:t>
      </w:r>
    </w:p>
    <w:p w14:paraId="5FD17F33" w14:textId="77777777" w:rsidR="00527DF1" w:rsidRPr="00B57A44" w:rsidRDefault="00527DF1" w:rsidP="00527DF1">
      <w:pPr>
        <w:jc w:val="both"/>
        <w:rPr>
          <w:lang w:val="es-ES"/>
        </w:rPr>
      </w:pPr>
      <w:r w:rsidRPr="00B57A44">
        <w:rPr>
          <w:lang w:val="es-ES"/>
        </w:rPr>
        <w:t>Los relojes URWERK son modernos, complejos y decididamente únicos, al tiempo que permanecen fieles a las más altas exigencias de la gran relojería: investigación independiente, materiales avanzados y acabados a mano de una meticulosidad absoluta.</w:t>
      </w:r>
    </w:p>
    <w:p w14:paraId="2B881E2C" w14:textId="77777777" w:rsidR="00563840" w:rsidRDefault="00563840" w:rsidP="00527DF1">
      <w:pPr>
        <w:spacing w:after="120"/>
        <w:jc w:val="both"/>
        <w:rPr>
          <w:lang w:val="es-ES"/>
        </w:rPr>
      </w:pPr>
    </w:p>
    <w:p w14:paraId="5D288373" w14:textId="77777777" w:rsidR="00563840" w:rsidRDefault="00563840" w:rsidP="00527DF1">
      <w:pPr>
        <w:spacing w:after="120"/>
        <w:jc w:val="both"/>
        <w:rPr>
          <w:lang w:val="es-ES"/>
        </w:rPr>
      </w:pPr>
    </w:p>
    <w:p w14:paraId="0309B826" w14:textId="1FFA374F" w:rsidR="00527DF1" w:rsidRDefault="00527DF1" w:rsidP="00527DF1">
      <w:pPr>
        <w:spacing w:after="120"/>
        <w:jc w:val="both"/>
        <w:rPr>
          <w:lang w:val="es-ES"/>
        </w:rPr>
      </w:pPr>
      <w:r w:rsidRPr="00B57A44">
        <w:rPr>
          <w:lang w:val="es-ES"/>
        </w:rPr>
        <w:t xml:space="preserve">El nombre URWERK rinde homenaje a la vez a lo antiguo y a lo vanguardista. Evoca la ciudad mesopotámica de Ur, donde los sumerios midieron el tiempo por primera vez a través de las sombras proyectadas por sus monumentos, y se ancla en las palabras alemanas </w:t>
      </w:r>
      <w:r w:rsidRPr="00B57A44">
        <w:rPr>
          <w:i/>
          <w:iCs/>
          <w:lang w:val="es-ES"/>
        </w:rPr>
        <w:t>Ur</w:t>
      </w:r>
      <w:r w:rsidRPr="00B57A44">
        <w:rPr>
          <w:lang w:val="es-ES"/>
        </w:rPr>
        <w:t xml:space="preserve"> (original / primordial) y </w:t>
      </w:r>
      <w:r w:rsidRPr="00B57A44">
        <w:rPr>
          <w:i/>
          <w:iCs/>
          <w:lang w:val="es-ES"/>
        </w:rPr>
        <w:t>Werk</w:t>
      </w:r>
      <w:r w:rsidRPr="00B57A44">
        <w:rPr>
          <w:lang w:val="es-ES"/>
        </w:rPr>
        <w:t xml:space="preserve"> (obra / mecanismo). Juntas, expresan la idea de un «mecanismo primordial» — símbolo perfecto de una Maison consagrada a reinventar el propio concepto del tiempo.</w:t>
      </w:r>
      <w:bookmarkEnd w:id="0"/>
      <w:bookmarkEnd w:id="1"/>
    </w:p>
    <w:sectPr w:rsidR="00527DF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9988C" w14:textId="77777777" w:rsidR="00AF2DFF" w:rsidRDefault="00AF2DFF" w:rsidP="00531FAB">
      <w:r>
        <w:separator/>
      </w:r>
    </w:p>
  </w:endnote>
  <w:endnote w:type="continuationSeparator" w:id="0">
    <w:p w14:paraId="189E475A" w14:textId="77777777" w:rsidR="00AF2DFF" w:rsidRDefault="00AF2DFF" w:rsidP="0053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A12A" w14:textId="45C1494C" w:rsidR="005A7867" w:rsidRPr="00CE2146" w:rsidRDefault="00CE2146">
    <w:pPr>
      <w:pStyle w:val="Pieddepage"/>
      <w:rPr>
        <w:lang w:val="en-GB"/>
      </w:rPr>
    </w:pPr>
    <w:r w:rsidRPr="00CE2146">
      <w:rPr>
        <w:lang w:val="en-GB"/>
      </w:rPr>
      <w:t xml:space="preserve">Under embargo till </w:t>
    </w:r>
    <w:r w:rsidR="005A5D48">
      <w:rPr>
        <w:lang w:val="en-GB"/>
      </w:rPr>
      <w:t>Sept 2</w:t>
    </w:r>
    <w:r w:rsidRPr="00CE2146">
      <w:rPr>
        <w:lang w:val="en-GB"/>
      </w:rPr>
      <w:t>, 2026 – 10.00am G</w:t>
    </w:r>
    <w:r>
      <w:rPr>
        <w:lang w:val="en-GB"/>
      </w:rPr>
      <w:t>VA time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14CC" w14:textId="77777777" w:rsidR="00AF2DFF" w:rsidRDefault="00AF2DFF" w:rsidP="00531FAB">
      <w:r>
        <w:separator/>
      </w:r>
    </w:p>
  </w:footnote>
  <w:footnote w:type="continuationSeparator" w:id="0">
    <w:p w14:paraId="7FABED10" w14:textId="77777777" w:rsidR="00AF2DFF" w:rsidRDefault="00AF2DFF" w:rsidP="00531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DF7F" w14:textId="77777777" w:rsidR="00531FAB" w:rsidRDefault="00531FAB" w:rsidP="00531FAB">
    <w:pPr>
      <w:pStyle w:val="En-tte"/>
      <w:jc w:val="right"/>
    </w:pPr>
    <w:r>
      <w:rPr>
        <w:noProof/>
      </w:rPr>
      <w:drawing>
        <wp:inline distT="0" distB="0" distL="0" distR="0" wp14:anchorId="0FB2F50E" wp14:editId="5F6FC3D2">
          <wp:extent cx="2520000" cy="684412"/>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rwerk-Pos-Black-Red.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844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FF"/>
    <w:rsid w:val="00022C09"/>
    <w:rsid w:val="000263FE"/>
    <w:rsid w:val="000329C4"/>
    <w:rsid w:val="0005002C"/>
    <w:rsid w:val="00061FCD"/>
    <w:rsid w:val="000A0EE3"/>
    <w:rsid w:val="000B4F51"/>
    <w:rsid w:val="000D0806"/>
    <w:rsid w:val="00130DF6"/>
    <w:rsid w:val="001D61CE"/>
    <w:rsid w:val="001F1F80"/>
    <w:rsid w:val="00231B09"/>
    <w:rsid w:val="0024585F"/>
    <w:rsid w:val="0025594C"/>
    <w:rsid w:val="00275A54"/>
    <w:rsid w:val="00284FF7"/>
    <w:rsid w:val="002D12A2"/>
    <w:rsid w:val="002D31C5"/>
    <w:rsid w:val="00305B87"/>
    <w:rsid w:val="00370FBB"/>
    <w:rsid w:val="0037610B"/>
    <w:rsid w:val="00384DAD"/>
    <w:rsid w:val="003A1643"/>
    <w:rsid w:val="003B0B16"/>
    <w:rsid w:val="003C3300"/>
    <w:rsid w:val="003E34D5"/>
    <w:rsid w:val="003E7E80"/>
    <w:rsid w:val="003F7249"/>
    <w:rsid w:val="004570E0"/>
    <w:rsid w:val="00470CD3"/>
    <w:rsid w:val="00472835"/>
    <w:rsid w:val="004A2C8A"/>
    <w:rsid w:val="004A4AF1"/>
    <w:rsid w:val="005225D7"/>
    <w:rsid w:val="00527DF1"/>
    <w:rsid w:val="00531FAB"/>
    <w:rsid w:val="00555D84"/>
    <w:rsid w:val="00557520"/>
    <w:rsid w:val="00557C7A"/>
    <w:rsid w:val="00563840"/>
    <w:rsid w:val="005875FD"/>
    <w:rsid w:val="0059289B"/>
    <w:rsid w:val="005A5D48"/>
    <w:rsid w:val="005A7867"/>
    <w:rsid w:val="005F783A"/>
    <w:rsid w:val="006166AB"/>
    <w:rsid w:val="006527FF"/>
    <w:rsid w:val="006E1E6B"/>
    <w:rsid w:val="007007A6"/>
    <w:rsid w:val="00700DB5"/>
    <w:rsid w:val="007641A7"/>
    <w:rsid w:val="007A2BA1"/>
    <w:rsid w:val="007A3E33"/>
    <w:rsid w:val="007C4AB5"/>
    <w:rsid w:val="007D662B"/>
    <w:rsid w:val="008320BD"/>
    <w:rsid w:val="00872940"/>
    <w:rsid w:val="00891204"/>
    <w:rsid w:val="00896F41"/>
    <w:rsid w:val="008A5988"/>
    <w:rsid w:val="008C40BD"/>
    <w:rsid w:val="008E297C"/>
    <w:rsid w:val="009458E4"/>
    <w:rsid w:val="00954BA7"/>
    <w:rsid w:val="00964AD5"/>
    <w:rsid w:val="00991F9D"/>
    <w:rsid w:val="009933CC"/>
    <w:rsid w:val="009B3565"/>
    <w:rsid w:val="009B707B"/>
    <w:rsid w:val="009C16FA"/>
    <w:rsid w:val="009D1459"/>
    <w:rsid w:val="009D58D9"/>
    <w:rsid w:val="009E5676"/>
    <w:rsid w:val="00A0000A"/>
    <w:rsid w:val="00A2097A"/>
    <w:rsid w:val="00A240C0"/>
    <w:rsid w:val="00AC73FC"/>
    <w:rsid w:val="00AC7E10"/>
    <w:rsid w:val="00AF2DFF"/>
    <w:rsid w:val="00B12A1A"/>
    <w:rsid w:val="00B232CA"/>
    <w:rsid w:val="00B378D5"/>
    <w:rsid w:val="00B725E9"/>
    <w:rsid w:val="00B8625E"/>
    <w:rsid w:val="00B96620"/>
    <w:rsid w:val="00BE602B"/>
    <w:rsid w:val="00BF0861"/>
    <w:rsid w:val="00BF6A4C"/>
    <w:rsid w:val="00C3422F"/>
    <w:rsid w:val="00C66F60"/>
    <w:rsid w:val="00CB5935"/>
    <w:rsid w:val="00CC2005"/>
    <w:rsid w:val="00CC4CA6"/>
    <w:rsid w:val="00CE2146"/>
    <w:rsid w:val="00CE7A61"/>
    <w:rsid w:val="00D16CA1"/>
    <w:rsid w:val="00D375FF"/>
    <w:rsid w:val="00D6134E"/>
    <w:rsid w:val="00D63D22"/>
    <w:rsid w:val="00D6708A"/>
    <w:rsid w:val="00D80216"/>
    <w:rsid w:val="00D975AC"/>
    <w:rsid w:val="00DA74F6"/>
    <w:rsid w:val="00DD3D9C"/>
    <w:rsid w:val="00DF0DAB"/>
    <w:rsid w:val="00E0475C"/>
    <w:rsid w:val="00E604E1"/>
    <w:rsid w:val="00E7086B"/>
    <w:rsid w:val="00EA0C0F"/>
    <w:rsid w:val="00EC2D35"/>
    <w:rsid w:val="00EC75AB"/>
    <w:rsid w:val="00EE654C"/>
    <w:rsid w:val="00EE736F"/>
    <w:rsid w:val="00F64600"/>
    <w:rsid w:val="00F678C3"/>
    <w:rsid w:val="00F90AB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7D26"/>
  <w15:chartTrackingRefBased/>
  <w15:docId w15:val="{BB3563F1-AB89-4F43-9AEA-1D07E5DE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A0C0F"/>
    <w:pPr>
      <w:spacing w:before="100" w:beforeAutospacing="1" w:after="100" w:afterAutospacing="1"/>
    </w:pPr>
    <w:rPr>
      <w:rFonts w:ascii="Times New Roman" w:eastAsia="Times New Roman" w:hAnsi="Times New Roman" w:cs="Times New Roman"/>
      <w:sz w:val="24"/>
      <w:szCs w:val="24"/>
      <w:lang w:eastAsia="fr-CH"/>
    </w:rPr>
  </w:style>
  <w:style w:type="character" w:styleId="Lienhypertexte">
    <w:name w:val="Hyperlink"/>
    <w:basedOn w:val="Policepardfaut"/>
    <w:uiPriority w:val="99"/>
    <w:unhideWhenUsed/>
    <w:rsid w:val="00B96620"/>
    <w:rPr>
      <w:color w:val="0563C1" w:themeColor="hyperlink"/>
      <w:u w:val="single"/>
    </w:rPr>
  </w:style>
  <w:style w:type="character" w:styleId="Mentionnonrsolue">
    <w:name w:val="Unresolved Mention"/>
    <w:basedOn w:val="Policepardfaut"/>
    <w:uiPriority w:val="99"/>
    <w:semiHidden/>
    <w:unhideWhenUsed/>
    <w:rsid w:val="00B96620"/>
    <w:rPr>
      <w:color w:val="605E5C"/>
      <w:shd w:val="clear" w:color="auto" w:fill="E1DFDD"/>
    </w:rPr>
  </w:style>
  <w:style w:type="paragraph" w:styleId="En-tte">
    <w:name w:val="header"/>
    <w:basedOn w:val="Normal"/>
    <w:link w:val="En-tteCar"/>
    <w:uiPriority w:val="99"/>
    <w:unhideWhenUsed/>
    <w:rsid w:val="00531FAB"/>
    <w:pPr>
      <w:tabs>
        <w:tab w:val="center" w:pos="4536"/>
        <w:tab w:val="right" w:pos="9072"/>
      </w:tabs>
    </w:pPr>
  </w:style>
  <w:style w:type="character" w:customStyle="1" w:styleId="En-tteCar">
    <w:name w:val="En-tête Car"/>
    <w:basedOn w:val="Policepardfaut"/>
    <w:link w:val="En-tte"/>
    <w:uiPriority w:val="99"/>
    <w:rsid w:val="00531FAB"/>
  </w:style>
  <w:style w:type="paragraph" w:styleId="Pieddepage">
    <w:name w:val="footer"/>
    <w:basedOn w:val="Normal"/>
    <w:link w:val="PieddepageCar"/>
    <w:uiPriority w:val="99"/>
    <w:unhideWhenUsed/>
    <w:rsid w:val="00531FAB"/>
    <w:pPr>
      <w:tabs>
        <w:tab w:val="center" w:pos="4536"/>
        <w:tab w:val="right" w:pos="9072"/>
      </w:tabs>
    </w:pPr>
  </w:style>
  <w:style w:type="character" w:customStyle="1" w:styleId="PieddepageCar">
    <w:name w:val="Pied de page Car"/>
    <w:basedOn w:val="Policepardfaut"/>
    <w:link w:val="Pieddepage"/>
    <w:uiPriority w:val="99"/>
    <w:rsid w:val="00531FAB"/>
  </w:style>
  <w:style w:type="table" w:styleId="Grilledutableau">
    <w:name w:val="Table Grid"/>
    <w:basedOn w:val="TableauNormal"/>
    <w:uiPriority w:val="39"/>
    <w:rsid w:val="0089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0373">
      <w:bodyDiv w:val="1"/>
      <w:marLeft w:val="0"/>
      <w:marRight w:val="0"/>
      <w:marTop w:val="0"/>
      <w:marBottom w:val="0"/>
      <w:divBdr>
        <w:top w:val="none" w:sz="0" w:space="0" w:color="auto"/>
        <w:left w:val="none" w:sz="0" w:space="0" w:color="auto"/>
        <w:bottom w:val="none" w:sz="0" w:space="0" w:color="auto"/>
        <w:right w:val="none" w:sz="0" w:space="0" w:color="auto"/>
      </w:divBdr>
    </w:div>
    <w:div w:id="73205839">
      <w:bodyDiv w:val="1"/>
      <w:marLeft w:val="0"/>
      <w:marRight w:val="0"/>
      <w:marTop w:val="0"/>
      <w:marBottom w:val="0"/>
      <w:divBdr>
        <w:top w:val="none" w:sz="0" w:space="0" w:color="auto"/>
        <w:left w:val="none" w:sz="0" w:space="0" w:color="auto"/>
        <w:bottom w:val="none" w:sz="0" w:space="0" w:color="auto"/>
        <w:right w:val="none" w:sz="0" w:space="0" w:color="auto"/>
      </w:divBdr>
    </w:div>
    <w:div w:id="447742864">
      <w:bodyDiv w:val="1"/>
      <w:marLeft w:val="0"/>
      <w:marRight w:val="0"/>
      <w:marTop w:val="0"/>
      <w:marBottom w:val="0"/>
      <w:divBdr>
        <w:top w:val="none" w:sz="0" w:space="0" w:color="auto"/>
        <w:left w:val="none" w:sz="0" w:space="0" w:color="auto"/>
        <w:bottom w:val="none" w:sz="0" w:space="0" w:color="auto"/>
        <w:right w:val="none" w:sz="0" w:space="0" w:color="auto"/>
      </w:divBdr>
    </w:div>
    <w:div w:id="645889213">
      <w:bodyDiv w:val="1"/>
      <w:marLeft w:val="0"/>
      <w:marRight w:val="0"/>
      <w:marTop w:val="0"/>
      <w:marBottom w:val="0"/>
      <w:divBdr>
        <w:top w:val="none" w:sz="0" w:space="0" w:color="auto"/>
        <w:left w:val="none" w:sz="0" w:space="0" w:color="auto"/>
        <w:bottom w:val="none" w:sz="0" w:space="0" w:color="auto"/>
        <w:right w:val="none" w:sz="0" w:space="0" w:color="auto"/>
      </w:divBdr>
    </w:div>
    <w:div w:id="831986763">
      <w:bodyDiv w:val="1"/>
      <w:marLeft w:val="0"/>
      <w:marRight w:val="0"/>
      <w:marTop w:val="0"/>
      <w:marBottom w:val="0"/>
      <w:divBdr>
        <w:top w:val="none" w:sz="0" w:space="0" w:color="auto"/>
        <w:left w:val="none" w:sz="0" w:space="0" w:color="auto"/>
        <w:bottom w:val="none" w:sz="0" w:space="0" w:color="auto"/>
        <w:right w:val="none" w:sz="0" w:space="0" w:color="auto"/>
      </w:divBdr>
    </w:div>
    <w:div w:id="992680475">
      <w:bodyDiv w:val="1"/>
      <w:marLeft w:val="0"/>
      <w:marRight w:val="0"/>
      <w:marTop w:val="0"/>
      <w:marBottom w:val="0"/>
      <w:divBdr>
        <w:top w:val="none" w:sz="0" w:space="0" w:color="auto"/>
        <w:left w:val="none" w:sz="0" w:space="0" w:color="auto"/>
        <w:bottom w:val="none" w:sz="0" w:space="0" w:color="auto"/>
        <w:right w:val="none" w:sz="0" w:space="0" w:color="auto"/>
      </w:divBdr>
    </w:div>
    <w:div w:id="1015379096">
      <w:bodyDiv w:val="1"/>
      <w:marLeft w:val="0"/>
      <w:marRight w:val="0"/>
      <w:marTop w:val="0"/>
      <w:marBottom w:val="0"/>
      <w:divBdr>
        <w:top w:val="none" w:sz="0" w:space="0" w:color="auto"/>
        <w:left w:val="none" w:sz="0" w:space="0" w:color="auto"/>
        <w:bottom w:val="none" w:sz="0" w:space="0" w:color="auto"/>
        <w:right w:val="none" w:sz="0" w:space="0" w:color="auto"/>
      </w:divBdr>
    </w:div>
    <w:div w:id="1057705575">
      <w:bodyDiv w:val="1"/>
      <w:marLeft w:val="0"/>
      <w:marRight w:val="0"/>
      <w:marTop w:val="0"/>
      <w:marBottom w:val="0"/>
      <w:divBdr>
        <w:top w:val="none" w:sz="0" w:space="0" w:color="auto"/>
        <w:left w:val="none" w:sz="0" w:space="0" w:color="auto"/>
        <w:bottom w:val="none" w:sz="0" w:space="0" w:color="auto"/>
        <w:right w:val="none" w:sz="0" w:space="0" w:color="auto"/>
      </w:divBdr>
    </w:div>
    <w:div w:id="123006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werk.com/press" TargetMode="External"/><Relationship Id="rId3" Type="http://schemas.openxmlformats.org/officeDocument/2006/relationships/webSettings" Target="webSettings.xml"/><Relationship Id="rId7" Type="http://schemas.openxmlformats.org/officeDocument/2006/relationships/hyperlink" Target="mailto:yacine@urwerk.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C7DBC-102E-4DBD-87EC-7105BFCD68AB}">
  <we:reference id="wa200010453" version="1.0.0.1" store="en-US" storeType="OMEX"/>
  <we:alternateReferences>
    <we:reference id="WA200010453" version="1.0.0.1" store="" storeType="OMEX"/>
  </we:alternateReferences>
  <we:properties>
    <we:property name="claude.fileId" value="&quot;3b4b3fad-38c1-4cfb-89fe-af79a09179f2&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6537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c:creator>
  <cp:keywords/>
  <dc:description/>
  <cp:lastModifiedBy>Yacine Sar</cp:lastModifiedBy>
  <cp:revision>3</cp:revision>
  <cp:lastPrinted>2026-07-21T15:09:00Z</cp:lastPrinted>
  <dcterms:created xsi:type="dcterms:W3CDTF">2026-08-06T09:40:00Z</dcterms:created>
  <dcterms:modified xsi:type="dcterms:W3CDTF">2026-08-20T12:21:00Z</dcterms:modified>
</cp:coreProperties>
</file>