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6C29" w:rsidRPr="00836BD3" w:rsidRDefault="009C60EE" w:rsidP="007D69FA">
      <w:pPr>
        <w:jc w:val="center"/>
        <w:rPr>
          <w:rFonts w:ascii="Calibri" w:eastAsia="PMingLiU" w:hAnsi="Calibri" w:cs="Calibri"/>
          <w:b/>
          <w:lang w:val="en-US" w:eastAsia="zh-TW"/>
        </w:rPr>
      </w:pPr>
      <w:bookmarkStart w:id="0" w:name="_GoBack"/>
      <w:bookmarkEnd w:id="0"/>
      <w:r w:rsidRPr="00836BD3">
        <w:rPr>
          <w:rFonts w:ascii="Calibri" w:eastAsia="PMingLiU" w:hAnsi="Calibri" w:cs="Calibri"/>
          <w:b/>
          <w:lang w:val="en-US" w:eastAsia="zh-CN"/>
        </w:rPr>
        <w:t>UR-120 Spock</w:t>
      </w:r>
    </w:p>
    <w:p w:rsidR="00CF62F5" w:rsidRPr="00836BD3" w:rsidRDefault="009C60EE" w:rsidP="007D69FA">
      <w:pPr>
        <w:jc w:val="center"/>
        <w:rPr>
          <w:rFonts w:ascii="Calibri" w:eastAsia="PMingLiU" w:hAnsi="Calibri" w:cs="Calibri"/>
          <w:b/>
          <w:lang w:val="en-US" w:eastAsia="zh-TW"/>
        </w:rPr>
      </w:pPr>
      <w:r w:rsidRPr="00836BD3">
        <w:rPr>
          <w:rFonts w:ascii="Calibri" w:eastAsia="PMingLiU" w:hAnsi="Calibri" w:cs="Calibri"/>
          <w:b/>
          <w:lang w:val="en-US" w:eastAsia="zh-CN"/>
        </w:rPr>
        <w:t xml:space="preserve"> Live long and </w:t>
      </w:r>
      <w:r w:rsidR="00836BD3" w:rsidRPr="00836BD3">
        <w:rPr>
          <w:rFonts w:ascii="Calibri" w:eastAsia="PMingLiU" w:hAnsi="Calibri" w:cs="Calibri"/>
          <w:b/>
          <w:lang w:val="en-US" w:eastAsia="zh-CN"/>
        </w:rPr>
        <w:t>prosper!</w:t>
      </w:r>
      <w:r w:rsidR="00CF62F5" w:rsidRPr="00836BD3">
        <w:rPr>
          <w:rFonts w:ascii="Calibri" w:eastAsia="PMingLiU" w:hAnsi="Calibri" w:cs="Calibri"/>
          <w:b/>
          <w:lang w:val="en-US" w:eastAsia="zh-TW"/>
        </w:rPr>
        <w:t xml:space="preserve"> </w:t>
      </w:r>
    </w:p>
    <w:p w:rsidR="008C4AD7" w:rsidRPr="00836BD3" w:rsidRDefault="009C60EE" w:rsidP="007D69FA">
      <w:pPr>
        <w:jc w:val="center"/>
        <w:rPr>
          <w:rFonts w:ascii="Calibri" w:eastAsia="PMingLiU" w:hAnsi="Calibri" w:cs="Calibri"/>
          <w:b/>
          <w:lang w:val="en-US" w:eastAsia="zh-TW"/>
        </w:rPr>
      </w:pPr>
      <w:r w:rsidRPr="00836BD3">
        <w:rPr>
          <w:rFonts w:ascii="Calibri" w:eastAsia="PMingLiU" w:hAnsi="Calibri" w:cs="Calibri"/>
          <w:b/>
          <w:lang w:val="en-US" w:eastAsia="zh-CN"/>
        </w:rPr>
        <w:t>冼朴传奇</w:t>
      </w:r>
    </w:p>
    <w:p w:rsidR="00726C29" w:rsidRDefault="00726C29" w:rsidP="00CF5FD2">
      <w:pPr>
        <w:jc w:val="both"/>
        <w:rPr>
          <w:rFonts w:ascii="Calibri" w:eastAsia="PMingLiU" w:hAnsi="Calibri" w:cs="Calibri"/>
          <w:lang w:val="en-US" w:eastAsia="zh-TW"/>
        </w:rPr>
      </w:pPr>
    </w:p>
    <w:p w:rsidR="00726C29" w:rsidRDefault="009C60EE" w:rsidP="00CF5FD2">
      <w:pPr>
        <w:jc w:val="both"/>
        <w:rPr>
          <w:rFonts w:ascii="Calibri" w:eastAsia="PMingLiU" w:hAnsi="Calibri" w:cs="Calibri"/>
          <w:lang w:val="en-US" w:eastAsia="zh-TW"/>
        </w:rPr>
      </w:pPr>
      <w:r>
        <w:rPr>
          <w:rFonts w:ascii="Calibri" w:eastAsia="PMingLiU" w:hAnsi="Calibri" w:cs="Calibri"/>
          <w:lang w:val="en-US" w:eastAsia="zh-CN"/>
        </w:rPr>
        <w:t>新加坡</w:t>
      </w:r>
      <w:r>
        <w:rPr>
          <w:rFonts w:ascii="Calibri" w:eastAsia="PMingLiU" w:hAnsi="Calibri" w:cs="Calibri"/>
          <w:lang w:val="en-US" w:eastAsia="zh-CN"/>
        </w:rPr>
        <w:t xml:space="preserve"> – 2022</w:t>
      </w:r>
      <w:r>
        <w:rPr>
          <w:rFonts w:ascii="Calibri" w:eastAsia="PMingLiU" w:hAnsi="Calibri" w:cs="Calibri"/>
          <w:lang w:val="en-US" w:eastAsia="zh-CN"/>
        </w:rPr>
        <w:t>年</w:t>
      </w:r>
      <w:r>
        <w:rPr>
          <w:rFonts w:ascii="Calibri" w:eastAsia="PMingLiU" w:hAnsi="Calibri" w:cs="Calibri"/>
          <w:lang w:val="en-US" w:eastAsia="zh-CN"/>
        </w:rPr>
        <w:t>10</w:t>
      </w:r>
      <w:r>
        <w:rPr>
          <w:rFonts w:ascii="Calibri" w:eastAsia="PMingLiU" w:hAnsi="Calibri" w:cs="Calibri"/>
          <w:lang w:val="en-US" w:eastAsia="zh-CN"/>
        </w:rPr>
        <w:t>月</w:t>
      </w:r>
      <w:r>
        <w:rPr>
          <w:rFonts w:ascii="Calibri" w:eastAsia="PMingLiU" w:hAnsi="Calibri" w:cs="Calibri"/>
          <w:lang w:val="en-US" w:eastAsia="zh-CN"/>
        </w:rPr>
        <w:t>4</w:t>
      </w:r>
      <w:r>
        <w:rPr>
          <w:rFonts w:ascii="Calibri" w:eastAsia="PMingLiU" w:hAnsi="Calibri" w:cs="Calibri"/>
          <w:lang w:val="en-US" w:eastAsia="zh-CN"/>
        </w:rPr>
        <w:t>日</w:t>
      </w:r>
    </w:p>
    <w:p w:rsidR="00CF62F5" w:rsidRDefault="00CF62F5" w:rsidP="00CF5FD2">
      <w:pPr>
        <w:jc w:val="both"/>
        <w:rPr>
          <w:rFonts w:ascii="Calibri" w:eastAsia="PMingLiU" w:hAnsi="Calibri" w:cs="Calibri"/>
          <w:cs/>
          <w:lang w:val="en-US"/>
        </w:rPr>
      </w:pPr>
    </w:p>
    <w:p w:rsidR="00E04354" w:rsidRDefault="009C60EE" w:rsidP="00CF5FD2">
      <w:pPr>
        <w:jc w:val="both"/>
        <w:rPr>
          <w:rFonts w:ascii="Calibri" w:eastAsia="DengXian" w:hAnsi="Calibri" w:cs="Calibri"/>
          <w:lang w:val="en-US" w:eastAsia="zh-CN"/>
        </w:rPr>
      </w:pPr>
      <w:r>
        <w:rPr>
          <w:rFonts w:ascii="Calibri" w:eastAsia="PMingLiU" w:hAnsi="Calibri" w:cs="Calibri"/>
          <w:lang w:val="en-US" w:eastAsia="zh-CN"/>
        </w:rPr>
        <w:t>举起</w:t>
      </w:r>
      <w:r w:rsidR="00CF62F5">
        <w:rPr>
          <w:rFonts w:ascii="Calibri" w:eastAsia="PMingLiU" w:hAnsi="Calibri" w:cs="Calibri"/>
          <w:lang w:val="en-US"/>
        </w:rPr>
        <w:t>手</w:t>
      </w:r>
      <w:r>
        <w:rPr>
          <w:rFonts w:ascii="Calibri" w:eastAsia="PMingLiU" w:hAnsi="Calibri" w:cs="Calibri"/>
          <w:lang w:val="en-US" w:eastAsia="zh-CN"/>
        </w:rPr>
        <w:t>掌</w:t>
      </w:r>
      <w:r w:rsidR="00CF62F5">
        <w:rPr>
          <w:rFonts w:ascii="Calibri" w:eastAsia="PMingLiU" w:hAnsi="Calibri" w:cs="Calibri"/>
          <w:lang w:val="en-US"/>
        </w:rPr>
        <w:t>向前</w:t>
      </w:r>
      <w:r>
        <w:rPr>
          <w:rFonts w:ascii="Calibri" w:eastAsia="PMingLiU" w:hAnsi="Calibri" w:cs="Calibri"/>
          <w:lang w:val="en-US" w:eastAsia="zh-CN"/>
        </w:rPr>
        <w:t>，</w:t>
      </w:r>
      <w:r w:rsidR="00CF62F5">
        <w:rPr>
          <w:rFonts w:ascii="Calibri" w:eastAsia="PMingLiU" w:hAnsi="Calibri" w:cs="Calibri"/>
          <w:lang w:val="en-US"/>
        </w:rPr>
        <w:t>中指</w:t>
      </w:r>
      <w:r>
        <w:rPr>
          <w:rFonts w:ascii="Calibri" w:eastAsia="PMingLiU" w:hAnsi="Calibri" w:cs="Calibri"/>
          <w:lang w:val="en-US" w:eastAsia="zh-CN"/>
        </w:rPr>
        <w:t>靠拢</w:t>
      </w:r>
      <w:r w:rsidR="00CF62F5">
        <w:rPr>
          <w:rFonts w:ascii="Calibri" w:eastAsia="PMingLiU" w:hAnsi="Calibri" w:cs="Calibri"/>
          <w:lang w:val="en-US"/>
        </w:rPr>
        <w:t>食指</w:t>
      </w:r>
      <w:r>
        <w:rPr>
          <w:rFonts w:ascii="Calibri" w:eastAsia="PMingLiU" w:hAnsi="Calibri" w:cs="Calibri"/>
          <w:lang w:val="en-US" w:eastAsia="zh-CN"/>
        </w:rPr>
        <w:t>，</w:t>
      </w:r>
      <w:r w:rsidR="00CF62F5">
        <w:rPr>
          <w:rFonts w:ascii="Calibri" w:eastAsia="PMingLiU" w:hAnsi="Calibri" w:cs="Calibri"/>
          <w:lang w:val="en-US"/>
        </w:rPr>
        <w:t>無名指</w:t>
      </w:r>
      <w:r>
        <w:rPr>
          <w:rFonts w:ascii="Calibri" w:eastAsia="PMingLiU" w:hAnsi="Calibri" w:cs="Calibri"/>
          <w:lang w:val="en-US" w:eastAsia="zh-CN"/>
        </w:rPr>
        <w:t>靠拢</w:t>
      </w:r>
      <w:r w:rsidR="00CF62F5">
        <w:rPr>
          <w:rFonts w:ascii="Calibri" w:eastAsia="PMingLiU" w:hAnsi="Calibri" w:cs="Calibri"/>
          <w:lang w:val="en-US"/>
        </w:rPr>
        <w:t>尾指</w:t>
      </w:r>
      <w:r w:rsidR="002F5689">
        <w:rPr>
          <w:rFonts w:ascii="Calibri" w:eastAsia="PMingLiU" w:hAnsi="Calibri" w:cs="Calibri"/>
          <w:cs/>
          <w:lang w:val="en-US"/>
        </w:rPr>
        <w:t xml:space="preserve"> --</w:t>
      </w:r>
      <w:r w:rsidR="00FE66CC">
        <w:rPr>
          <w:rFonts w:ascii="Calibri" w:eastAsia="PMingLiU" w:hAnsi="Calibri" w:cs="Calibri"/>
          <w:cs/>
          <w:lang w:val="en-US"/>
        </w:rPr>
        <w:t xml:space="preserve"> </w:t>
      </w:r>
      <w:r>
        <w:rPr>
          <w:rFonts w:ascii="Calibri" w:eastAsia="PMingLiU" w:hAnsi="Calibri" w:cs="Calibri"/>
          <w:lang w:val="en-US" w:eastAsia="zh-CN"/>
        </w:rPr>
        <w:t>经典科幻电视剧集《星空奇遇记》</w:t>
      </w:r>
      <w:r>
        <w:rPr>
          <w:rFonts w:ascii="Calibri" w:eastAsia="PMingLiU" w:hAnsi="Calibri" w:cs="Calibri"/>
          <w:lang w:val="en-US" w:eastAsia="zh-CN"/>
        </w:rPr>
        <w:t xml:space="preserve">(Star Trek) </w:t>
      </w:r>
      <w:r>
        <w:rPr>
          <w:rFonts w:ascii="Calibri" w:eastAsia="PMingLiU" w:hAnsi="Calibri" w:cs="Calibri"/>
          <w:lang w:val="en-US" w:eastAsia="zh-CN"/>
        </w:rPr>
        <w:t>中的「冼朴」</w:t>
      </w:r>
      <w:r>
        <w:rPr>
          <w:rFonts w:ascii="Calibri" w:eastAsia="PMingLiU" w:hAnsi="Calibri" w:cs="Calibri"/>
          <w:lang w:val="en-US" w:eastAsia="zh-CN"/>
        </w:rPr>
        <w:t xml:space="preserve">(Spock) </w:t>
      </w:r>
      <w:r>
        <w:rPr>
          <w:rFonts w:ascii="Calibri" w:eastAsia="PMingLiU" w:hAnsi="Calibri" w:cs="Calibri"/>
          <w:lang w:val="en-US" w:eastAsia="zh-CN"/>
        </w:rPr>
        <w:t>常摆出这火神星举手礼，代表「</w:t>
      </w:r>
      <w:r>
        <w:rPr>
          <w:rFonts w:ascii="Calibri" w:eastAsia="PMingLiU" w:hAnsi="Calibri" w:cs="Calibri"/>
          <w:lang w:val="en-US" w:eastAsia="zh-CN"/>
        </w:rPr>
        <w:t>Live long and prosper</w:t>
      </w:r>
      <w:r>
        <w:rPr>
          <w:rFonts w:ascii="Calibri" w:eastAsia="PMingLiU" w:hAnsi="Calibri" w:cs="Calibri"/>
          <w:lang w:val="en-US" w:eastAsia="zh-CN"/>
        </w:rPr>
        <w:t>」（生生不息，繁荣昌盛）之意，相信全球「星迷」都耳熟能详。「</w:t>
      </w:r>
      <w:r>
        <w:rPr>
          <w:rFonts w:ascii="Calibri" w:eastAsia="PMingLiU" w:hAnsi="Calibri" w:cs="Calibri"/>
          <w:lang w:val="en-US" w:eastAsia="zh-CN"/>
        </w:rPr>
        <w:t>Live long and prosper</w:t>
      </w:r>
      <w:r>
        <w:rPr>
          <w:rFonts w:ascii="Calibri" w:eastAsia="PMingLiU" w:hAnsi="Calibri" w:cs="Calibri"/>
          <w:lang w:val="en-US" w:eastAsia="zh-CN"/>
        </w:rPr>
        <w:t>」的</w:t>
      </w:r>
      <w:r w:rsidR="008B4B6B">
        <w:rPr>
          <w:rFonts w:ascii="Calibri" w:eastAsia="PMingLiU" w:hAnsi="Calibri" w:cs="Calibri" w:hint="eastAsia"/>
          <w:lang w:val="en-US" w:eastAsia="zh-CN"/>
        </w:rPr>
        <w:t>意义</w:t>
      </w:r>
      <w:r>
        <w:rPr>
          <w:rFonts w:ascii="Calibri" w:eastAsia="PMingLiU" w:hAnsi="Calibri" w:cs="Calibri"/>
          <w:lang w:val="en-US" w:eastAsia="zh-CN"/>
        </w:rPr>
        <w:t>亦与</w:t>
      </w:r>
      <w:r>
        <w:rPr>
          <w:rFonts w:ascii="Calibri" w:eastAsia="PMingLiU" w:hAnsi="Calibri" w:cs="Calibri"/>
          <w:lang w:val="en-US" w:eastAsia="zh-CN"/>
        </w:rPr>
        <w:t>URWERK</w:t>
      </w:r>
      <w:r>
        <w:rPr>
          <w:rFonts w:ascii="Calibri" w:eastAsia="PMingLiU" w:hAnsi="Calibri" w:cs="Calibri"/>
          <w:lang w:val="en-US" w:eastAsia="zh-CN"/>
        </w:rPr>
        <w:t>的理念息息相关，更演化为新作</w:t>
      </w:r>
      <w:r>
        <w:rPr>
          <w:rFonts w:ascii="Calibri" w:eastAsia="PMingLiU" w:hAnsi="Calibri" w:cs="Calibri"/>
          <w:lang w:val="en-US" w:eastAsia="zh-CN"/>
        </w:rPr>
        <w:t>UR-120</w:t>
      </w:r>
      <w:r>
        <w:rPr>
          <w:rFonts w:ascii="Calibri" w:eastAsia="PMingLiU" w:hAnsi="Calibri" w:cs="Calibri"/>
          <w:lang w:val="en-US" w:eastAsia="zh-CN"/>
        </w:rPr>
        <w:t>的设计主题及时间显示形式，亦代表着品牌创办人</w:t>
      </w:r>
      <w:r>
        <w:rPr>
          <w:rFonts w:ascii="Calibri" w:eastAsia="PMingLiU" w:hAnsi="Calibri" w:cs="Calibri"/>
          <w:lang w:val="en-US" w:eastAsia="zh-CN"/>
        </w:rPr>
        <w:t>Felix Baumgartner</w:t>
      </w:r>
      <w:r>
        <w:rPr>
          <w:rFonts w:ascii="Calibri" w:eastAsia="PMingLiU" w:hAnsi="Calibri" w:cs="Calibri"/>
          <w:lang w:val="en-US" w:eastAsia="zh-CN"/>
        </w:rPr>
        <w:t>与</w:t>
      </w:r>
      <w:r>
        <w:rPr>
          <w:rFonts w:ascii="Calibri" w:eastAsia="PMingLiU" w:hAnsi="Calibri" w:cs="Calibri"/>
          <w:lang w:val="en-US" w:eastAsia="zh-CN"/>
        </w:rPr>
        <w:t xml:space="preserve"> Martin Frei</w:t>
      </w:r>
      <w:r>
        <w:rPr>
          <w:rFonts w:ascii="Calibri" w:eastAsia="PMingLiU" w:hAnsi="Calibri" w:cs="Calibri"/>
          <w:lang w:val="en-US" w:eastAsia="zh-CN"/>
        </w:rPr>
        <w:t>要克服的技术新挑战。</w:t>
      </w:r>
    </w:p>
    <w:p w:rsidR="00836BD3" w:rsidRPr="00836BD3" w:rsidRDefault="00836BD3" w:rsidP="00CF5FD2">
      <w:pPr>
        <w:jc w:val="both"/>
        <w:rPr>
          <w:rFonts w:ascii="Calibri" w:eastAsia="DengXian" w:hAnsi="Calibri" w:cs="Calibri" w:hint="eastAsia"/>
          <w:lang w:val="en-US" w:eastAsia="zh-CN"/>
        </w:rPr>
      </w:pPr>
    </w:p>
    <w:p w:rsidR="00836BD3" w:rsidRPr="00836BD3" w:rsidRDefault="00836BD3" w:rsidP="00CF5FD2">
      <w:pPr>
        <w:jc w:val="both"/>
        <w:rPr>
          <w:rFonts w:ascii="Calibri" w:eastAsia="DengXian" w:hAnsi="Calibri" w:cs="Calibri" w:hint="eastAsia"/>
          <w:lang w:val="en-US" w:eastAsia="zh-CN"/>
        </w:rPr>
      </w:pPr>
      <w:r>
        <w:rPr>
          <w:rFonts w:ascii="Calibri" w:eastAsia="PMingLiU" w:hAnsi="Calibri" w:cs="Calibri"/>
          <w:noProof/>
          <w:lang w:val="en-US"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6pt;margin-top:2.65pt;width:323.2pt;height:430.45pt;z-index:1">
            <v:imagedata r:id="rId6" o:title=""/>
            <w10:wrap type="topAndBottom"/>
          </v:shape>
        </w:pict>
      </w:r>
    </w:p>
    <w:p w:rsidR="00836BD3" w:rsidRPr="00836BD3" w:rsidRDefault="00836BD3" w:rsidP="00CF5FD2">
      <w:pPr>
        <w:jc w:val="both"/>
        <w:rPr>
          <w:rFonts w:ascii="Calibri" w:eastAsia="DengXian" w:hAnsi="Calibri" w:cs="Calibri" w:hint="eastAsia"/>
          <w:lang w:val="en-US" w:eastAsia="zh-CN"/>
        </w:rPr>
      </w:pPr>
    </w:p>
    <w:p w:rsidR="00243926" w:rsidRDefault="00243926" w:rsidP="00CF5FD2">
      <w:pPr>
        <w:jc w:val="both"/>
        <w:rPr>
          <w:rFonts w:ascii="Calibri" w:eastAsia="PMingLiU" w:hAnsi="Calibri" w:cs="Calibri"/>
          <w:lang w:val="en-US" w:eastAsia="zh-CN"/>
        </w:rPr>
      </w:pPr>
    </w:p>
    <w:p w:rsidR="0068701F" w:rsidRDefault="0068701F" w:rsidP="00CF5FD2">
      <w:pPr>
        <w:jc w:val="both"/>
        <w:rPr>
          <w:rFonts w:ascii="Calibri" w:eastAsia="PMingLiU" w:hAnsi="Calibri" w:cs="Calibri"/>
          <w:lang w:val="en-US" w:eastAsia="zh-TW"/>
        </w:rPr>
      </w:pPr>
    </w:p>
    <w:p w:rsidR="00CF62F5" w:rsidRDefault="00CF62F5" w:rsidP="00CF5FD2">
      <w:pPr>
        <w:jc w:val="both"/>
        <w:rPr>
          <w:rFonts w:ascii="Calibri" w:eastAsia="PMingLiU" w:hAnsi="Calibri" w:cs="Calibri"/>
          <w:cs/>
          <w:lang w:val="en-US"/>
        </w:rPr>
      </w:pPr>
    </w:p>
    <w:p w:rsidR="001B253B" w:rsidRDefault="001B253B">
      <w:pPr>
        <w:jc w:val="both"/>
        <w:rPr>
          <w:rFonts w:ascii="Calibri" w:eastAsia="PMingLiU" w:hAnsi="Calibri" w:cs="Calibri"/>
          <w:cs/>
          <w:lang w:val="en-US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  <w:bookmarkStart w:id="1" w:name="_Hlk114316596"/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URWERK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在技术革新、工艺研发及宇宙时空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课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题方面不断钻研，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UR-120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是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UR-110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的演进版，是技术及概念的新里程。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2011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年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URWERK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凭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UR-110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赢得当年日内瓦钟表大赏的最佳设计腕表奖，今年创办人兼设计主管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Martin Frei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再接再励：「我非常喜欢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110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系列的设计，但要继续演进亦有不同方式，其实设计师的思维大都如此，创作过程不会停下来。构思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UR-120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的时候，我着眼于更薄、更流畅及更优雅的设计，为此我们改良了整个卫星小时系统，每个卫星转头由两部份组成，令其薄一点，阅读更容易，运作更流畅。」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UR-120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显示模式的灵感，来自离开地球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1,650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万光年的「第二象限」（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Beta Quadrant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）火神星文明以及「冼朴」常用的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V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字手势，卫星转头可以一分为二，各自沿本身的轴心转动，这个革新的设计可以减少其厚度。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 xml:space="preserve"> 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UR-120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表壳长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44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毫米，阔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47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毫米，厚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15.8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毫米，外形设计兼顾人体工学，微拱形表镜中央是最厚的位置，表圈不见一颗螺丝一条坑纹，线条轮廓更平滑流畅。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DengXian" w:hAnsi="Calibri" w:cs="Calibri" w:hint="eastAsia"/>
          <w:kern w:val="2"/>
          <w:szCs w:val="22"/>
          <w:lang w:val="en-US" w:eastAsia="zh-TW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操作原理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UR-120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的技术重点是全新的分岔卫星转头，由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UR-20.01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自动机芯驱动，中央卡罗素连着三个转头，每个转头四面各有一个小时数字，转头走至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60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分钟位置后继续推进至表盘左边，就会来个前所未见的变身，分岔变成两个长方体成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V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字形，分别沿着自己的轴心垂直转动后再合体，就会并合出另一个小时数字。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表镜下可见中央卡罗素顺时针方向转动，三个卫星转头同时沿相反方向转动，令小时数字保持平行排列方便阅读。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  <w:r w:rsidRPr="003834BD">
        <w:rPr>
          <w:rFonts w:ascii="Calibri" w:eastAsia="PMingLiU" w:hAnsi="Calibri" w:cs="Calibri"/>
          <w:kern w:val="2"/>
          <w:szCs w:val="22"/>
          <w:lang w:val="en-US" w:eastAsia="zh-TW" w:bidi="ar-SA"/>
        </w:rPr>
        <w:t xml:space="preserve"> 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 w:hint="eastAsia"/>
          <w:kern w:val="2"/>
          <w:szCs w:val="22"/>
          <w:lang w:val="en-US" w:eastAsia="zh-TW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这新作秉承了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URWERK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卫星漫游概念，小时转头沿表盘右边的分钟刻度推进，转头与连着指针指示当下的小时及分钟。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 w:hint="eastAsia"/>
          <w:kern w:val="2"/>
          <w:szCs w:val="22"/>
          <w:lang w:val="en-US" w:eastAsia="zh-TW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创新动力系统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另一位创办人兼首席制表师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Felix Baumgartner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解释说：「决定要研制分岔卫星转头简直兴奋莫名。我们面对最大的挑战始终是动力的问题，在转头打开分岔的一刻，一条竖琴形弹簧要打开，然后再闭合，转头会开合同时又会转动，当中的动力分配极之复杂精微。最后我们决定自行研制这条弹簧，因为研发过程中要反复测试，始能确定弹簧的形状及厚度。这设计亦提升了易读程度，因为转头上的小时数字比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UR-110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的大了约三分一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 xml:space="preserve"> (35%)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。」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URWERK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时计精妙之处在于不断超越技术限制，特别是显示系统所需空间的限制，制表师竭尽心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lastRenderedPageBreak/>
        <w:t>思将条件限制转化成创新设计及技术的动力，从中激发起更多想象创意，推动制表工艺不断向前迈进。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</w:p>
    <w:p w:rsidR="003348F3" w:rsidRDefault="003348F3" w:rsidP="003834BD">
      <w:pPr>
        <w:suppressAutoHyphens w:val="0"/>
        <w:rPr>
          <w:rFonts w:ascii="Calibri" w:eastAsia="DengXian" w:hAnsi="Calibri" w:cs="Calibri"/>
          <w:kern w:val="2"/>
          <w:szCs w:val="22"/>
          <w:lang w:val="en-US" w:eastAsia="zh-CN" w:bidi="ar-SA"/>
        </w:rPr>
      </w:pPr>
    </w:p>
    <w:p w:rsidR="003348F3" w:rsidRDefault="003348F3" w:rsidP="003834BD">
      <w:pPr>
        <w:suppressAutoHyphens w:val="0"/>
        <w:rPr>
          <w:rFonts w:ascii="Calibri" w:eastAsia="DengXian" w:hAnsi="Calibri" w:cs="Calibri"/>
          <w:kern w:val="2"/>
          <w:szCs w:val="22"/>
          <w:lang w:val="en-US" w:eastAsia="zh-CN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 w:hint="eastAsia"/>
          <w:kern w:val="2"/>
          <w:szCs w:val="22"/>
          <w:lang w:val="en-US" w:eastAsia="zh-TW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人体工学设计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除了全新显示系统及空间比例，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UR-120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亦蕴含崭新设计元素。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 xml:space="preserve">Martin Frei 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特别欣赏殿堂级大师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 xml:space="preserve"> Gerald </w:t>
      </w:r>
      <w:proofErr w:type="spellStart"/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Genta</w:t>
      </w:r>
      <w:proofErr w:type="spellEnd"/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的设计手法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 xml:space="preserve"> 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：「我向来钟情他的表壳设计，特别是表壳上下两部份相扣整合实在聪明。」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UR-120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的表壳亦由两部份相扣而成，像表圈与表背拼合一样，由表壳侧的螺丝镶紧，平滑流畅天衣无缝。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另一特色是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6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时位的表耳，在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URWERK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表款来说相当少见，不但令线条更流畅，而且内有一条弹簧镶紧表带，更加贴服手腕。表带设计亦见新意，小牛皮物料压上尼龙织纹，柔韧又佩戴舒适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第一型号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首个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UR-120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表款披上深灰色外衣，表圈为喷砂打磨不锈钢，表背为喷砂打磨钛金属。表背的小窗可见调节摆陀上链速度的星形扁平涡轮叶。表盘中间位置有圆坑纹打磨修饰，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9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时位置有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URWERK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标志。表壳配钢表冠及灰色表带。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灰色主调中可见一点华丽的金色，所有马耳他十字轮及竖琴形弹簧经过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PVD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电镀</w:t>
      </w:r>
      <w:r w:rsidRPr="003834BD">
        <w:rPr>
          <w:rFonts w:ascii="Calibri" w:eastAsia="PMingLiU" w:hAnsi="Calibri" w:cs="Calibri"/>
          <w:kern w:val="2"/>
          <w:szCs w:val="22"/>
          <w:lang w:val="en-US" w:eastAsia="zh-CN" w:bidi="ar-SA"/>
        </w:rPr>
        <w:t>24K</w:t>
      </w:r>
      <w:r w:rsidRPr="003834BD">
        <w:rPr>
          <w:rFonts w:ascii="Calibri" w:eastAsia="PMingLiU" w:hAnsi="Calibri" w:cs="Calibri" w:hint="eastAsia"/>
          <w:kern w:val="2"/>
          <w:szCs w:val="22"/>
          <w:lang w:val="en-US" w:eastAsia="zh-CN" w:bidi="ar-SA"/>
        </w:rPr>
        <w:t>金处理，制作别具匠心。</w:t>
      </w:r>
    </w:p>
    <w:p w:rsidR="003834BD" w:rsidRPr="003834BD" w:rsidRDefault="003834BD" w:rsidP="003834BD">
      <w:pPr>
        <w:suppressAutoHyphens w:val="0"/>
        <w:rPr>
          <w:rFonts w:ascii="Calibri" w:eastAsia="PMingLiU" w:hAnsi="Calibri" w:cs="Calibri"/>
          <w:kern w:val="2"/>
          <w:szCs w:val="22"/>
          <w:lang w:val="en-US" w:eastAsia="zh-CN" w:bidi="ar-SA"/>
        </w:rPr>
      </w:pPr>
    </w:p>
    <w:p w:rsidR="00DF3022" w:rsidRDefault="00DF3022">
      <w:pPr>
        <w:jc w:val="both"/>
        <w:rPr>
          <w:rFonts w:ascii="Calibri" w:eastAsia="PMingLiU" w:hAnsi="Calibri" w:cs="Calibri"/>
          <w:lang w:val="en-US"/>
        </w:rPr>
      </w:pPr>
    </w:p>
    <w:bookmarkEnd w:id="1"/>
    <w:p w:rsidR="00DF3022" w:rsidRDefault="00DF3022">
      <w:pPr>
        <w:pageBreakBefore/>
        <w:jc w:val="both"/>
        <w:rPr>
          <w:rFonts w:ascii="Calibri" w:eastAsia="PMingLiU" w:hAnsi="Calibri" w:cs="Calibri"/>
          <w:lang w:val="en-US"/>
        </w:rPr>
      </w:pPr>
    </w:p>
    <w:p w:rsidR="004C1172" w:rsidRDefault="004C1172" w:rsidP="004C1172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/>
        </w:rPr>
      </w:pPr>
      <w:r>
        <w:rPr>
          <w:rFonts w:ascii="Calibri" w:eastAsia="PMingLiU" w:hAnsi="Calibri" w:cs="Calibri"/>
          <w:kern w:val="2"/>
          <w:szCs w:val="22"/>
          <w:lang w:val="en-US" w:eastAsia="zh-CN" w:bidi="ar-SA"/>
        </w:rPr>
        <w:t>UR-120 Spock</w:t>
      </w:r>
      <w:r>
        <w:rPr>
          <w:rFonts w:ascii="Calibri" w:eastAsia="PMingLiU" w:hAnsi="Calibri" w:cs="Calibri"/>
          <w:kern w:val="2"/>
          <w:szCs w:val="22"/>
          <w:lang w:val="en-US" w:eastAsia="zh-TW"/>
        </w:rPr>
        <w:t xml:space="preserve"> </w:t>
      </w:r>
    </w:p>
    <w:p w:rsidR="004C1172" w:rsidRDefault="004C1172" w:rsidP="004C1172">
      <w:pPr>
        <w:suppressAutoHyphens w:val="0"/>
        <w:rPr>
          <w:rFonts w:ascii="Calibri" w:eastAsia="PMingLiU" w:hAnsi="Calibri" w:cs="Calibri"/>
          <w:kern w:val="2"/>
          <w:cs/>
          <w:lang w:val="en-US" w:eastAsia="zh-TW"/>
        </w:rPr>
      </w:pPr>
      <w:r>
        <w:rPr>
          <w:rFonts w:ascii="Calibri" w:eastAsia="PMingLiU" w:hAnsi="Calibri" w:cs="Calibri"/>
          <w:kern w:val="2"/>
          <w:szCs w:val="22"/>
          <w:lang w:val="en-US" w:eastAsia="zh-CN" w:bidi="ar-SA"/>
        </w:rPr>
        <w:t>非限量系列</w:t>
      </w:r>
    </w:p>
    <w:p w:rsidR="004C1172" w:rsidRDefault="004C1172" w:rsidP="004C1172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/>
        </w:rPr>
      </w:pPr>
      <w:r>
        <w:rPr>
          <w:rFonts w:ascii="Calibri" w:eastAsia="PMingLiU" w:hAnsi="Calibri" w:cs="Calibri"/>
          <w:kern w:val="2"/>
          <w:szCs w:val="22"/>
          <w:lang w:val="en-US" w:eastAsia="zh-CN"/>
        </w:rPr>
        <w:t>订价</w:t>
      </w:r>
      <w:r>
        <w:rPr>
          <w:rFonts w:ascii="Calibri" w:eastAsia="PMingLiU" w:hAnsi="Calibri" w:cs="Calibri"/>
          <w:kern w:val="2"/>
          <w:cs/>
          <w:lang w:val="en-US" w:eastAsia="zh-TW"/>
        </w:rPr>
        <w:t xml:space="preserve"> : xxx</w:t>
      </w:r>
      <w:r>
        <w:rPr>
          <w:rFonts w:ascii="Calibri" w:eastAsia="PMingLiU" w:hAnsi="Calibri" w:cs="Calibri"/>
          <w:kern w:val="2"/>
          <w:szCs w:val="22"/>
          <w:lang w:val="en-US" w:eastAsia="zh-CN" w:bidi="ar-SA"/>
        </w:rPr>
        <w:t>,000</w:t>
      </w:r>
      <w:r>
        <w:rPr>
          <w:rFonts w:ascii="Calibri" w:eastAsia="PMingLiU" w:hAnsi="Calibri" w:cs="Calibri"/>
          <w:kern w:val="2"/>
          <w:szCs w:val="22"/>
          <w:lang w:val="en-US" w:eastAsia="zh-CN"/>
        </w:rPr>
        <w:t>瑞士法郎</w:t>
      </w:r>
      <w:r>
        <w:rPr>
          <w:rFonts w:ascii="Calibri" w:eastAsia="PMingLiU" w:hAnsi="Calibri" w:cs="Calibri"/>
          <w:kern w:val="2"/>
          <w:szCs w:val="22"/>
          <w:lang w:val="en-US" w:eastAsia="zh-CN" w:bidi="ar-SA"/>
        </w:rPr>
        <w:t>，未</w:t>
      </w:r>
      <w:r>
        <w:rPr>
          <w:rFonts w:ascii="Calibri" w:eastAsia="PMingLiU" w:hAnsi="Calibri" w:cs="Calibri"/>
          <w:kern w:val="2"/>
          <w:szCs w:val="22"/>
          <w:lang w:val="en-US" w:eastAsia="zh-CN"/>
        </w:rPr>
        <w:t>连税</w:t>
      </w:r>
    </w:p>
    <w:p w:rsidR="004C1172" w:rsidRDefault="004C1172" w:rsidP="004C1172">
      <w:pPr>
        <w:suppressAutoHyphens w:val="0"/>
        <w:rPr>
          <w:rFonts w:ascii="Calibri" w:eastAsia="PMingLiU" w:hAnsi="Calibri" w:cs="Calibri"/>
          <w:kern w:val="2"/>
          <w:szCs w:val="22"/>
          <w:lang w:val="en-US" w:eastAsia="zh-TW"/>
        </w:rPr>
      </w:pPr>
    </w:p>
    <w:p w:rsidR="004C1172" w:rsidRDefault="004C1172" w:rsidP="004C1172">
      <w:pPr>
        <w:suppressAutoHyphens w:val="0"/>
        <w:rPr>
          <w:rFonts w:ascii="Calibri" w:eastAsia="PMingLiU" w:hAnsi="Calibri" w:cs="Calibri"/>
          <w:kern w:val="2"/>
          <w:szCs w:val="22"/>
          <w:lang w:val="en-US"/>
        </w:rPr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235"/>
        <w:gridCol w:w="7833"/>
      </w:tblGrid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b/>
                <w:bCs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b/>
                <w:bCs/>
                <w:kern w:val="2"/>
                <w:szCs w:val="22"/>
                <w:lang w:val="en-US" w:eastAsia="zh-CN" w:bidi="ar-SA"/>
              </w:rPr>
              <w:t>机芯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机芯型号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UR-20.01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自动上链机芯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宝石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32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颗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擒纵系统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瑞士杠杆擒纵</w:t>
            </w: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cs/>
                <w:lang w:val="en-US" w:eastAsia="zh-TW"/>
              </w:rPr>
            </w:pP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振频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ab/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cs/>
                <w:lang w:val="en-US" w:eastAsia="zh-TW"/>
              </w:rPr>
            </w:pP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每小时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 xml:space="preserve"> 28,800 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次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 xml:space="preserve"> (4Hz)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动力储备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 xml:space="preserve">48 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小时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物料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ab/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铍青铜合金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，灰色</w:t>
            </w:r>
            <w:r>
              <w:rPr>
                <w:rFonts w:ascii="Calibri" w:eastAsia="PMingLiU" w:hAnsi="Calibri" w:cs="Calibri"/>
                <w:kern w:val="2"/>
                <w:cs/>
                <w:lang w:val="en-US" w:eastAsia="zh-TW"/>
              </w:rPr>
              <w:t>PVD</w:t>
            </w:r>
            <w:r w:rsidRPr="004C1172">
              <w:rPr>
                <w:rFonts w:ascii="PMingLiU" w:eastAsia="PMingLiU" w:hAnsi="PMingLiU" w:cs="PMingLiU" w:hint="eastAsia"/>
                <w:kern w:val="2"/>
                <w:cs/>
                <w:lang w:val="en-US" w:eastAsia="zh-TW"/>
              </w:rPr>
              <w:t>電鍍黃銅，金色</w:t>
            </w:r>
            <w:r>
              <w:rPr>
                <w:rFonts w:ascii="Calibri" w:eastAsia="PMingLiU" w:hAnsi="Calibri" w:cs="Calibri"/>
                <w:kern w:val="2"/>
                <w:cs/>
                <w:lang w:val="en-US" w:eastAsia="zh-TW"/>
              </w:rPr>
              <w:t>PVD</w:t>
            </w:r>
            <w:r w:rsidRPr="004C1172">
              <w:rPr>
                <w:rFonts w:ascii="PMingLiU" w:eastAsia="PMingLiU" w:hAnsi="PMingLiU" w:cs="PMingLiU" w:hint="eastAsia"/>
                <w:kern w:val="2"/>
                <w:cs/>
                <w:lang w:val="en-US" w:eastAsia="zh-TW"/>
              </w:rPr>
              <w:t>電鍍及黑化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铑金属，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cs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阳极氧化铝，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ARCAP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合金，钛金属，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LIGA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光刻镍金属</w:t>
            </w: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修饰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鱼鳞纹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及直线纹打磨，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喷砂打磨，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日内瓦条纹打磨，抛光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/>
              </w:rPr>
              <w:t>螺丝头</w:t>
            </w: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  <w:t>显示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  <w:t>卫星转头跳字小时及指针式分钟显示</w:t>
            </w: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b/>
                <w:bCs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b/>
                <w:bCs/>
                <w:kern w:val="2"/>
                <w:szCs w:val="22"/>
                <w:lang w:val="en-US" w:eastAsia="zh-CN" w:bidi="ar-SA"/>
              </w:rPr>
              <w:t>表壳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尺寸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47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毫米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(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阔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) x 44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毫米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(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长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) x 15.8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毫米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 xml:space="preserve"> (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厚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)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物料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cs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喷砂打磨钛金属，喷砂打磨不锈钢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表镜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ab/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拱形防眩蓝宝石玻璃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ab/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防水</w:t>
            </w: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3ATM / 30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米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 xml:space="preserve"> / 100</w:t>
            </w: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呎</w:t>
            </w: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</w:tr>
      <w:tr w:rsidR="004C1172">
        <w:tc>
          <w:tcPr>
            <w:tcW w:w="2235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表带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</w:p>
        </w:tc>
        <w:tc>
          <w:tcPr>
            <w:tcW w:w="7833" w:type="dxa"/>
            <w:shd w:val="clear" w:color="auto" w:fill="auto"/>
          </w:tcPr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lang w:val="en-US" w:eastAsia="zh-TW"/>
              </w:rPr>
            </w:pPr>
            <w:r>
              <w:rPr>
                <w:rFonts w:ascii="Calibri" w:eastAsia="PMingLiU" w:hAnsi="Calibri" w:cs="Calibri"/>
                <w:kern w:val="2"/>
                <w:szCs w:val="22"/>
                <w:lang w:val="en-US" w:eastAsia="zh-CN" w:bidi="ar-SA"/>
              </w:rPr>
              <w:t>压尼龙织纹黑色小牛皮，钢针扣</w:t>
            </w:r>
          </w:p>
          <w:p w:rsidR="004C1172" w:rsidRDefault="004C1172" w:rsidP="004C1172">
            <w:pPr>
              <w:suppressAutoHyphens w:val="0"/>
              <w:rPr>
                <w:rFonts w:ascii="Calibri" w:eastAsia="PMingLiU" w:hAnsi="Calibri" w:cs="Calibri"/>
                <w:kern w:val="2"/>
                <w:szCs w:val="22"/>
                <w:cs/>
                <w:lang w:val="en-US" w:eastAsia="zh-TW"/>
              </w:rPr>
            </w:pPr>
          </w:p>
        </w:tc>
      </w:tr>
    </w:tbl>
    <w:p w:rsidR="00DF3022" w:rsidRDefault="00DF3022" w:rsidP="004C1172">
      <w:pPr>
        <w:jc w:val="both"/>
        <w:rPr>
          <w:rFonts w:ascii="Calibri" w:eastAsia="PMingLiU" w:hAnsi="Calibri" w:cs="Calibri"/>
          <w:cs/>
          <w:lang w:val="en-US"/>
        </w:rPr>
      </w:pPr>
    </w:p>
    <w:sectPr w:rsidR="00DF3022">
      <w:headerReference w:type="default" r:id="rId7"/>
      <w:pgSz w:w="12240" w:h="15840"/>
      <w:pgMar w:top="1134" w:right="104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D72" w:rsidRDefault="006A2D72">
      <w:r>
        <w:separator/>
      </w:r>
    </w:p>
  </w:endnote>
  <w:endnote w:type="continuationSeparator" w:id="0">
    <w:p w:rsidR="006A2D72" w:rsidRDefault="006A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D72" w:rsidRDefault="006A2D72">
      <w:r>
        <w:separator/>
      </w:r>
    </w:p>
  </w:footnote>
  <w:footnote w:type="continuationSeparator" w:id="0">
    <w:p w:rsidR="006A2D72" w:rsidRDefault="006A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022" w:rsidRDefault="00DF3022">
    <w:pPr>
      <w:pStyle w:val="En-tte"/>
      <w:jc w:val="right"/>
      <w:rPr>
        <w:lang w:val="en-US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54pt" filled="t">
          <v:fill opacity="0" color2="black"/>
          <v:imagedata r:id="rId1" o:title=""/>
        </v:shape>
      </w:pict>
    </w:r>
  </w:p>
  <w:p w:rsidR="00DF3022" w:rsidRDefault="00DF3022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CE9"/>
    <w:rsid w:val="00010E26"/>
    <w:rsid w:val="000117F6"/>
    <w:rsid w:val="00017A0C"/>
    <w:rsid w:val="00026548"/>
    <w:rsid w:val="000532A2"/>
    <w:rsid w:val="000623F5"/>
    <w:rsid w:val="00062607"/>
    <w:rsid w:val="00063BD1"/>
    <w:rsid w:val="00081F4F"/>
    <w:rsid w:val="00094339"/>
    <w:rsid w:val="00097BBE"/>
    <w:rsid w:val="000A5928"/>
    <w:rsid w:val="000E105E"/>
    <w:rsid w:val="00104A30"/>
    <w:rsid w:val="001134E4"/>
    <w:rsid w:val="00114FE7"/>
    <w:rsid w:val="0011596D"/>
    <w:rsid w:val="0013088D"/>
    <w:rsid w:val="00153298"/>
    <w:rsid w:val="00173FF7"/>
    <w:rsid w:val="0018313C"/>
    <w:rsid w:val="001A26A7"/>
    <w:rsid w:val="001A3293"/>
    <w:rsid w:val="001B253B"/>
    <w:rsid w:val="001B35CE"/>
    <w:rsid w:val="001B7175"/>
    <w:rsid w:val="001B73B2"/>
    <w:rsid w:val="001B7691"/>
    <w:rsid w:val="001B7D44"/>
    <w:rsid w:val="001C31B5"/>
    <w:rsid w:val="001D0EF4"/>
    <w:rsid w:val="001E2911"/>
    <w:rsid w:val="00200026"/>
    <w:rsid w:val="00201A64"/>
    <w:rsid w:val="00203336"/>
    <w:rsid w:val="00204649"/>
    <w:rsid w:val="00206D02"/>
    <w:rsid w:val="00212D9F"/>
    <w:rsid w:val="00226E4E"/>
    <w:rsid w:val="0023058B"/>
    <w:rsid w:val="0023197E"/>
    <w:rsid w:val="00237438"/>
    <w:rsid w:val="00237656"/>
    <w:rsid w:val="00243926"/>
    <w:rsid w:val="002605C3"/>
    <w:rsid w:val="0026162B"/>
    <w:rsid w:val="00273A14"/>
    <w:rsid w:val="00291461"/>
    <w:rsid w:val="002A4E5B"/>
    <w:rsid w:val="002B6510"/>
    <w:rsid w:val="002B67DA"/>
    <w:rsid w:val="002F1351"/>
    <w:rsid w:val="002F5689"/>
    <w:rsid w:val="002F750D"/>
    <w:rsid w:val="00300263"/>
    <w:rsid w:val="00305D81"/>
    <w:rsid w:val="003149EA"/>
    <w:rsid w:val="003348F3"/>
    <w:rsid w:val="003505EF"/>
    <w:rsid w:val="0035602F"/>
    <w:rsid w:val="00357BF1"/>
    <w:rsid w:val="00362821"/>
    <w:rsid w:val="003779C1"/>
    <w:rsid w:val="00380860"/>
    <w:rsid w:val="003834BD"/>
    <w:rsid w:val="0039460C"/>
    <w:rsid w:val="003A1137"/>
    <w:rsid w:val="003D541B"/>
    <w:rsid w:val="003D7C54"/>
    <w:rsid w:val="003E0858"/>
    <w:rsid w:val="00402437"/>
    <w:rsid w:val="00405B0D"/>
    <w:rsid w:val="004061E2"/>
    <w:rsid w:val="0040634D"/>
    <w:rsid w:val="004117F6"/>
    <w:rsid w:val="00416753"/>
    <w:rsid w:val="00424539"/>
    <w:rsid w:val="00426124"/>
    <w:rsid w:val="00433966"/>
    <w:rsid w:val="00436D25"/>
    <w:rsid w:val="00447A3B"/>
    <w:rsid w:val="0045446E"/>
    <w:rsid w:val="0045517C"/>
    <w:rsid w:val="00463F06"/>
    <w:rsid w:val="0046525E"/>
    <w:rsid w:val="00471C3B"/>
    <w:rsid w:val="004901D2"/>
    <w:rsid w:val="00491509"/>
    <w:rsid w:val="004A5AB2"/>
    <w:rsid w:val="004A686F"/>
    <w:rsid w:val="004B098F"/>
    <w:rsid w:val="004B70BE"/>
    <w:rsid w:val="004C1172"/>
    <w:rsid w:val="004C3D46"/>
    <w:rsid w:val="004D3254"/>
    <w:rsid w:val="004E5B54"/>
    <w:rsid w:val="00505432"/>
    <w:rsid w:val="0052473B"/>
    <w:rsid w:val="00532FEA"/>
    <w:rsid w:val="00554A25"/>
    <w:rsid w:val="00561D8C"/>
    <w:rsid w:val="00566AF1"/>
    <w:rsid w:val="00567875"/>
    <w:rsid w:val="00581C96"/>
    <w:rsid w:val="00585F52"/>
    <w:rsid w:val="005860CC"/>
    <w:rsid w:val="00587044"/>
    <w:rsid w:val="005909F6"/>
    <w:rsid w:val="00591D38"/>
    <w:rsid w:val="0059250F"/>
    <w:rsid w:val="005C750C"/>
    <w:rsid w:val="005D2618"/>
    <w:rsid w:val="005D3BFA"/>
    <w:rsid w:val="005D535A"/>
    <w:rsid w:val="005E35CD"/>
    <w:rsid w:val="005E37A6"/>
    <w:rsid w:val="005E7877"/>
    <w:rsid w:val="005F1725"/>
    <w:rsid w:val="00610912"/>
    <w:rsid w:val="00615893"/>
    <w:rsid w:val="00626383"/>
    <w:rsid w:val="00654F27"/>
    <w:rsid w:val="006765D5"/>
    <w:rsid w:val="00681118"/>
    <w:rsid w:val="0068701F"/>
    <w:rsid w:val="006963B1"/>
    <w:rsid w:val="006A18FF"/>
    <w:rsid w:val="006A2D72"/>
    <w:rsid w:val="006B08D5"/>
    <w:rsid w:val="006E1C73"/>
    <w:rsid w:val="006F5F65"/>
    <w:rsid w:val="0070390A"/>
    <w:rsid w:val="00726C29"/>
    <w:rsid w:val="0073199A"/>
    <w:rsid w:val="007339DC"/>
    <w:rsid w:val="00737592"/>
    <w:rsid w:val="00741785"/>
    <w:rsid w:val="00753D71"/>
    <w:rsid w:val="0075489C"/>
    <w:rsid w:val="00757EF6"/>
    <w:rsid w:val="007609D3"/>
    <w:rsid w:val="007941A8"/>
    <w:rsid w:val="00794A48"/>
    <w:rsid w:val="007B21CD"/>
    <w:rsid w:val="007B4176"/>
    <w:rsid w:val="007D69FA"/>
    <w:rsid w:val="007E02A2"/>
    <w:rsid w:val="007E02ED"/>
    <w:rsid w:val="008046CE"/>
    <w:rsid w:val="008120F3"/>
    <w:rsid w:val="00827975"/>
    <w:rsid w:val="00836BD3"/>
    <w:rsid w:val="008426BB"/>
    <w:rsid w:val="00843132"/>
    <w:rsid w:val="00843C7E"/>
    <w:rsid w:val="00864F0B"/>
    <w:rsid w:val="00874C18"/>
    <w:rsid w:val="008906A7"/>
    <w:rsid w:val="008B0E5C"/>
    <w:rsid w:val="008B4B6B"/>
    <w:rsid w:val="008B4CFD"/>
    <w:rsid w:val="008C4AD7"/>
    <w:rsid w:val="008C5B23"/>
    <w:rsid w:val="008C7CEA"/>
    <w:rsid w:val="008D1568"/>
    <w:rsid w:val="008E3EC9"/>
    <w:rsid w:val="008F0C8A"/>
    <w:rsid w:val="0091061C"/>
    <w:rsid w:val="00914243"/>
    <w:rsid w:val="00935A8B"/>
    <w:rsid w:val="00955951"/>
    <w:rsid w:val="0096166A"/>
    <w:rsid w:val="009720AE"/>
    <w:rsid w:val="009765F2"/>
    <w:rsid w:val="00977E07"/>
    <w:rsid w:val="009836BC"/>
    <w:rsid w:val="00991AF3"/>
    <w:rsid w:val="00993522"/>
    <w:rsid w:val="0099446F"/>
    <w:rsid w:val="009A416C"/>
    <w:rsid w:val="009C22C9"/>
    <w:rsid w:val="009C60EE"/>
    <w:rsid w:val="009D7DD8"/>
    <w:rsid w:val="009E58DA"/>
    <w:rsid w:val="009E6DA7"/>
    <w:rsid w:val="009F72E5"/>
    <w:rsid w:val="00A010B6"/>
    <w:rsid w:val="00A15F77"/>
    <w:rsid w:val="00A1670F"/>
    <w:rsid w:val="00A167AB"/>
    <w:rsid w:val="00A2744E"/>
    <w:rsid w:val="00A339CB"/>
    <w:rsid w:val="00A360FA"/>
    <w:rsid w:val="00A3699F"/>
    <w:rsid w:val="00A379EE"/>
    <w:rsid w:val="00A41D96"/>
    <w:rsid w:val="00A532D9"/>
    <w:rsid w:val="00A65024"/>
    <w:rsid w:val="00A661FF"/>
    <w:rsid w:val="00A70AB6"/>
    <w:rsid w:val="00A70F6E"/>
    <w:rsid w:val="00A74404"/>
    <w:rsid w:val="00A85521"/>
    <w:rsid w:val="00A8593D"/>
    <w:rsid w:val="00AB4AFD"/>
    <w:rsid w:val="00AB72C5"/>
    <w:rsid w:val="00AC1544"/>
    <w:rsid w:val="00AC1C2C"/>
    <w:rsid w:val="00AC5919"/>
    <w:rsid w:val="00AF1A59"/>
    <w:rsid w:val="00B2136B"/>
    <w:rsid w:val="00B21547"/>
    <w:rsid w:val="00B21BA3"/>
    <w:rsid w:val="00B22DA3"/>
    <w:rsid w:val="00B239C0"/>
    <w:rsid w:val="00B23CDB"/>
    <w:rsid w:val="00B30E81"/>
    <w:rsid w:val="00B4399C"/>
    <w:rsid w:val="00B472FA"/>
    <w:rsid w:val="00B81483"/>
    <w:rsid w:val="00B8282D"/>
    <w:rsid w:val="00B9572D"/>
    <w:rsid w:val="00B97FE4"/>
    <w:rsid w:val="00BA12A8"/>
    <w:rsid w:val="00BB58D0"/>
    <w:rsid w:val="00BC0010"/>
    <w:rsid w:val="00BC562B"/>
    <w:rsid w:val="00BC7065"/>
    <w:rsid w:val="00BF46A2"/>
    <w:rsid w:val="00BF78A8"/>
    <w:rsid w:val="00C05654"/>
    <w:rsid w:val="00C05919"/>
    <w:rsid w:val="00C31089"/>
    <w:rsid w:val="00C32158"/>
    <w:rsid w:val="00C3328B"/>
    <w:rsid w:val="00C45750"/>
    <w:rsid w:val="00C46F24"/>
    <w:rsid w:val="00C4764E"/>
    <w:rsid w:val="00C540A4"/>
    <w:rsid w:val="00C70A4A"/>
    <w:rsid w:val="00C9417A"/>
    <w:rsid w:val="00C9436D"/>
    <w:rsid w:val="00CA3EFF"/>
    <w:rsid w:val="00CD1644"/>
    <w:rsid w:val="00CD1F3B"/>
    <w:rsid w:val="00CD78D9"/>
    <w:rsid w:val="00CF5FD2"/>
    <w:rsid w:val="00CF62F5"/>
    <w:rsid w:val="00D170DB"/>
    <w:rsid w:val="00D1727B"/>
    <w:rsid w:val="00D21338"/>
    <w:rsid w:val="00D2372D"/>
    <w:rsid w:val="00D26205"/>
    <w:rsid w:val="00D4687B"/>
    <w:rsid w:val="00D52D7D"/>
    <w:rsid w:val="00D53A7D"/>
    <w:rsid w:val="00D5569D"/>
    <w:rsid w:val="00D666B2"/>
    <w:rsid w:val="00D70FF1"/>
    <w:rsid w:val="00D714B1"/>
    <w:rsid w:val="00DB4992"/>
    <w:rsid w:val="00DB679D"/>
    <w:rsid w:val="00DC70E9"/>
    <w:rsid w:val="00DD4460"/>
    <w:rsid w:val="00DD5124"/>
    <w:rsid w:val="00DD538C"/>
    <w:rsid w:val="00DF0A8C"/>
    <w:rsid w:val="00DF3022"/>
    <w:rsid w:val="00E04354"/>
    <w:rsid w:val="00E1082A"/>
    <w:rsid w:val="00E41765"/>
    <w:rsid w:val="00E626D7"/>
    <w:rsid w:val="00E75014"/>
    <w:rsid w:val="00E87963"/>
    <w:rsid w:val="00EB6A38"/>
    <w:rsid w:val="00EE70BE"/>
    <w:rsid w:val="00F134DC"/>
    <w:rsid w:val="00F14CE9"/>
    <w:rsid w:val="00F15442"/>
    <w:rsid w:val="00F21969"/>
    <w:rsid w:val="00F279E8"/>
    <w:rsid w:val="00F62863"/>
    <w:rsid w:val="00F6297E"/>
    <w:rsid w:val="00F67966"/>
    <w:rsid w:val="00F75E60"/>
    <w:rsid w:val="00F77A09"/>
    <w:rsid w:val="00F81ED9"/>
    <w:rsid w:val="00F9660D"/>
    <w:rsid w:val="00F96CB8"/>
    <w:rsid w:val="00FC36E1"/>
    <w:rsid w:val="00FD03D1"/>
    <w:rsid w:val="00FD7E31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16B3D8B-166F-4CFF-8722-57228C60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Segoe UI" w:eastAsia="SimSun" w:hAnsi="Segoe UI" w:cs="Mangal"/>
      <w:kern w:val="1"/>
      <w:sz w:val="18"/>
      <w:szCs w:val="16"/>
      <w:lang w:val="fr-FR" w:eastAsia="hi-IN" w:bidi="hi-IN"/>
    </w:rPr>
  </w:style>
  <w:style w:type="character" w:customStyle="1" w:styleId="En-tteCar">
    <w:name w:val="En-tête Car"/>
    <w:rPr>
      <w:rFonts w:eastAsia="SimSun" w:cs="Mangal"/>
      <w:kern w:val="1"/>
      <w:sz w:val="24"/>
      <w:szCs w:val="21"/>
      <w:lang w:val="fr-FR" w:eastAsia="hi-IN" w:bidi="hi-IN"/>
    </w:rPr>
  </w:style>
  <w:style w:type="character" w:customStyle="1" w:styleId="PieddepageCar">
    <w:name w:val="Pied de page Car"/>
    <w:rPr>
      <w:rFonts w:eastAsia="SimSun" w:cs="Mangal"/>
      <w:kern w:val="1"/>
      <w:sz w:val="24"/>
      <w:szCs w:val="21"/>
      <w:lang w:val="fr-FR" w:eastAsia="hi-IN" w:bidi="hi-IN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357BF1"/>
    <w:rPr>
      <w:rFonts w:ascii="Calibri" w:eastAsia="Times New Roman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A686F"/>
    <w:pPr>
      <w:widowControl w:val="0"/>
      <w:suppressAutoHyphens/>
    </w:pPr>
    <w:rPr>
      <w:rFonts w:eastAsia="SimSun" w:cs="Mangal"/>
      <w:kern w:val="1"/>
      <w:sz w:val="24"/>
      <w:szCs w:val="21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cp:lastModifiedBy>YS</cp:lastModifiedBy>
  <cp:revision>2</cp:revision>
  <cp:lastPrinted>2022-08-09T15:06:00Z</cp:lastPrinted>
  <dcterms:created xsi:type="dcterms:W3CDTF">2022-09-26T13:20:00Z</dcterms:created>
  <dcterms:modified xsi:type="dcterms:W3CDTF">2022-09-26T13:20:00Z</dcterms:modified>
</cp:coreProperties>
</file>