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72C" w:rsidRPr="00945FAA" w:rsidRDefault="00E1172C" w:rsidP="005C3DA7">
      <w:pPr>
        <w:ind w:right="566"/>
        <w:jc w:val="center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6E21BA" w:rsidP="005C3DA7">
      <w:pPr>
        <w:ind w:right="566"/>
        <w:jc w:val="center"/>
        <w:rPr>
          <w:rFonts w:asciiTheme="majorHAnsi" w:hAnsiTheme="majorHAnsi" w:cstheme="majorHAnsi"/>
          <w:b/>
          <w:bCs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Cs w:val="22"/>
          <w:lang w:val="en-US"/>
        </w:rPr>
        <w:t>The</w:t>
      </w:r>
      <w:r w:rsidR="004004F1" w:rsidRPr="00945FAA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r w:rsidR="003F7F76" w:rsidRPr="00945FAA">
        <w:rPr>
          <w:rFonts w:asciiTheme="majorHAnsi" w:hAnsiTheme="majorHAnsi" w:cstheme="majorHAnsi"/>
          <w:b/>
          <w:bCs/>
          <w:szCs w:val="22"/>
          <w:lang w:val="en-US"/>
        </w:rPr>
        <w:t>UR-112</w:t>
      </w:r>
      <w:r w:rsidR="00A43D2B" w:rsidRPr="00945FAA">
        <w:rPr>
          <w:rFonts w:asciiTheme="majorHAnsi" w:hAnsiTheme="majorHAnsi" w:cstheme="majorHAnsi"/>
          <w:b/>
          <w:bCs/>
          <w:szCs w:val="22"/>
          <w:lang w:val="en-US"/>
        </w:rPr>
        <w:t xml:space="preserve"> </w:t>
      </w:r>
      <w:proofErr w:type="spellStart"/>
      <w:r w:rsidR="00A43D2B" w:rsidRPr="00945FAA">
        <w:rPr>
          <w:rFonts w:asciiTheme="majorHAnsi" w:hAnsiTheme="majorHAnsi" w:cstheme="majorHAnsi"/>
          <w:b/>
          <w:bCs/>
          <w:szCs w:val="22"/>
          <w:lang w:val="en-US"/>
        </w:rPr>
        <w:t>Aggregat</w:t>
      </w:r>
      <w:proofErr w:type="spellEnd"/>
      <w:r w:rsidR="006D0EF4" w:rsidRPr="00945FAA">
        <w:rPr>
          <w:rFonts w:asciiTheme="majorHAnsi" w:hAnsiTheme="majorHAnsi" w:cstheme="majorHAnsi"/>
          <w:b/>
          <w:bCs/>
          <w:i/>
          <w:szCs w:val="22"/>
          <w:lang w:val="en-US"/>
        </w:rPr>
        <w:t xml:space="preserve"> Ody</w:t>
      </w:r>
      <w:r w:rsidR="00A43D2B" w:rsidRPr="00945FAA">
        <w:rPr>
          <w:rFonts w:asciiTheme="majorHAnsi" w:hAnsiTheme="majorHAnsi" w:cstheme="majorHAnsi"/>
          <w:b/>
          <w:bCs/>
          <w:i/>
          <w:szCs w:val="22"/>
          <w:lang w:val="en-US"/>
        </w:rPr>
        <w:t>s</w:t>
      </w:r>
      <w:r w:rsidR="006D0EF4" w:rsidRPr="00945FAA">
        <w:rPr>
          <w:rFonts w:asciiTheme="majorHAnsi" w:hAnsiTheme="majorHAnsi" w:cstheme="majorHAnsi"/>
          <w:b/>
          <w:bCs/>
          <w:i/>
          <w:szCs w:val="22"/>
          <w:lang w:val="en-US"/>
        </w:rPr>
        <w:t>se</w:t>
      </w:r>
      <w:r w:rsidR="00500309">
        <w:rPr>
          <w:rFonts w:asciiTheme="majorHAnsi" w:hAnsiTheme="majorHAnsi" w:cstheme="majorHAnsi"/>
          <w:b/>
          <w:bCs/>
          <w:i/>
          <w:szCs w:val="22"/>
          <w:lang w:val="en-US"/>
        </w:rPr>
        <w:t>y</w:t>
      </w:r>
    </w:p>
    <w:p w:rsidR="00620F68" w:rsidRPr="00945FAA" w:rsidRDefault="004004F1" w:rsidP="005C3DA7">
      <w:pPr>
        <w:ind w:right="566"/>
        <w:jc w:val="center"/>
        <w:rPr>
          <w:rFonts w:asciiTheme="majorHAnsi" w:hAnsiTheme="majorHAnsi" w:cstheme="majorHAnsi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Cs w:val="22"/>
          <w:lang w:val="en-US"/>
        </w:rPr>
        <w:t>URWERK</w:t>
      </w:r>
      <w:r w:rsidR="006E21BA" w:rsidRPr="00945FAA">
        <w:rPr>
          <w:rFonts w:asciiTheme="majorHAnsi" w:hAnsiTheme="majorHAnsi" w:cstheme="majorHAnsi"/>
          <w:b/>
          <w:bCs/>
          <w:szCs w:val="22"/>
          <w:lang w:val="en-US"/>
        </w:rPr>
        <w:t>’s latest flash of brilliance</w:t>
      </w: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4004F1" w:rsidRPr="00945FAA" w:rsidRDefault="006E21BA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Geneva</w:t>
      </w:r>
      <w:r w:rsidR="004004F1"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– 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23 February</w:t>
      </w:r>
      <w:r w:rsidR="004004F1"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20</w:t>
      </w:r>
      <w:r w:rsidR="00065E10"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22</w:t>
      </w:r>
      <w:r w:rsidR="0026620B"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.</w:t>
      </w:r>
    </w:p>
    <w:p w:rsidR="006E21BA" w:rsidRPr="00945FAA" w:rsidRDefault="006E21BA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Amid the calm and serene skies of </w:t>
      </w:r>
      <w:r w:rsidRPr="00945FAA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 xml:space="preserve">Haute </w:t>
      </w:r>
      <w:proofErr w:type="spellStart"/>
      <w:r w:rsidRPr="00945FAA">
        <w:rPr>
          <w:rFonts w:asciiTheme="majorHAnsi" w:hAnsiTheme="majorHAnsi" w:cstheme="majorHAnsi"/>
          <w:b/>
          <w:bCs/>
          <w:i/>
          <w:iCs/>
          <w:sz w:val="22"/>
          <w:szCs w:val="22"/>
          <w:lang w:val="en-US"/>
        </w:rPr>
        <w:t>Horlogerie</w:t>
      </w:r>
      <w:proofErr w:type="spellEnd"/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, an unidentified flying object is looming on the horizon. Could it be the announcement of an imminent upheaval? The intuition of an emotional cataclysm?</w:t>
      </w:r>
    </w:p>
    <w:p w:rsidR="006E21BA" w:rsidRPr="00945FAA" w:rsidRDefault="006E21BA" w:rsidP="005C3DA7">
      <w:pPr>
        <w:ind w:right="707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Flashing across the night sky, the new UR-112 </w:t>
      </w:r>
      <w:proofErr w:type="spellStart"/>
      <w:r w:rsidRPr="005C3DA7">
        <w:rPr>
          <w:rFonts w:asciiTheme="majorHAnsi" w:hAnsiTheme="majorHAnsi" w:cstheme="majorHAnsi"/>
          <w:b/>
          <w:bCs/>
          <w:sz w:val="22"/>
          <w:szCs w:val="22"/>
          <w:lang w:val="en-US"/>
        </w:rPr>
        <w:t>Aggregat</w:t>
      </w:r>
      <w:proofErr w:type="spellEnd"/>
      <w:r w:rsidRPr="005C3DA7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="00500309" w:rsidRPr="005C3DA7">
        <w:rPr>
          <w:rFonts w:asciiTheme="majorHAnsi" w:hAnsiTheme="majorHAnsi" w:cstheme="majorHAnsi"/>
          <w:b/>
          <w:bCs/>
          <w:i/>
          <w:sz w:val="22"/>
          <w:szCs w:val="22"/>
          <w:lang w:val="en-US"/>
        </w:rPr>
        <w:t>Odyssey</w:t>
      </w:r>
      <w:r w:rsidRPr="005C3DA7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appears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in a </w:t>
      </w:r>
      <w:r w:rsidR="009A27FA">
        <w:rPr>
          <w:rFonts w:asciiTheme="majorHAnsi" w:hAnsiTheme="majorHAnsi" w:cstheme="majorHAnsi"/>
          <w:b/>
          <w:bCs/>
          <w:sz w:val="22"/>
          <w:szCs w:val="22"/>
          <w:lang w:val="en-US"/>
        </w:rPr>
        <w:t>shower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of metal! The latest evolution of the UR-112 features a new titanium and steel fuselage. With this limited edition, URWERK</w:t>
      </w:r>
      <w:r w:rsidR="009A27F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– creator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of ‘space opera’ watches </w:t>
      </w:r>
      <w:r w:rsidR="009A27FA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– 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pushes its limits further than ever</w:t>
      </w:r>
      <w:r w:rsidR="009A27FA">
        <w:rPr>
          <w:rFonts w:asciiTheme="majorHAnsi" w:hAnsiTheme="majorHAnsi" w:cstheme="majorHAnsi"/>
          <w:b/>
          <w:bCs/>
          <w:sz w:val="22"/>
          <w:szCs w:val="22"/>
          <w:lang w:val="en-US"/>
        </w:rPr>
        <w:t>… to infinity and beyond!</w:t>
      </w:r>
    </w:p>
    <w:p w:rsidR="006E21BA" w:rsidRPr="00945FAA" w:rsidRDefault="006E21BA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5B347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>Gleaming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like Padme Amidala's J-type 327</w:t>
      </w:r>
      <w:r w:rsidR="009A27FA">
        <w:rPr>
          <w:rFonts w:asciiTheme="majorHAnsi" w:hAnsiTheme="majorHAnsi" w:cstheme="majorHAnsi"/>
          <w:sz w:val="22"/>
          <w:szCs w:val="22"/>
          <w:lang w:val="en-US"/>
        </w:rPr>
        <w:t>; equipped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with two large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round eye-like windows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like Archie</w:t>
      </w:r>
      <w:r w:rsidR="009A27FA">
        <w:rPr>
          <w:rFonts w:asciiTheme="majorHAnsi" w:hAnsiTheme="majorHAnsi" w:cstheme="majorHAnsi"/>
          <w:sz w:val="22"/>
          <w:szCs w:val="22"/>
          <w:lang w:val="en-US"/>
        </w:rPr>
        <w:t>;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‘owl ship’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from </w:t>
      </w:r>
      <w:r w:rsidR="006E21BA" w:rsidRPr="00945FAA">
        <w:rPr>
          <w:rFonts w:asciiTheme="majorHAnsi" w:hAnsiTheme="majorHAnsi" w:cstheme="majorHAnsi"/>
          <w:i/>
          <w:iCs/>
          <w:sz w:val="22"/>
          <w:szCs w:val="22"/>
          <w:lang w:val="en-US"/>
        </w:rPr>
        <w:t>Watchmen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Streamlined like a Klingon Bird of Prey. Grooved like the hull of the </w:t>
      </w:r>
      <w:r w:rsidR="006E21BA" w:rsidRPr="00945FAA">
        <w:rPr>
          <w:rFonts w:asciiTheme="majorHAnsi" w:hAnsiTheme="majorHAnsi" w:cstheme="majorHAnsi"/>
          <w:i/>
          <w:iCs/>
          <w:sz w:val="22"/>
          <w:szCs w:val="22"/>
          <w:lang w:val="en-US"/>
        </w:rPr>
        <w:t>Battlestar Galactica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  <w:r w:rsidR="003118ED" w:rsidRPr="003118ED">
        <w:rPr>
          <w:rFonts w:asciiTheme="majorHAnsi" w:hAnsiTheme="majorHAnsi" w:cstheme="majorHAnsi"/>
          <w:sz w:val="22"/>
          <w:szCs w:val="22"/>
          <w:lang w:val="en-US"/>
        </w:rPr>
        <w:t xml:space="preserve">The UR-112 </w:t>
      </w:r>
      <w:proofErr w:type="spellStart"/>
      <w:r w:rsidR="003118ED" w:rsidRPr="003118ED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="003118ED" w:rsidRPr="003118ED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="003118ED" w:rsidRPr="003118ED">
        <w:rPr>
          <w:rFonts w:asciiTheme="majorHAnsi" w:hAnsiTheme="majorHAnsi" w:cstheme="majorHAnsi"/>
          <w:i/>
          <w:iCs/>
          <w:sz w:val="22"/>
          <w:szCs w:val="22"/>
          <w:lang w:val="en-US"/>
        </w:rPr>
        <w:t>Odyssée</w:t>
      </w:r>
      <w:proofErr w:type="spellEnd"/>
      <w:r w:rsidR="003118ED" w:rsidRPr="003118ED">
        <w:rPr>
          <w:rFonts w:asciiTheme="majorHAnsi" w:hAnsiTheme="majorHAnsi" w:cstheme="majorHAnsi"/>
          <w:sz w:val="22"/>
          <w:szCs w:val="22"/>
          <w:lang w:val="en-US"/>
        </w:rPr>
        <w:t xml:space="preserve"> emerges from the URWERK shipyard in a limited edition, featuring an infinite number of flat, curved, grooved, sculpted, screwed and bonded surfaces, all incorporating </w:t>
      </w:r>
      <w:r w:rsidR="006E21BA" w:rsidRPr="003118ED">
        <w:rPr>
          <w:rFonts w:asciiTheme="majorHAnsi" w:hAnsiTheme="majorHAnsi" w:cstheme="majorHAnsi"/>
          <w:sz w:val="22"/>
          <w:szCs w:val="22"/>
          <w:lang w:val="en-US"/>
        </w:rPr>
        <w:t>a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dvanced finishes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alternating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between matt and glossy, sandblasted and polished. This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painstaking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, meticulous work contributes to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enhancing the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two large cockpits where the rotating prisms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representing 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the UR-112's unique signature operate, </w:t>
      </w:r>
      <w:r w:rsidR="003118ED">
        <w:rPr>
          <w:rFonts w:asciiTheme="majorHAnsi" w:hAnsiTheme="majorHAnsi" w:cstheme="majorHAnsi"/>
          <w:sz w:val="22"/>
          <w:szCs w:val="22"/>
          <w:lang w:val="en-US"/>
        </w:rPr>
        <w:t>akin to</w:t>
      </w:r>
      <w:r w:rsidR="006E21B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two advanced observation posts.</w:t>
      </w:r>
    </w:p>
    <w:p w:rsidR="006E21BA" w:rsidRPr="00945FAA" w:rsidRDefault="006E21B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48782A" w:rsidRPr="00945FAA" w:rsidRDefault="003B44B1" w:rsidP="003B44B1">
      <w:pPr>
        <w:ind w:right="566"/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6ACE134" wp14:editId="581855D4">
            <wp:extent cx="5737860" cy="4304289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634" cy="4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ED" w:rsidRDefault="003118ED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5B347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lastRenderedPageBreak/>
        <w:t>Sophisticated textures</w:t>
      </w:r>
    </w:p>
    <w:p w:rsidR="005B3470" w:rsidRDefault="005B347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The UR-112 </w:t>
      </w:r>
      <w:proofErr w:type="spellStart"/>
      <w:r w:rsidRPr="00945FAA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500309">
        <w:rPr>
          <w:rFonts w:asciiTheme="majorHAnsi" w:hAnsiTheme="majorHAnsi" w:cstheme="majorHAnsi"/>
          <w:i/>
          <w:iCs/>
          <w:sz w:val="22"/>
          <w:szCs w:val="22"/>
          <w:lang w:val="en-US"/>
        </w:rPr>
        <w:t>Odyssey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is the successor to the UR-112 </w:t>
      </w:r>
      <w:proofErr w:type="spellStart"/>
      <w:r w:rsidRPr="00945FAA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Pr="00500309">
        <w:rPr>
          <w:rFonts w:asciiTheme="majorHAnsi" w:hAnsiTheme="majorHAnsi" w:cstheme="majorHAnsi"/>
          <w:i/>
          <w:sz w:val="22"/>
          <w:szCs w:val="22"/>
          <w:lang w:val="en-US"/>
        </w:rPr>
        <w:t>Two-Tone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The upper part of this wrist spacecraft is suitable for polishing. The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grooved steel cover opens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vertically to give access to the secondary power reserve and digital seconds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indications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It is mirror-polished on the top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with a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 w:rsidRPr="00945FAA">
        <w:rPr>
          <w:rFonts w:asciiTheme="majorHAnsi" w:hAnsiTheme="majorHAnsi" w:cstheme="majorHAnsi"/>
          <w:sz w:val="22"/>
          <w:szCs w:val="22"/>
          <w:lang w:val="en-US"/>
        </w:rPr>
        <w:t>beadblasted</w:t>
      </w:r>
      <w:proofErr w:type="spellEnd"/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edge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Its central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titanium body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is satin-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brushed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, grooved, sandblasted and </w:t>
      </w:r>
      <w:proofErr w:type="spellStart"/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beadblasted</w:t>
      </w:r>
      <w:proofErr w:type="spellEnd"/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thereby forming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a field of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functional microdots. The two steel wings of the UR-112 Odyssey fit into this central body.</w:t>
      </w:r>
    </w:p>
    <w:p w:rsidR="00500309" w:rsidRPr="00945FAA" w:rsidRDefault="00500309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5B3470" w:rsidRPr="00945FAA" w:rsidRDefault="005B347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Each zone, each space, each element has its own texture, its own finish, its own language. Martin Frei, co-founder of URWERK and head designer, 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said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: "I </w:t>
      </w:r>
      <w:r w:rsidR="009A27FA">
        <w:rPr>
          <w:rFonts w:asciiTheme="majorHAnsi" w:hAnsiTheme="majorHAnsi" w:cstheme="majorHAnsi"/>
          <w:sz w:val="22"/>
          <w:szCs w:val="22"/>
          <w:lang w:val="en-US"/>
        </w:rPr>
        <w:t>am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lucky enough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to experience the birth of our creations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first</w:t>
      </w:r>
      <w:r w:rsidR="009A27FA">
        <w:rPr>
          <w:rFonts w:asciiTheme="majorHAnsi" w:hAnsiTheme="majorHAnsi" w:cstheme="majorHAnsi"/>
          <w:sz w:val="22"/>
          <w:szCs w:val="22"/>
          <w:lang w:val="en-US"/>
        </w:rPr>
        <w:t>-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hand – in the workshops and in close proximity with our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watchmakers. I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witness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final assembly. I see the material come to life, and even more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importantly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, finishes that existed only in my mind materiali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z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e before my eyes. Like the pencil strokes that draw and refine the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outlines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of the watch on paper, the traces of machining on the titanium and steel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render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its </w:t>
      </w:r>
      <w:r w:rsidR="009A27FA">
        <w:rPr>
          <w:rFonts w:asciiTheme="majorHAnsi" w:hAnsiTheme="majorHAnsi" w:cstheme="majorHAnsi"/>
          <w:sz w:val="22"/>
          <w:szCs w:val="22"/>
          <w:lang w:val="en-US"/>
        </w:rPr>
        <w:t>creative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process visible. It then takes all the magic and mastery of the craftsman's hand to </w:t>
      </w:r>
      <w:r w:rsidR="00500309">
        <w:rPr>
          <w:rFonts w:asciiTheme="majorHAnsi" w:hAnsiTheme="majorHAnsi" w:cstheme="majorHAnsi"/>
          <w:sz w:val="22"/>
          <w:szCs w:val="22"/>
          <w:lang w:val="en-US"/>
        </w:rPr>
        <w:t>transcript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this emotion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in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finished product, which is </w:t>
      </w:r>
      <w:proofErr w:type="spellStart"/>
      <w:r w:rsidRPr="00945FAA">
        <w:rPr>
          <w:rFonts w:asciiTheme="majorHAnsi" w:hAnsiTheme="majorHAnsi" w:cstheme="majorHAnsi"/>
          <w:sz w:val="22"/>
          <w:szCs w:val="22"/>
          <w:lang w:val="en-US"/>
        </w:rPr>
        <w:t>beadblasted</w:t>
      </w:r>
      <w:proofErr w:type="spellEnd"/>
      <w:r w:rsidRPr="00945FAA">
        <w:rPr>
          <w:rFonts w:asciiTheme="majorHAnsi" w:hAnsiTheme="majorHAnsi" w:cstheme="majorHAnsi"/>
          <w:sz w:val="22"/>
          <w:szCs w:val="22"/>
          <w:lang w:val="en-US"/>
        </w:rPr>
        <w:t>, satin-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brushed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and polished.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In the case of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the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UR-112, </w:t>
      </w:r>
      <w:r w:rsidR="006E03DC" w:rsidRPr="00945FAA">
        <w:rPr>
          <w:rFonts w:asciiTheme="majorHAnsi" w:hAnsiTheme="majorHAnsi" w:cstheme="majorHAnsi"/>
          <w:sz w:val="22"/>
          <w:szCs w:val="22"/>
          <w:lang w:val="en-US"/>
        </w:rPr>
        <w:t>this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was a particularly long and trying process, a real odyssey, which enabled us to </w:t>
      </w:r>
      <w:r w:rsidR="00AE4F06">
        <w:rPr>
          <w:rFonts w:asciiTheme="majorHAnsi" w:hAnsiTheme="majorHAnsi" w:cstheme="majorHAnsi"/>
          <w:sz w:val="22"/>
          <w:szCs w:val="22"/>
          <w:lang w:val="en-US"/>
        </w:rPr>
        <w:t>convert</w:t>
      </w:r>
      <w:r w:rsidR="00AE4F06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the strength of the raw material into the refinement of the finished product.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“</w:t>
      </w:r>
    </w:p>
    <w:p w:rsidR="005B3470" w:rsidRPr="00945FAA" w:rsidRDefault="005B347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301D50" w:rsidRPr="00945FAA" w:rsidRDefault="003B44B1" w:rsidP="003B44B1">
      <w:pPr>
        <w:ind w:right="566"/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B2AA7E9" wp14:editId="5BED1019">
            <wp:extent cx="3710421" cy="5261854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5" t="13769" r="22585" b="26009"/>
                    <a:stretch/>
                  </pic:blipFill>
                  <pic:spPr bwMode="auto">
                    <a:xfrm>
                      <a:off x="0" y="0"/>
                      <a:ext cx="3719787" cy="52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ED" w:rsidRDefault="003118ED" w:rsidP="00500309">
      <w:pPr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945FA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Digital sequence</w:t>
      </w:r>
    </w:p>
    <w:p w:rsidR="00945FAA" w:rsidRDefault="00945FA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The UR-112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belongs to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Special Project line. This is a departure from the founding concept of URWERK's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wandering-hour indication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,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on a whole new scale. There are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no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cubes, no carousel with arms, no 120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-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degree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sector-type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indication 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like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on so many models that have marked the history of URWERK over the last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25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years. The UR-112 </w:t>
      </w:r>
      <w:proofErr w:type="spellStart"/>
      <w:r w:rsidRPr="00945FAA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500309">
        <w:rPr>
          <w:rFonts w:asciiTheme="majorHAnsi" w:hAnsiTheme="majorHAnsi" w:cstheme="majorHAnsi"/>
          <w:i/>
          <w:iCs/>
          <w:sz w:val="22"/>
          <w:szCs w:val="22"/>
          <w:lang w:val="en-US"/>
        </w:rPr>
        <w:t>Odyssey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displays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jumping hours and trailing minutes on prisms. Shifted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to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front of the watch, they are visible in their large sapphire crystal housings. As the hours jump on one side and the minutes advance in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five-minute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increments on the other, a</w:t>
      </w:r>
      <w:r w:rsidR="001D6B15">
        <w:rPr>
          <w:rFonts w:asciiTheme="majorHAnsi" w:hAnsiTheme="majorHAnsi" w:cstheme="majorHAnsi"/>
          <w:sz w:val="22"/>
          <w:szCs w:val="22"/>
          <w:lang w:val="en-US"/>
        </w:rPr>
        <w:t>n additional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trailing indicator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shows the </w:t>
      </w:r>
      <w:r w:rsidR="001D6B15">
        <w:rPr>
          <w:rFonts w:asciiTheme="majorHAnsi" w:hAnsiTheme="majorHAnsi" w:cstheme="majorHAnsi"/>
          <w:sz w:val="22"/>
          <w:szCs w:val="22"/>
          <w:lang w:val="en-US"/>
        </w:rPr>
        <w:t xml:space="preserve">precise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minutes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Felix Baumgartner, co-founder of URWERK and master watchmaker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said: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"Once again we have let our guts speak for us in making a spaceship, a UFO that is a technical challenge. This UR-112 is pure madness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in terms of the mechanics and the finishes.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We will only be able to make a very limited number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and there </w:t>
      </w:r>
      <w:r w:rsidR="001D6B15">
        <w:rPr>
          <w:rFonts w:asciiTheme="majorHAnsi" w:hAnsiTheme="majorHAnsi" w:cstheme="majorHAnsi"/>
          <w:sz w:val="22"/>
          <w:szCs w:val="22"/>
          <w:lang w:val="en-US"/>
        </w:rPr>
        <w:t>may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1D6B15">
        <w:rPr>
          <w:rFonts w:asciiTheme="majorHAnsi" w:hAnsiTheme="majorHAnsi" w:cstheme="majorHAnsi"/>
          <w:sz w:val="22"/>
          <w:szCs w:val="22"/>
          <w:lang w:val="en-US"/>
        </w:rPr>
        <w:t>be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just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 xml:space="preserve"> five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 xml:space="preserve"> of them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, but 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this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is 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sheer unadulterated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watchmaking pleasure!</w:t>
      </w:r>
      <w:r w:rsidR="001979A5">
        <w:rPr>
          <w:rFonts w:asciiTheme="majorHAnsi" w:hAnsiTheme="majorHAnsi" w:cstheme="majorHAnsi"/>
          <w:sz w:val="22"/>
          <w:szCs w:val="22"/>
          <w:lang w:val="en-US"/>
        </w:rPr>
        <w:t>”</w:t>
      </w:r>
    </w:p>
    <w:p w:rsidR="008E28EB" w:rsidRPr="00945FAA" w:rsidRDefault="008E28EB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945FAA" w:rsidRPr="00945FAA" w:rsidRDefault="00945FA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5E7623" w:rsidRPr="00945FAA" w:rsidRDefault="0048782A" w:rsidP="008E28EB">
      <w:pPr>
        <w:ind w:right="566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noProof/>
          <w:lang w:val="en-US"/>
        </w:rPr>
        <w:drawing>
          <wp:inline distT="0" distB="0" distL="0" distR="0" wp14:anchorId="087EF3D0" wp14:editId="095C2E22">
            <wp:extent cx="5770033" cy="3245643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71" cy="32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23" w:rsidRPr="00945FAA" w:rsidRDefault="005E7623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48782A" w:rsidRPr="00945FAA" w:rsidRDefault="0048782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8E28EB" w:rsidRDefault="00945FAA" w:rsidP="008E28EB">
      <w:pPr>
        <w:widowControl/>
        <w:suppressAutoHyphens w:val="0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Heart of the reactor</w:t>
      </w:r>
    </w:p>
    <w:p w:rsidR="00620F68" w:rsidRPr="00945FAA" w:rsidRDefault="00945FA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The central body of the case contains the driving and regulating components of the UR-13.01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caliber: a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large barrel providing 48 hours of power reserve, coupled with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an automatic-winding rotor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Pressing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two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pushers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on the sides of the watch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 xml:space="preserve"> opens the cover to reveal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power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-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reserve indicator and the spectacular small seconds. The latter is composed of a skeletoni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z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ed </w:t>
      </w:r>
      <w:r w:rsidR="001D6B15">
        <w:rPr>
          <w:rFonts w:asciiTheme="majorHAnsi" w:hAnsiTheme="majorHAnsi" w:cstheme="majorHAnsi"/>
          <w:sz w:val="22"/>
          <w:szCs w:val="22"/>
          <w:lang w:val="en-US"/>
        </w:rPr>
        <w:t>silicon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dis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 xml:space="preserve">k 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>attached to a red anodi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z</w:t>
      </w:r>
      <w:r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ed aluminum bridge, a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typical URWERK design feature.</w:t>
      </w:r>
    </w:p>
    <w:p w:rsidR="00301D50" w:rsidRPr="00945FAA" w:rsidRDefault="00301D50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E24590" w:rsidRPr="00945FAA" w:rsidRDefault="003673B7" w:rsidP="001D6B15">
      <w:pPr>
        <w:ind w:right="566"/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30629157" wp14:editId="506E78EB">
            <wp:extent cx="5749810" cy="3234267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8" cy="32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EEA" w:rsidRPr="00945FAA" w:rsidRDefault="003B5EEA" w:rsidP="00500309">
      <w:pPr>
        <w:widowControl/>
        <w:suppressAutoHyphens w:val="0"/>
        <w:ind w:right="566"/>
        <w:jc w:val="both"/>
        <w:rPr>
          <w:rFonts w:asciiTheme="majorHAnsi" w:hAnsiTheme="majorHAnsi" w:cstheme="majorHAnsi"/>
          <w:b/>
          <w:bCs/>
          <w:sz w:val="22"/>
          <w:szCs w:val="22"/>
          <w:lang w:val="en-US"/>
        </w:rPr>
      </w:pPr>
    </w:p>
    <w:p w:rsidR="00620F68" w:rsidRPr="00945FAA" w:rsidRDefault="00945FAA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proofErr w:type="spellStart"/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Spatio</w:t>
      </w:r>
      <w:proofErr w:type="spellEnd"/>
      <w:r w:rsidR="002B3C5D">
        <w:rPr>
          <w:rFonts w:asciiTheme="majorHAnsi" w:hAnsiTheme="majorHAnsi" w:cstheme="majorHAnsi"/>
          <w:b/>
          <w:bCs/>
          <w:sz w:val="22"/>
          <w:szCs w:val="22"/>
          <w:lang w:val="en-US"/>
        </w:rPr>
        <w:t>-</w:t>
      </w:r>
      <w:r w:rsidRPr="00945FAA">
        <w:rPr>
          <w:rFonts w:asciiTheme="majorHAnsi" w:hAnsiTheme="majorHAnsi" w:cstheme="majorHAnsi"/>
          <w:b/>
          <w:bCs/>
          <w:sz w:val="22"/>
          <w:szCs w:val="22"/>
          <w:lang w:val="en-US"/>
        </w:rPr>
        <w:t>temporal module</w:t>
      </w:r>
    </w:p>
    <w:p w:rsidR="00945FAA" w:rsidRDefault="00B4031E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A long, thin rod stands out in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middle of this incredible vessel. 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Measuring several centimeters in length, 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it is </w:t>
      </w:r>
      <w:r>
        <w:rPr>
          <w:rFonts w:asciiTheme="majorHAnsi" w:hAnsiTheme="majorHAnsi" w:cstheme="majorHAnsi"/>
          <w:sz w:val="22"/>
          <w:szCs w:val="22"/>
          <w:lang w:val="en-US"/>
        </w:rPr>
        <w:t>possibly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longest </w:t>
      </w:r>
      <w:r>
        <w:rPr>
          <w:rFonts w:asciiTheme="majorHAnsi" w:hAnsiTheme="majorHAnsi" w:cstheme="majorHAnsi"/>
          <w:sz w:val="22"/>
          <w:szCs w:val="22"/>
          <w:lang w:val="en-US"/>
        </w:rPr>
        <w:t>component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in contemporary watchmaking. To guarantee its lightness and rigidity,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this cardan shaft is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made of titanium</w:t>
      </w:r>
      <w:r w:rsidR="003118ED">
        <w:rPr>
          <w:rFonts w:asciiTheme="majorHAnsi" w:hAnsiTheme="majorHAnsi" w:cstheme="majorHAnsi"/>
          <w:sz w:val="22"/>
          <w:szCs w:val="22"/>
          <w:lang w:val="en-US"/>
        </w:rPr>
        <w:t xml:space="preserve"> and 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ensures the coupling with the display module, located at the front of the shell. It establishes this link thanks to a new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succession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of gears that drive the hour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s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and minute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s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prisms via two 90° bevel gears. The black aluminum prisms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 xml:space="preserve"> featuring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grooved sides are enhanced with Super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-</w:t>
      </w:r>
      <w:proofErr w:type="spellStart"/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>LumiNova</w:t>
      </w:r>
      <w:r w:rsidR="002B3C5D" w:rsidRPr="002B3C5D">
        <w:rPr>
          <w:rFonts w:asciiTheme="majorHAnsi" w:hAnsiTheme="majorHAnsi" w:cstheme="majorHAnsi"/>
          <w:sz w:val="22"/>
          <w:szCs w:val="22"/>
          <w:vertAlign w:val="superscript"/>
          <w:lang w:val="en-US"/>
        </w:rPr>
        <w:t>TM</w:t>
      </w:r>
      <w:proofErr w:type="spellEnd"/>
      <w:r w:rsidR="003118ED">
        <w:rPr>
          <w:rFonts w:asciiTheme="majorHAnsi" w:hAnsiTheme="majorHAnsi" w:cstheme="majorHAnsi"/>
          <w:sz w:val="22"/>
          <w:szCs w:val="22"/>
          <w:lang w:val="en-US"/>
        </w:rPr>
        <w:t xml:space="preserve"> and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are secured by planetary systems that ensure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they rotate both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on their axis and in space. 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This kinematic approach calls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 xml:space="preserve"> for absolute precision and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contribute</w:t>
      </w:r>
      <w:r w:rsidR="00303983">
        <w:rPr>
          <w:rFonts w:asciiTheme="majorHAnsi" w:hAnsiTheme="majorHAnsi" w:cstheme="majorHAnsi"/>
          <w:sz w:val="22"/>
          <w:szCs w:val="22"/>
          <w:lang w:val="en-US"/>
        </w:rPr>
        <w:t>s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 xml:space="preserve"> to endowing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the UR-112 </w:t>
      </w:r>
      <w:proofErr w:type="spellStart"/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>Aggregat</w:t>
      </w:r>
      <w:proofErr w:type="spellEnd"/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500309">
        <w:rPr>
          <w:rFonts w:asciiTheme="majorHAnsi" w:hAnsiTheme="majorHAnsi" w:cstheme="majorHAnsi"/>
          <w:i/>
          <w:iCs/>
          <w:sz w:val="22"/>
          <w:szCs w:val="22"/>
          <w:lang w:val="en-US"/>
        </w:rPr>
        <w:t>Odyssey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>with a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totally unique</w:t>
      </w:r>
      <w:r w:rsidR="002B3C5D">
        <w:rPr>
          <w:rFonts w:asciiTheme="majorHAnsi" w:hAnsiTheme="majorHAnsi" w:cstheme="majorHAnsi"/>
          <w:sz w:val="22"/>
          <w:szCs w:val="22"/>
          <w:lang w:val="en-US"/>
        </w:rPr>
        <w:t xml:space="preserve"> and unconventional</w:t>
      </w:r>
      <w:r w:rsidR="00945FAA" w:rsidRPr="00945FAA">
        <w:rPr>
          <w:rFonts w:asciiTheme="majorHAnsi" w:hAnsiTheme="majorHAnsi" w:cstheme="majorHAnsi"/>
          <w:sz w:val="22"/>
          <w:szCs w:val="22"/>
          <w:lang w:val="en-US"/>
        </w:rPr>
        <w:t xml:space="preserve"> design</w:t>
      </w:r>
      <w:r w:rsidR="003B44B1">
        <w:rPr>
          <w:rFonts w:asciiTheme="majorHAnsi" w:hAnsiTheme="majorHAnsi" w:cstheme="majorHAnsi"/>
          <w:sz w:val="22"/>
          <w:szCs w:val="22"/>
          <w:lang w:val="en-US"/>
        </w:rPr>
        <w:t xml:space="preserve">. So </w:t>
      </w:r>
      <w:r w:rsidR="003B44B1" w:rsidRPr="00945FAA">
        <w:rPr>
          <w:rFonts w:asciiTheme="majorHAnsi" w:hAnsiTheme="majorHAnsi" w:cstheme="majorHAnsi"/>
          <w:sz w:val="22"/>
          <w:szCs w:val="22"/>
          <w:lang w:val="en-US"/>
        </w:rPr>
        <w:t>URWERK</w:t>
      </w:r>
      <w:r w:rsidR="003B44B1">
        <w:rPr>
          <w:rFonts w:asciiTheme="majorHAnsi" w:hAnsiTheme="majorHAnsi" w:cstheme="majorHAnsi"/>
          <w:sz w:val="22"/>
          <w:szCs w:val="22"/>
          <w:lang w:val="en-US"/>
        </w:rPr>
        <w:t>!</w:t>
      </w:r>
    </w:p>
    <w:p w:rsidR="008E28EB" w:rsidRPr="00945FAA" w:rsidRDefault="008E28EB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8E28EB" w:rsidRDefault="008E28EB" w:rsidP="008E28EB">
      <w:pPr>
        <w:widowControl/>
        <w:suppressAutoHyphens w:val="0"/>
        <w:ind w:right="566"/>
        <w:rPr>
          <w:rFonts w:asciiTheme="majorHAnsi" w:hAnsiTheme="majorHAnsi" w:cstheme="majorHAnsi"/>
          <w:sz w:val="22"/>
          <w:szCs w:val="22"/>
          <w:lang w:val="en-US"/>
        </w:rPr>
      </w:pPr>
    </w:p>
    <w:p w:rsidR="00E24590" w:rsidRPr="00945FAA" w:rsidRDefault="00490DA9" w:rsidP="008E28EB">
      <w:pPr>
        <w:widowControl/>
        <w:suppressAutoHyphens w:val="0"/>
        <w:ind w:right="566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noProof/>
          <w:lang w:val="en-US"/>
        </w:rPr>
        <w:drawing>
          <wp:inline distT="0" distB="0" distL="0" distR="0" wp14:anchorId="39219FB2" wp14:editId="6A2AA219">
            <wp:extent cx="5799215" cy="317076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12297" r="-1" b="10287"/>
                    <a:stretch/>
                  </pic:blipFill>
                  <pic:spPr bwMode="auto">
                    <a:xfrm>
                      <a:off x="0" y="0"/>
                      <a:ext cx="5875308" cy="32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590" w:rsidRPr="004C2589" w:rsidRDefault="00490DA9" w:rsidP="000E3B01">
      <w:pPr>
        <w:widowControl/>
        <w:suppressAutoHyphens w:val="0"/>
        <w:ind w:right="566"/>
        <w:jc w:val="center"/>
        <w:rPr>
          <w:rFonts w:asciiTheme="majorHAnsi" w:hAnsiTheme="majorHAnsi" w:cstheme="majorHAnsi"/>
          <w:b/>
          <w:szCs w:val="22"/>
          <w:lang w:val="en-US"/>
        </w:rPr>
      </w:pPr>
      <w:bookmarkStart w:id="0" w:name="_GoBack"/>
      <w:bookmarkEnd w:id="0"/>
      <w:r w:rsidRPr="00945FAA">
        <w:rPr>
          <w:rFonts w:asciiTheme="majorHAnsi" w:hAnsiTheme="majorHAnsi" w:cstheme="majorHAnsi"/>
          <w:sz w:val="22"/>
          <w:szCs w:val="22"/>
          <w:lang w:val="en-US"/>
        </w:rPr>
        <w:br w:type="page"/>
      </w:r>
      <w:r w:rsidR="003F7F76" w:rsidRPr="004C2589">
        <w:rPr>
          <w:rFonts w:asciiTheme="majorHAnsi" w:hAnsiTheme="majorHAnsi" w:cstheme="majorHAnsi"/>
          <w:b/>
          <w:szCs w:val="22"/>
          <w:lang w:val="en-US"/>
        </w:rPr>
        <w:lastRenderedPageBreak/>
        <w:t>UR-112 </w:t>
      </w:r>
      <w:proofErr w:type="spellStart"/>
      <w:r w:rsidR="003F7F76" w:rsidRPr="004C2589">
        <w:rPr>
          <w:rFonts w:asciiTheme="majorHAnsi" w:hAnsiTheme="majorHAnsi" w:cstheme="majorHAnsi"/>
          <w:b/>
          <w:szCs w:val="22"/>
          <w:lang w:val="en-US"/>
        </w:rPr>
        <w:t>Aggregat</w:t>
      </w:r>
      <w:proofErr w:type="spellEnd"/>
      <w:r w:rsidR="00E24590" w:rsidRPr="004C2589">
        <w:rPr>
          <w:rFonts w:asciiTheme="majorHAnsi" w:hAnsiTheme="majorHAnsi" w:cstheme="majorHAnsi"/>
          <w:b/>
          <w:i/>
          <w:szCs w:val="22"/>
          <w:lang w:val="en-US"/>
        </w:rPr>
        <w:t xml:space="preserve"> </w:t>
      </w:r>
      <w:r w:rsidR="00500309" w:rsidRPr="004C2589">
        <w:rPr>
          <w:rFonts w:asciiTheme="majorHAnsi" w:hAnsiTheme="majorHAnsi" w:cstheme="majorHAnsi"/>
          <w:b/>
          <w:i/>
          <w:szCs w:val="22"/>
          <w:lang w:val="en-US"/>
        </w:rPr>
        <w:t>Odyssey</w:t>
      </w:r>
    </w:p>
    <w:p w:rsidR="00E24590" w:rsidRPr="004C2589" w:rsidRDefault="00945FAA" w:rsidP="004C2589">
      <w:pPr>
        <w:ind w:right="566"/>
        <w:jc w:val="center"/>
        <w:rPr>
          <w:rFonts w:asciiTheme="majorHAnsi" w:hAnsiTheme="majorHAnsi" w:cstheme="majorHAnsi"/>
          <w:b/>
          <w:szCs w:val="22"/>
          <w:lang w:val="en-US"/>
        </w:rPr>
      </w:pPr>
      <w:r w:rsidRPr="004C2589">
        <w:rPr>
          <w:rFonts w:asciiTheme="majorHAnsi" w:hAnsiTheme="majorHAnsi" w:cstheme="majorHAnsi"/>
          <w:b/>
          <w:szCs w:val="22"/>
          <w:lang w:val="en-US"/>
        </w:rPr>
        <w:t>Limited edition</w:t>
      </w:r>
    </w:p>
    <w:p w:rsidR="00620F68" w:rsidRPr="004C2589" w:rsidRDefault="004C2589" w:rsidP="004C2589">
      <w:pPr>
        <w:ind w:right="566"/>
        <w:jc w:val="center"/>
        <w:rPr>
          <w:rFonts w:asciiTheme="majorHAnsi" w:hAnsiTheme="majorHAnsi" w:cstheme="majorHAnsi"/>
          <w:b/>
          <w:szCs w:val="22"/>
          <w:lang w:val="en-US"/>
        </w:rPr>
      </w:pPr>
      <w:r w:rsidRPr="004C2589">
        <w:rPr>
          <w:rFonts w:asciiTheme="majorHAnsi" w:hAnsiTheme="majorHAnsi" w:cstheme="majorHAnsi"/>
          <w:b/>
          <w:szCs w:val="22"/>
          <w:lang w:val="en-US"/>
        </w:rPr>
        <w:t>Price:</w:t>
      </w:r>
      <w:r w:rsidR="003F7F76" w:rsidRPr="004C2589">
        <w:rPr>
          <w:rFonts w:asciiTheme="majorHAnsi" w:hAnsiTheme="majorHAnsi" w:cstheme="majorHAnsi"/>
          <w:b/>
          <w:szCs w:val="22"/>
          <w:lang w:val="en-US"/>
        </w:rPr>
        <w:t xml:space="preserve"> CHF </w:t>
      </w:r>
      <w:r w:rsidR="00D20C7F" w:rsidRPr="004C2589">
        <w:rPr>
          <w:rFonts w:asciiTheme="majorHAnsi" w:hAnsiTheme="majorHAnsi" w:cstheme="majorHAnsi"/>
          <w:b/>
          <w:szCs w:val="22"/>
          <w:lang w:val="en-US"/>
        </w:rPr>
        <w:t>250</w:t>
      </w:r>
      <w:r w:rsidR="00945FAA" w:rsidRPr="004C2589">
        <w:rPr>
          <w:rFonts w:asciiTheme="majorHAnsi" w:hAnsiTheme="majorHAnsi" w:cstheme="majorHAnsi"/>
          <w:b/>
          <w:szCs w:val="22"/>
          <w:lang w:val="en-US"/>
        </w:rPr>
        <w:t>,</w:t>
      </w:r>
      <w:r w:rsidR="00D20C7F" w:rsidRPr="004C2589">
        <w:rPr>
          <w:rFonts w:asciiTheme="majorHAnsi" w:hAnsiTheme="majorHAnsi" w:cstheme="majorHAnsi"/>
          <w:b/>
          <w:szCs w:val="22"/>
          <w:lang w:val="en-US"/>
        </w:rPr>
        <w:t>000</w:t>
      </w:r>
      <w:r w:rsidRPr="004C2589">
        <w:rPr>
          <w:rFonts w:asciiTheme="majorHAnsi" w:hAnsiTheme="majorHAnsi" w:cstheme="majorHAnsi"/>
          <w:b/>
          <w:szCs w:val="22"/>
          <w:lang w:val="en-US"/>
        </w:rPr>
        <w:t>.00</w:t>
      </w:r>
      <w:r w:rsidR="003F7F76" w:rsidRPr="004C2589">
        <w:rPr>
          <w:rFonts w:asciiTheme="majorHAnsi" w:hAnsiTheme="majorHAnsi" w:cstheme="majorHAnsi"/>
          <w:b/>
          <w:szCs w:val="22"/>
          <w:lang w:val="en-US"/>
        </w:rPr>
        <w:t xml:space="preserve"> (</w:t>
      </w:r>
      <w:r w:rsidR="00945FAA" w:rsidRPr="004C2589">
        <w:rPr>
          <w:rFonts w:asciiTheme="majorHAnsi" w:hAnsiTheme="majorHAnsi" w:cstheme="majorHAnsi"/>
          <w:b/>
          <w:szCs w:val="22"/>
          <w:lang w:val="en-US"/>
        </w:rPr>
        <w:t>Swiss francs</w:t>
      </w:r>
      <w:r w:rsidR="003F7F76" w:rsidRPr="004C2589">
        <w:rPr>
          <w:rFonts w:asciiTheme="majorHAnsi" w:hAnsiTheme="majorHAnsi" w:cstheme="majorHAnsi"/>
          <w:b/>
          <w:szCs w:val="22"/>
          <w:lang w:val="en-US"/>
        </w:rPr>
        <w:t xml:space="preserve"> / </w:t>
      </w:r>
      <w:r w:rsidR="00945FAA" w:rsidRPr="004C2589">
        <w:rPr>
          <w:rFonts w:asciiTheme="majorHAnsi" w:hAnsiTheme="majorHAnsi" w:cstheme="majorHAnsi"/>
          <w:b/>
          <w:szCs w:val="22"/>
          <w:lang w:val="en-US"/>
        </w:rPr>
        <w:t>excluding tax</w:t>
      </w:r>
      <w:r w:rsidR="003F7F76" w:rsidRPr="004C2589">
        <w:rPr>
          <w:rFonts w:asciiTheme="majorHAnsi" w:hAnsiTheme="majorHAnsi" w:cstheme="majorHAnsi"/>
          <w:b/>
          <w:szCs w:val="22"/>
          <w:lang w:val="en-US"/>
        </w:rPr>
        <w:t>)</w:t>
      </w: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A43D2B" w:rsidRPr="00945FAA" w:rsidRDefault="00A43D2B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945FAA" w:rsidRDefault="003F7F76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 w:rsidRPr="00945FAA">
        <w:rPr>
          <w:rFonts w:asciiTheme="majorHAnsi" w:hAnsiTheme="majorHAnsi" w:cstheme="majorHAnsi"/>
          <w:sz w:val="22"/>
          <w:szCs w:val="22"/>
          <w:lang w:val="en-US"/>
        </w:rPr>
        <w:t>MOVEMENT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Caliber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UR-13.01</w:t>
            </w:r>
            <w:r w:rsid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automatic</w:t>
            </w: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Jewels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66</w:t>
            </w: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Escapement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</w:p>
        </w:tc>
        <w:tc>
          <w:tcPr>
            <w:tcW w:w="7081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Swiss lever-type</w:t>
            </w: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Frequency: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4 Hz; </w:t>
            </w:r>
            <w:r w:rsid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28,800 </w:t>
            </w:r>
            <w:proofErr w:type="spellStart"/>
            <w:r w:rsid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vph</w:t>
            </w:r>
            <w:proofErr w:type="spellEnd"/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Power reserve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48 </w:t>
            </w:r>
            <w:r w:rsid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hours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Materials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81" w:type="dxa"/>
          </w:tcPr>
          <w:p w:rsidR="00D20C7F" w:rsidRPr="00354C18" w:rsidRDefault="00354C18" w:rsidP="00500309">
            <w:pPr>
              <w:tabs>
                <w:tab w:val="left" w:pos="993"/>
              </w:tabs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Aluminum hours and minutes satellite prisms; titanium </w:t>
            </w:r>
            <w:r w:rsidR="00B4031E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cardan shaft</w:t>
            </w: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, silicon </w:t>
            </w:r>
            <w:r w:rsidR="004C2589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second</w:t>
            </w: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wheel 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354C18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Surface finishing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</w:p>
        </w:tc>
        <w:tc>
          <w:tcPr>
            <w:tcW w:w="7081" w:type="dxa"/>
          </w:tcPr>
          <w:p w:rsidR="00D20C7F" w:rsidRPr="00945FAA" w:rsidRDefault="00354C18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Circular graining, sandblasting,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Côtes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de Genève, polished screw heads 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INDICATIONS</w:t>
            </w:r>
          </w:p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7081" w:type="dxa"/>
          </w:tcPr>
          <w:p w:rsidR="00354C18" w:rsidRPr="00354C18" w:rsidRDefault="00354C18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Jumping digital hours and </w:t>
            </w:r>
            <w:r w:rsidR="001979A5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trailing</w:t>
            </w: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digital minutes on satellite prisms; silicon digital second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</w:t>
            </w: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; power-reserve indicator</w:t>
            </w:r>
          </w:p>
          <w:p w:rsidR="00D20C7F" w:rsidRPr="00354C18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354C18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354C18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7081" w:type="dxa"/>
          </w:tcPr>
          <w:p w:rsidR="00D20C7F" w:rsidRPr="00354C18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CASE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20C7F" w:rsidRPr="008E28EB" w:rsidTr="00A43D2B">
        <w:tc>
          <w:tcPr>
            <w:tcW w:w="2547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Dimensions:  </w:t>
            </w:r>
          </w:p>
        </w:tc>
        <w:tc>
          <w:tcPr>
            <w:tcW w:w="7081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Width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42mm; 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length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51mm</w:t>
            </w:r>
            <w:r w:rsidR="00303983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;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thickness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16</w:t>
            </w:r>
            <w:r w:rsidR="003118ED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mm  </w:t>
            </w: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Materials</w:t>
            </w:r>
          </w:p>
        </w:tc>
        <w:tc>
          <w:tcPr>
            <w:tcW w:w="7081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Titanium, steel</w:t>
            </w:r>
          </w:p>
        </w:tc>
      </w:tr>
      <w:tr w:rsidR="00D20C7F" w:rsidRPr="00945FAA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Glass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81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Sapphire crystal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Water resistance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 </w:t>
            </w:r>
          </w:p>
        </w:tc>
        <w:tc>
          <w:tcPr>
            <w:tcW w:w="7081" w:type="dxa"/>
          </w:tcPr>
          <w:p w:rsidR="00D20C7F" w:rsidRPr="00945FAA" w:rsidRDefault="00945FAA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Pressure tested to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3</w:t>
            </w:r>
            <w:r w:rsidR="003118ED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ATM / 100</w:t>
            </w:r>
            <w:r w:rsidR="003118ED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ft / 30</w:t>
            </w:r>
            <w:r w:rsidR="003118ED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D20C7F" w:rsidRPr="00945FA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m</w:t>
            </w:r>
          </w:p>
        </w:tc>
      </w:tr>
      <w:tr w:rsidR="00D20C7F" w:rsidRPr="003118ED" w:rsidTr="00A43D2B">
        <w:tc>
          <w:tcPr>
            <w:tcW w:w="2547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7081" w:type="dxa"/>
          </w:tcPr>
          <w:p w:rsidR="00D20C7F" w:rsidRPr="00945FAA" w:rsidRDefault="00D20C7F" w:rsidP="00500309">
            <w:pPr>
              <w:ind w:right="566"/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</w:tbl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620F68" w:rsidRPr="00945FAA" w:rsidRDefault="00620F68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0E3B01" w:rsidRPr="003118ED" w:rsidRDefault="000E3B01">
      <w:pPr>
        <w:rPr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___________________________</w:t>
      </w:r>
    </w:p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 xml:space="preserve">Contact media </w:t>
      </w:r>
    </w:p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Ms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Yacine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sz w:val="22"/>
          <w:szCs w:val="22"/>
          <w:lang w:val="en-US"/>
        </w:rPr>
        <w:t>Sar :</w:t>
      </w:r>
      <w:proofErr w:type="gramEnd"/>
    </w:p>
    <w:p w:rsidR="000E3B01" w:rsidRDefault="00A07B89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2" w:history="1">
        <w:r w:rsidR="000E3B01"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press@urwerk.com</w:t>
        </w:r>
      </w:hyperlink>
    </w:p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+41 22 900 2027</w:t>
      </w:r>
    </w:p>
    <w:p w:rsidR="000E3B01" w:rsidRPr="00945FAA" w:rsidRDefault="00A07B89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hyperlink r:id="rId13" w:history="1">
        <w:r w:rsidR="000E3B01" w:rsidRPr="006910C0">
          <w:rPr>
            <w:rStyle w:val="Lienhypertexte"/>
            <w:rFonts w:asciiTheme="majorHAnsi" w:hAnsiTheme="majorHAnsi" w:cstheme="majorHAnsi"/>
            <w:sz w:val="22"/>
            <w:szCs w:val="22"/>
            <w:lang w:val="en-US"/>
          </w:rPr>
          <w:t>www.urwerk.com</w:t>
        </w:r>
      </w:hyperlink>
    </w:p>
    <w:bookmarkStart w:id="1" w:name="_Hlk95743797"/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fldChar w:fldCharType="begin"/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 HYPERLINK "</w:instrText>
      </w:r>
      <w:r w:rsidRPr="000E3B01">
        <w:rPr>
          <w:rFonts w:asciiTheme="majorHAnsi" w:hAnsiTheme="majorHAnsi" w:cstheme="majorHAnsi"/>
          <w:sz w:val="22"/>
          <w:szCs w:val="22"/>
          <w:lang w:val="en-US"/>
        </w:rPr>
        <w:instrText>https://www.instagram.com/urwerkgeneve/</w:instrText>
      </w:r>
      <w:r>
        <w:rPr>
          <w:rFonts w:asciiTheme="majorHAnsi" w:hAnsiTheme="majorHAnsi" w:cstheme="majorHAnsi"/>
          <w:sz w:val="22"/>
          <w:szCs w:val="22"/>
          <w:lang w:val="en-US"/>
        </w:rPr>
        <w:instrText xml:space="preserve">" </w:instrTex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separate"/>
      </w:r>
      <w:r w:rsidRPr="006910C0">
        <w:rPr>
          <w:rStyle w:val="Lienhypertexte"/>
          <w:rFonts w:asciiTheme="majorHAnsi" w:hAnsiTheme="majorHAnsi" w:cstheme="majorHAnsi"/>
          <w:sz w:val="22"/>
          <w:szCs w:val="22"/>
          <w:lang w:val="en-US"/>
        </w:rPr>
        <w:t>https://www.instagram.com/urwerkgeneve/</w:t>
      </w:r>
      <w:r>
        <w:rPr>
          <w:rFonts w:asciiTheme="majorHAnsi" w:hAnsiTheme="majorHAnsi" w:cstheme="majorHAnsi"/>
          <w:sz w:val="22"/>
          <w:szCs w:val="22"/>
          <w:lang w:val="en-US"/>
        </w:rPr>
        <w:fldChar w:fldCharType="end"/>
      </w:r>
    </w:p>
    <w:bookmarkEnd w:id="1"/>
    <w:p w:rsidR="000E3B01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:rsidR="000E3B01" w:rsidRPr="00945FAA" w:rsidRDefault="000E3B01" w:rsidP="00500309">
      <w:pPr>
        <w:ind w:right="566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sectPr w:rsidR="000E3B01" w:rsidRPr="00945FAA">
      <w:headerReference w:type="default" r:id="rId14"/>
      <w:footerReference w:type="default" r:id="rId15"/>
      <w:pgSz w:w="11906" w:h="16838"/>
      <w:pgMar w:top="1134" w:right="1134" w:bottom="1648" w:left="1134" w:header="720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B89" w:rsidRDefault="00A07B89">
      <w:r>
        <w:separator/>
      </w:r>
    </w:p>
  </w:endnote>
  <w:endnote w:type="continuationSeparator" w:id="0">
    <w:p w:rsidR="00A07B89" w:rsidRDefault="00A0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F68" w:rsidRPr="00EB3307" w:rsidRDefault="003F7F76" w:rsidP="00EB3307">
    <w:pPr>
      <w:pStyle w:val="Pieddepage"/>
      <w:jc w:val="center"/>
      <w:rPr>
        <w:lang w:val="en-US"/>
      </w:rPr>
    </w:pPr>
    <w:r w:rsidRPr="00EB3307">
      <w:rPr>
        <w:color w:val="B2B2B2"/>
        <w:sz w:val="20"/>
        <w:szCs w:val="20"/>
        <w:lang w:val="en-US"/>
      </w:rPr>
      <w:t>UR-112</w:t>
    </w:r>
    <w:r w:rsidR="00E24590" w:rsidRPr="00EB3307">
      <w:rPr>
        <w:color w:val="B2B2B2"/>
        <w:sz w:val="20"/>
        <w:szCs w:val="20"/>
        <w:lang w:val="en-US"/>
      </w:rPr>
      <w:t xml:space="preserve"> </w:t>
    </w:r>
    <w:proofErr w:type="spellStart"/>
    <w:r w:rsidR="00E24590" w:rsidRPr="00EB3307">
      <w:rPr>
        <w:color w:val="B2B2B2"/>
        <w:sz w:val="20"/>
        <w:szCs w:val="20"/>
        <w:lang w:val="en-US"/>
      </w:rPr>
      <w:t>Aggregat</w:t>
    </w:r>
    <w:proofErr w:type="spellEnd"/>
    <w:r w:rsidRPr="00EB3307">
      <w:rPr>
        <w:color w:val="B2B2B2"/>
        <w:sz w:val="20"/>
        <w:szCs w:val="20"/>
        <w:lang w:val="en-US"/>
      </w:rPr>
      <w:t xml:space="preserve"> </w:t>
    </w:r>
    <w:r w:rsidR="00500309">
      <w:rPr>
        <w:i/>
        <w:color w:val="B2B2B2"/>
        <w:sz w:val="20"/>
        <w:szCs w:val="20"/>
        <w:lang w:val="en-US"/>
      </w:rPr>
      <w:t>Odyssey</w:t>
    </w:r>
    <w:r w:rsidR="00EB3307" w:rsidRPr="00EB3307">
      <w:rPr>
        <w:i/>
        <w:color w:val="B2B2B2"/>
        <w:sz w:val="20"/>
        <w:szCs w:val="20"/>
        <w:lang w:val="en-US"/>
      </w:rPr>
      <w:t xml:space="preserve">   </w:t>
    </w:r>
    <w:proofErr w:type="gramStart"/>
    <w:r w:rsidR="00EB3307" w:rsidRPr="00EB3307">
      <w:rPr>
        <w:i/>
        <w:color w:val="B2B2B2"/>
        <w:sz w:val="20"/>
        <w:szCs w:val="20"/>
        <w:lang w:val="en-US"/>
      </w:rPr>
      <w:t>-  Embargo</w:t>
    </w:r>
    <w:proofErr w:type="gramEnd"/>
    <w:r w:rsidR="00EB3307" w:rsidRPr="00EB3307">
      <w:rPr>
        <w:i/>
        <w:color w:val="B2B2B2"/>
        <w:sz w:val="20"/>
        <w:szCs w:val="20"/>
        <w:lang w:val="en-US"/>
      </w:rPr>
      <w:t xml:space="preserve"> Feb 23, 2022 2p</w:t>
    </w:r>
    <w:r w:rsidR="00EB3307">
      <w:rPr>
        <w:i/>
        <w:color w:val="B2B2B2"/>
        <w:sz w:val="20"/>
        <w:szCs w:val="20"/>
        <w:lang w:val="en-US"/>
      </w:rPr>
      <w:t xml:space="preserve">m GVA time  </w:t>
    </w:r>
    <w:r w:rsidR="00E24590" w:rsidRPr="00EB3307">
      <w:rPr>
        <w:color w:val="B2B2B2"/>
        <w:sz w:val="20"/>
        <w:szCs w:val="20"/>
        <w:lang w:val="en-US"/>
      </w:rPr>
      <w:t xml:space="preserve"> </w:t>
    </w:r>
    <w:r w:rsidR="00EB3307">
      <w:rPr>
        <w:color w:val="B2B2B2"/>
        <w:sz w:val="20"/>
        <w:szCs w:val="20"/>
        <w:lang w:val="en-US"/>
      </w:rPr>
      <w:tab/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PAGE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  <w:r w:rsidRPr="00EB3307">
      <w:rPr>
        <w:color w:val="B2B2B2"/>
        <w:sz w:val="20"/>
        <w:szCs w:val="20"/>
        <w:lang w:val="en-US"/>
      </w:rPr>
      <w:t>/</w:t>
    </w:r>
    <w:r>
      <w:rPr>
        <w:color w:val="B2B2B2"/>
        <w:sz w:val="20"/>
        <w:szCs w:val="20"/>
      </w:rPr>
      <w:fldChar w:fldCharType="begin"/>
    </w:r>
    <w:r w:rsidRPr="00EB3307">
      <w:rPr>
        <w:color w:val="B2B2B2"/>
        <w:sz w:val="20"/>
        <w:szCs w:val="20"/>
        <w:lang w:val="en-US"/>
      </w:rPr>
      <w:instrText xml:space="preserve"> NUMPAGES \*Arabic </w:instrText>
    </w:r>
    <w:r>
      <w:rPr>
        <w:color w:val="B2B2B2"/>
        <w:sz w:val="20"/>
        <w:szCs w:val="20"/>
      </w:rPr>
      <w:fldChar w:fldCharType="separate"/>
    </w:r>
    <w:r w:rsidRPr="00EB3307">
      <w:rPr>
        <w:color w:val="B2B2B2"/>
        <w:sz w:val="20"/>
        <w:szCs w:val="20"/>
        <w:lang w:val="en-US"/>
      </w:rPr>
      <w:t>3</w:t>
    </w:r>
    <w:r>
      <w:rPr>
        <w:color w:val="B2B2B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B89" w:rsidRDefault="00A07B89">
      <w:r>
        <w:separator/>
      </w:r>
    </w:p>
  </w:footnote>
  <w:footnote w:type="continuationSeparator" w:id="0">
    <w:p w:rsidR="00A07B89" w:rsidRDefault="00A0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590" w:rsidRDefault="00E1172C" w:rsidP="00E1172C">
    <w:pPr>
      <w:pStyle w:val="En-tte"/>
      <w:jc w:val="right"/>
    </w:pPr>
    <w:r>
      <w:rPr>
        <w:noProof/>
      </w:rPr>
      <w:drawing>
        <wp:inline distT="0" distB="0" distL="0" distR="0" wp14:anchorId="57C0E8BD" wp14:editId="1EAD8835">
          <wp:extent cx="2520000" cy="68441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69"/>
    <w:rsid w:val="000179F7"/>
    <w:rsid w:val="0002396C"/>
    <w:rsid w:val="00065E10"/>
    <w:rsid w:val="00073C0D"/>
    <w:rsid w:val="000A0D6B"/>
    <w:rsid w:val="000A7269"/>
    <w:rsid w:val="000D2AB7"/>
    <w:rsid w:val="000D34DC"/>
    <w:rsid w:val="000E3B01"/>
    <w:rsid w:val="001979A5"/>
    <w:rsid w:val="001B09F9"/>
    <w:rsid w:val="001D2374"/>
    <w:rsid w:val="001D6B15"/>
    <w:rsid w:val="0026620B"/>
    <w:rsid w:val="002B3C5D"/>
    <w:rsid w:val="002F5AB5"/>
    <w:rsid w:val="00301D50"/>
    <w:rsid w:val="00303983"/>
    <w:rsid w:val="003118ED"/>
    <w:rsid w:val="00354C18"/>
    <w:rsid w:val="003673B7"/>
    <w:rsid w:val="003722E1"/>
    <w:rsid w:val="00376500"/>
    <w:rsid w:val="003B3929"/>
    <w:rsid w:val="003B44B1"/>
    <w:rsid w:val="003B5EEA"/>
    <w:rsid w:val="003F022D"/>
    <w:rsid w:val="003F3D1F"/>
    <w:rsid w:val="003F7F76"/>
    <w:rsid w:val="004004F1"/>
    <w:rsid w:val="0048782A"/>
    <w:rsid w:val="00490DA9"/>
    <w:rsid w:val="004C2589"/>
    <w:rsid w:val="004E42B0"/>
    <w:rsid w:val="00500309"/>
    <w:rsid w:val="005260D2"/>
    <w:rsid w:val="0053680C"/>
    <w:rsid w:val="0055136C"/>
    <w:rsid w:val="005B3470"/>
    <w:rsid w:val="005C3DA7"/>
    <w:rsid w:val="005E7623"/>
    <w:rsid w:val="005F02C3"/>
    <w:rsid w:val="0060676E"/>
    <w:rsid w:val="00620F68"/>
    <w:rsid w:val="0062413F"/>
    <w:rsid w:val="00632481"/>
    <w:rsid w:val="0064305D"/>
    <w:rsid w:val="00661769"/>
    <w:rsid w:val="00667BCC"/>
    <w:rsid w:val="0068463C"/>
    <w:rsid w:val="00696997"/>
    <w:rsid w:val="006C452E"/>
    <w:rsid w:val="006D0EF4"/>
    <w:rsid w:val="006E03DC"/>
    <w:rsid w:val="006E21BA"/>
    <w:rsid w:val="006E2754"/>
    <w:rsid w:val="006E6EE5"/>
    <w:rsid w:val="006F6234"/>
    <w:rsid w:val="00705AAC"/>
    <w:rsid w:val="00733777"/>
    <w:rsid w:val="0073435E"/>
    <w:rsid w:val="00775B86"/>
    <w:rsid w:val="007C0B26"/>
    <w:rsid w:val="00837804"/>
    <w:rsid w:val="00872350"/>
    <w:rsid w:val="008A484F"/>
    <w:rsid w:val="008B167B"/>
    <w:rsid w:val="008B55C7"/>
    <w:rsid w:val="008E28EB"/>
    <w:rsid w:val="00945FAA"/>
    <w:rsid w:val="00982613"/>
    <w:rsid w:val="009A27FA"/>
    <w:rsid w:val="009B53A3"/>
    <w:rsid w:val="009E4EF0"/>
    <w:rsid w:val="00A07B89"/>
    <w:rsid w:val="00A31404"/>
    <w:rsid w:val="00A43D2B"/>
    <w:rsid w:val="00A4731E"/>
    <w:rsid w:val="00A62C89"/>
    <w:rsid w:val="00AB40B2"/>
    <w:rsid w:val="00AE4F06"/>
    <w:rsid w:val="00B02D47"/>
    <w:rsid w:val="00B16B54"/>
    <w:rsid w:val="00B4031E"/>
    <w:rsid w:val="00B42A1A"/>
    <w:rsid w:val="00B719B2"/>
    <w:rsid w:val="00B8394B"/>
    <w:rsid w:val="00B87364"/>
    <w:rsid w:val="00BC02CC"/>
    <w:rsid w:val="00C12856"/>
    <w:rsid w:val="00C4578D"/>
    <w:rsid w:val="00CA4F41"/>
    <w:rsid w:val="00CC7252"/>
    <w:rsid w:val="00D12D1B"/>
    <w:rsid w:val="00D20C7F"/>
    <w:rsid w:val="00D4425B"/>
    <w:rsid w:val="00D541E3"/>
    <w:rsid w:val="00DA7A6E"/>
    <w:rsid w:val="00DC7903"/>
    <w:rsid w:val="00DD06D2"/>
    <w:rsid w:val="00DD594A"/>
    <w:rsid w:val="00DF17D1"/>
    <w:rsid w:val="00E1172C"/>
    <w:rsid w:val="00E24590"/>
    <w:rsid w:val="00E574F2"/>
    <w:rsid w:val="00EB3307"/>
    <w:rsid w:val="00F969FA"/>
    <w:rsid w:val="00FB1F91"/>
    <w:rsid w:val="00FB2C48"/>
    <w:rsid w:val="00FC07EE"/>
    <w:rsid w:val="00FC3B6A"/>
    <w:rsid w:val="00FC78D3"/>
    <w:rsid w:val="00FC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C36FB1"/>
  <w15:chartTrackingRefBased/>
  <w15:docId w15:val="{5E91DFED-5B1B-4CCA-9E9F-39C87A1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fr-FR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726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269"/>
    <w:rPr>
      <w:rFonts w:ascii="Segoe UI" w:eastAsia="SimSun" w:hAnsi="Segoe UI" w:cs="Mangal"/>
      <w:kern w:val="1"/>
      <w:sz w:val="18"/>
      <w:szCs w:val="16"/>
      <w:lang w:val="fr-FR" w:eastAsia="hi-IN" w:bidi="hi-IN"/>
    </w:rPr>
  </w:style>
  <w:style w:type="table" w:styleId="Grilledutableau">
    <w:name w:val="Table Grid"/>
    <w:basedOn w:val="TableauNormal"/>
    <w:uiPriority w:val="39"/>
    <w:rsid w:val="00D20C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0E3B0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E3B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ess@urwer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73886-7B6F-40C7-A4F5-EC1E6186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Ch</dc:creator>
  <cp:keywords/>
  <cp:lastModifiedBy>Pierre</cp:lastModifiedBy>
  <cp:revision>8</cp:revision>
  <cp:lastPrinted>2022-02-07T07:51:00Z</cp:lastPrinted>
  <dcterms:created xsi:type="dcterms:W3CDTF">2022-02-14T13:29:00Z</dcterms:created>
  <dcterms:modified xsi:type="dcterms:W3CDTF">2022-02-15T09:56:00Z</dcterms:modified>
</cp:coreProperties>
</file>