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DC" w:rsidRPr="009406D6" w:rsidRDefault="00EF00DC" w:rsidP="00A83120">
      <w:pPr>
        <w:spacing w:after="0" w:line="240" w:lineRule="auto"/>
        <w:rPr>
          <w:rFonts w:ascii="Arial" w:eastAsia="Times New Roman" w:hAnsi="Arial" w:cs="Arial"/>
          <w:color w:val="000000"/>
          <w:sz w:val="20"/>
          <w:szCs w:val="20"/>
          <w:lang w:val="en-GB" w:eastAsia="fr-CH"/>
        </w:rPr>
      </w:pPr>
    </w:p>
    <w:p w:rsidR="00EF00DC" w:rsidRPr="009406D6" w:rsidRDefault="00EF00DC" w:rsidP="00EF00DC">
      <w:pPr>
        <w:spacing w:after="0" w:line="240" w:lineRule="auto"/>
        <w:jc w:val="center"/>
        <w:rPr>
          <w:rFonts w:ascii="Arial" w:eastAsia="Times New Roman" w:hAnsi="Arial" w:cs="Arial"/>
          <w:b/>
          <w:bCs/>
          <w:color w:val="000000"/>
          <w:sz w:val="24"/>
          <w:szCs w:val="24"/>
          <w:lang w:val="en-GB" w:eastAsia="fr-CH"/>
        </w:rPr>
      </w:pPr>
    </w:p>
    <w:p w:rsidR="00A83120" w:rsidRPr="009406D6" w:rsidRDefault="00A83120" w:rsidP="00EF00DC">
      <w:pPr>
        <w:spacing w:after="0" w:line="240" w:lineRule="auto"/>
        <w:jc w:val="center"/>
        <w:rPr>
          <w:rFonts w:ascii="Arial" w:eastAsia="Times New Roman" w:hAnsi="Arial" w:cs="Arial"/>
          <w:b/>
          <w:bCs/>
          <w:color w:val="000000"/>
          <w:sz w:val="24"/>
          <w:szCs w:val="24"/>
          <w:lang w:val="en-GB" w:eastAsia="fr-CH"/>
        </w:rPr>
      </w:pPr>
      <w:r w:rsidRPr="009406D6">
        <w:rPr>
          <w:rFonts w:ascii="Arial" w:eastAsia="Times New Roman" w:hAnsi="Arial" w:cs="Arial"/>
          <w:b/>
          <w:bCs/>
          <w:color w:val="000000"/>
          <w:sz w:val="24"/>
          <w:szCs w:val="24"/>
          <w:lang w:val="en-GB" w:eastAsia="fr-CH"/>
        </w:rPr>
        <w:t xml:space="preserve">THE PIONEERING </w:t>
      </w:r>
      <w:r w:rsidR="00EF00DC" w:rsidRPr="009406D6">
        <w:rPr>
          <w:rFonts w:ascii="Arial" w:eastAsia="Times New Roman" w:hAnsi="Arial" w:cs="Arial"/>
          <w:b/>
          <w:bCs/>
          <w:color w:val="000000"/>
          <w:sz w:val="24"/>
          <w:szCs w:val="24"/>
          <w:lang w:val="en-GB" w:eastAsia="fr-CH"/>
        </w:rPr>
        <w:t>URWERK</w:t>
      </w:r>
      <w:r w:rsidRPr="009406D6">
        <w:rPr>
          <w:rFonts w:ascii="Arial" w:eastAsia="Times New Roman" w:hAnsi="Arial" w:cs="Arial"/>
          <w:b/>
          <w:bCs/>
          <w:color w:val="000000"/>
          <w:sz w:val="24"/>
          <w:szCs w:val="24"/>
          <w:lang w:val="en-GB" w:eastAsia="fr-CH"/>
        </w:rPr>
        <w:t xml:space="preserve"> UR-111C </w:t>
      </w:r>
      <w:r w:rsidR="009406D6" w:rsidRPr="009406D6">
        <w:rPr>
          <w:rFonts w:ascii="Arial" w:eastAsia="Times New Roman" w:hAnsi="Arial" w:cs="Arial"/>
          <w:b/>
          <w:bCs/>
          <w:color w:val="000000"/>
          <w:sz w:val="24"/>
          <w:szCs w:val="24"/>
          <w:lang w:val="en-GB" w:eastAsia="fr-CH"/>
        </w:rPr>
        <w:t>Two-</w:t>
      </w:r>
      <w:r w:rsidR="00F65D8E" w:rsidRPr="009406D6">
        <w:rPr>
          <w:rFonts w:ascii="Arial" w:eastAsia="Times New Roman" w:hAnsi="Arial" w:cs="Arial"/>
          <w:b/>
          <w:bCs/>
          <w:color w:val="000000"/>
          <w:sz w:val="24"/>
          <w:szCs w:val="24"/>
          <w:lang w:val="en-GB" w:eastAsia="fr-CH"/>
        </w:rPr>
        <w:t>Tone</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EF00DC" w:rsidRPr="009406D6" w:rsidRDefault="00EF00DC" w:rsidP="00A83120">
      <w:pPr>
        <w:spacing w:after="0" w:line="240" w:lineRule="auto"/>
        <w:rPr>
          <w:rFonts w:ascii="Arial" w:eastAsia="Times New Roman" w:hAnsi="Arial" w:cs="Arial"/>
          <w:color w:val="000000"/>
          <w:sz w:val="20"/>
          <w:szCs w:val="20"/>
          <w:lang w:val="en-GB" w:eastAsia="fr-CH"/>
        </w:rPr>
      </w:pPr>
    </w:p>
    <w:p w:rsidR="00EF00DC" w:rsidRPr="009406D6" w:rsidRDefault="00EF00DC" w:rsidP="00A83120">
      <w:pPr>
        <w:spacing w:after="0" w:line="240" w:lineRule="auto"/>
        <w:rPr>
          <w:rFonts w:ascii="Arial" w:eastAsia="Times New Roman" w:hAnsi="Arial" w:cs="Arial"/>
          <w:color w:val="000000"/>
          <w:sz w:val="20"/>
          <w:szCs w:val="20"/>
          <w:lang w:val="en-GB" w:eastAsia="fr-CH"/>
        </w:rPr>
      </w:pPr>
    </w:p>
    <w:p w:rsidR="00EF00DC" w:rsidRPr="009406D6" w:rsidRDefault="00EF00DC"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Geneva – February </w:t>
      </w:r>
      <w:r w:rsidR="007C0299">
        <w:rPr>
          <w:rFonts w:ascii="Arial" w:eastAsia="Times New Roman" w:hAnsi="Arial" w:cs="Arial"/>
          <w:color w:val="000000"/>
          <w:sz w:val="20"/>
          <w:szCs w:val="20"/>
          <w:lang w:val="en-GB" w:eastAsia="fr-CH"/>
        </w:rPr>
        <w:t>26</w:t>
      </w:r>
      <w:r w:rsidRPr="009406D6">
        <w:rPr>
          <w:rFonts w:ascii="Arial" w:eastAsia="Times New Roman" w:hAnsi="Arial" w:cs="Arial"/>
          <w:color w:val="000000"/>
          <w:sz w:val="20"/>
          <w:szCs w:val="20"/>
          <w:lang w:val="en-GB" w:eastAsia="fr-CH"/>
        </w:rPr>
        <w:t>, 2020</w:t>
      </w:r>
    </w:p>
    <w:p w:rsidR="00172A6F" w:rsidRPr="009406D6" w:rsidRDefault="00172A6F"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Independent Swiss watchmaker </w:t>
      </w:r>
      <w:r w:rsidR="00EF00DC" w:rsidRPr="009406D6">
        <w:rPr>
          <w:rFonts w:ascii="Arial" w:eastAsia="Times New Roman" w:hAnsi="Arial" w:cs="Arial"/>
          <w:color w:val="000000"/>
          <w:sz w:val="20"/>
          <w:szCs w:val="20"/>
          <w:lang w:val="en-GB" w:eastAsia="fr-CH"/>
        </w:rPr>
        <w:t>URWERK</w:t>
      </w:r>
      <w:r w:rsidRPr="009406D6">
        <w:rPr>
          <w:rFonts w:ascii="Arial" w:eastAsia="Times New Roman" w:hAnsi="Arial" w:cs="Arial"/>
          <w:color w:val="000000"/>
          <w:sz w:val="20"/>
          <w:szCs w:val="20"/>
          <w:lang w:val="en-GB" w:eastAsia="fr-CH"/>
        </w:rPr>
        <w:t xml:space="preserve"> has always championed innovation. And its latest model, the UR-111</w:t>
      </w:r>
      <w:r w:rsidR="00EF00DC" w:rsidRPr="009406D6">
        <w:rPr>
          <w:rFonts w:ascii="Arial" w:eastAsia="Times New Roman" w:hAnsi="Arial" w:cs="Arial"/>
          <w:color w:val="000000"/>
          <w:sz w:val="20"/>
          <w:szCs w:val="20"/>
          <w:lang w:val="en-GB" w:eastAsia="fr-CH"/>
        </w:rPr>
        <w:t>C</w:t>
      </w:r>
      <w:r w:rsidRPr="009406D6">
        <w:rPr>
          <w:rFonts w:ascii="Arial" w:eastAsia="Times New Roman" w:hAnsi="Arial" w:cs="Arial"/>
          <w:color w:val="000000"/>
          <w:sz w:val="20"/>
          <w:szCs w:val="20"/>
          <w:lang w:val="en-GB" w:eastAsia="fr-CH"/>
        </w:rPr>
        <w:t xml:space="preserve"> - now in a striking</w:t>
      </w:r>
      <w:r w:rsidR="00EF00DC" w:rsidRPr="009406D6">
        <w:rPr>
          <w:rFonts w:ascii="Arial" w:eastAsia="Times New Roman" w:hAnsi="Arial" w:cs="Arial"/>
          <w:color w:val="000000"/>
          <w:sz w:val="20"/>
          <w:szCs w:val="20"/>
          <w:lang w:val="en-GB" w:eastAsia="fr-CH"/>
        </w:rPr>
        <w:t xml:space="preserve"> T</w:t>
      </w:r>
      <w:r w:rsidRPr="009406D6">
        <w:rPr>
          <w:rFonts w:ascii="Arial" w:eastAsia="Times New Roman" w:hAnsi="Arial" w:cs="Arial"/>
          <w:color w:val="000000"/>
          <w:sz w:val="20"/>
          <w:szCs w:val="20"/>
          <w:lang w:val="en-GB" w:eastAsia="fr-CH"/>
        </w:rPr>
        <w:t>wo-</w:t>
      </w:r>
      <w:r w:rsidR="00EF00DC" w:rsidRPr="009406D6">
        <w:rPr>
          <w:rFonts w:ascii="Arial" w:eastAsia="Times New Roman" w:hAnsi="Arial" w:cs="Arial"/>
          <w:color w:val="000000"/>
          <w:sz w:val="20"/>
          <w:szCs w:val="20"/>
          <w:lang w:val="en-GB" w:eastAsia="fr-CH"/>
        </w:rPr>
        <w:t>T</w:t>
      </w:r>
      <w:r w:rsidRPr="009406D6">
        <w:rPr>
          <w:rFonts w:ascii="Arial" w:eastAsia="Times New Roman" w:hAnsi="Arial" w:cs="Arial"/>
          <w:color w:val="000000"/>
          <w:sz w:val="20"/>
          <w:szCs w:val="20"/>
          <w:lang w:val="en-GB" w:eastAsia="fr-CH"/>
        </w:rPr>
        <w:t>one</w:t>
      </w:r>
      <w:r w:rsidR="00EF00DC" w:rsidRPr="009406D6">
        <w:rPr>
          <w:rFonts w:ascii="Arial" w:eastAsia="Times New Roman" w:hAnsi="Arial" w:cs="Arial"/>
          <w:color w:val="000000"/>
          <w:sz w:val="20"/>
          <w:szCs w:val="20"/>
          <w:lang w:val="en-GB" w:eastAsia="fr-CH"/>
        </w:rPr>
        <w:t xml:space="preserve"> (TT)</w:t>
      </w:r>
      <w:r w:rsidRPr="009406D6">
        <w:rPr>
          <w:rFonts w:ascii="Arial" w:eastAsia="Times New Roman" w:hAnsi="Arial" w:cs="Arial"/>
          <w:color w:val="000000"/>
          <w:sz w:val="20"/>
          <w:szCs w:val="20"/>
          <w:lang w:val="en-GB" w:eastAsia="fr-CH"/>
        </w:rPr>
        <w:t xml:space="preserve"> black PVD and brushed steel, teardrop profile case - is no exception. Certainly, as </w:t>
      </w:r>
      <w:r w:rsidR="00EF00DC" w:rsidRPr="009406D6">
        <w:rPr>
          <w:rFonts w:ascii="Arial" w:eastAsia="Times New Roman" w:hAnsi="Arial" w:cs="Arial"/>
          <w:color w:val="000000"/>
          <w:sz w:val="20"/>
          <w:szCs w:val="20"/>
          <w:lang w:val="en-GB" w:eastAsia="fr-CH"/>
        </w:rPr>
        <w:t xml:space="preserve">part </w:t>
      </w:r>
      <w:r w:rsidRPr="009406D6">
        <w:rPr>
          <w:rFonts w:ascii="Arial" w:eastAsia="Times New Roman" w:hAnsi="Arial" w:cs="Arial"/>
          <w:color w:val="000000"/>
          <w:sz w:val="20"/>
          <w:szCs w:val="20"/>
          <w:lang w:val="en-GB" w:eastAsia="fr-CH"/>
        </w:rPr>
        <w:t>o</w:t>
      </w:r>
      <w:r w:rsidR="00EF00DC" w:rsidRPr="009406D6">
        <w:rPr>
          <w:rFonts w:ascii="Arial" w:eastAsia="Times New Roman" w:hAnsi="Arial" w:cs="Arial"/>
          <w:color w:val="000000"/>
          <w:sz w:val="20"/>
          <w:szCs w:val="20"/>
          <w:lang w:val="en-GB" w:eastAsia="fr-CH"/>
        </w:rPr>
        <w:t>f the “</w:t>
      </w:r>
      <w:r w:rsidR="00172A6F" w:rsidRPr="009406D6">
        <w:rPr>
          <w:rFonts w:ascii="Arial" w:eastAsia="Times New Roman" w:hAnsi="Arial" w:cs="Arial"/>
          <w:color w:val="000000"/>
          <w:sz w:val="20"/>
          <w:szCs w:val="20"/>
          <w:lang w:val="en-GB" w:eastAsia="fr-CH"/>
        </w:rPr>
        <w:t>S</w:t>
      </w:r>
      <w:r w:rsidRPr="009406D6">
        <w:rPr>
          <w:rFonts w:ascii="Arial" w:eastAsia="Times New Roman" w:hAnsi="Arial" w:cs="Arial"/>
          <w:color w:val="000000"/>
          <w:sz w:val="20"/>
          <w:szCs w:val="20"/>
          <w:lang w:val="en-GB" w:eastAsia="fr-CH"/>
        </w:rPr>
        <w:t xml:space="preserve">pecial </w:t>
      </w:r>
      <w:r w:rsidR="00172A6F" w:rsidRPr="009406D6">
        <w:rPr>
          <w:rFonts w:ascii="Arial" w:eastAsia="Times New Roman" w:hAnsi="Arial" w:cs="Arial"/>
          <w:color w:val="000000"/>
          <w:sz w:val="20"/>
          <w:szCs w:val="20"/>
          <w:lang w:val="en-GB" w:eastAsia="fr-CH"/>
        </w:rPr>
        <w:t>P</w:t>
      </w:r>
      <w:r w:rsidRPr="009406D6">
        <w:rPr>
          <w:rFonts w:ascii="Arial" w:eastAsia="Times New Roman" w:hAnsi="Arial" w:cs="Arial"/>
          <w:color w:val="000000"/>
          <w:sz w:val="20"/>
          <w:szCs w:val="20"/>
          <w:lang w:val="en-GB" w:eastAsia="fr-CH"/>
        </w:rPr>
        <w:t>rojects</w:t>
      </w:r>
      <w:r w:rsidR="00172A6F" w:rsidRPr="009406D6">
        <w:rPr>
          <w:rFonts w:ascii="Arial" w:eastAsia="Times New Roman" w:hAnsi="Arial" w:cs="Arial"/>
          <w:color w:val="000000"/>
          <w:sz w:val="20"/>
          <w:szCs w:val="20"/>
          <w:lang w:val="en-GB" w:eastAsia="fr-CH"/>
        </w:rPr>
        <w:t>”</w:t>
      </w:r>
      <w:r w:rsidRPr="009406D6">
        <w:rPr>
          <w:rFonts w:ascii="Arial" w:eastAsia="Times New Roman" w:hAnsi="Arial" w:cs="Arial"/>
          <w:color w:val="000000"/>
          <w:sz w:val="20"/>
          <w:szCs w:val="20"/>
          <w:lang w:val="en-GB" w:eastAsia="fr-CH"/>
        </w:rPr>
        <w:t xml:space="preserve"> </w:t>
      </w:r>
      <w:r w:rsidR="00EF00DC" w:rsidRPr="009406D6">
        <w:rPr>
          <w:rFonts w:ascii="Arial" w:eastAsia="Times New Roman" w:hAnsi="Arial" w:cs="Arial"/>
          <w:color w:val="000000"/>
          <w:sz w:val="20"/>
          <w:szCs w:val="20"/>
          <w:lang w:val="en-GB" w:eastAsia="fr-CH"/>
        </w:rPr>
        <w:t>line</w:t>
      </w:r>
      <w:r w:rsidRPr="009406D6">
        <w:rPr>
          <w:rFonts w:ascii="Arial" w:eastAsia="Times New Roman" w:hAnsi="Arial" w:cs="Arial"/>
          <w:color w:val="000000"/>
          <w:sz w:val="20"/>
          <w:szCs w:val="20"/>
          <w:lang w:val="en-GB" w:eastAsia="fr-CH"/>
        </w:rPr>
        <w:t xml:space="preserve"> - a deviation from the wandering hour indications for which </w:t>
      </w:r>
      <w:r w:rsidR="00EF00DC" w:rsidRPr="009406D6">
        <w:rPr>
          <w:rFonts w:ascii="Arial" w:eastAsia="Times New Roman" w:hAnsi="Arial" w:cs="Arial"/>
          <w:color w:val="000000"/>
          <w:sz w:val="20"/>
          <w:szCs w:val="20"/>
          <w:lang w:val="en-GB" w:eastAsia="fr-CH"/>
        </w:rPr>
        <w:t>URWERK</w:t>
      </w:r>
      <w:r w:rsidRPr="009406D6">
        <w:rPr>
          <w:rFonts w:ascii="Arial" w:eastAsia="Times New Roman" w:hAnsi="Arial" w:cs="Arial"/>
          <w:color w:val="000000"/>
          <w:sz w:val="20"/>
          <w:szCs w:val="20"/>
          <w:lang w:val="en-GB" w:eastAsia="fr-CH"/>
        </w:rPr>
        <w:t xml:space="preserve"> has become well-known - it’s one of the most conceptually adventurous watches on the market.</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EF00DC" w:rsidRDefault="00EF00DC" w:rsidP="00A83120">
      <w:pPr>
        <w:spacing w:after="0" w:line="240" w:lineRule="auto"/>
        <w:rPr>
          <w:rFonts w:ascii="Arial" w:eastAsia="Times New Roman" w:hAnsi="Arial" w:cs="Arial"/>
          <w:color w:val="000000"/>
          <w:sz w:val="20"/>
          <w:szCs w:val="20"/>
          <w:lang w:val="en-GB" w:eastAsia="fr-CH"/>
        </w:rPr>
      </w:pPr>
    </w:p>
    <w:p w:rsidR="008250C8" w:rsidRPr="009406D6" w:rsidRDefault="008250C8" w:rsidP="008250C8">
      <w:pPr>
        <w:spacing w:after="0" w:line="240" w:lineRule="auto"/>
        <w:jc w:val="center"/>
        <w:rPr>
          <w:rFonts w:ascii="Arial" w:eastAsia="Times New Roman" w:hAnsi="Arial" w:cs="Arial"/>
          <w:color w:val="000000"/>
          <w:sz w:val="20"/>
          <w:szCs w:val="20"/>
          <w:lang w:val="en-GB" w:eastAsia="fr-CH"/>
        </w:rPr>
      </w:pPr>
      <w:r>
        <w:rPr>
          <w:rFonts w:ascii="Arial" w:eastAsia="Times New Roman" w:hAnsi="Arial" w:cs="Arial"/>
          <w:noProof/>
          <w:color w:val="000000"/>
          <w:sz w:val="20"/>
          <w:szCs w:val="20"/>
          <w:lang w:eastAsia="fr-CH"/>
        </w:rPr>
        <w:drawing>
          <wp:inline distT="0" distB="0" distL="0" distR="0" wp14:anchorId="5B3F7486" wp14:editId="2C660D5A">
            <wp:extent cx="4671922" cy="62287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RWERK_UR111C_SDT_V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2536" cy="6229534"/>
                    </a:xfrm>
                    <a:prstGeom prst="rect">
                      <a:avLst/>
                    </a:prstGeom>
                  </pic:spPr>
                </pic:pic>
              </a:graphicData>
            </a:graphic>
          </wp:inline>
        </w:drawing>
      </w:r>
    </w:p>
    <w:p w:rsidR="00EF00DC" w:rsidRPr="009406D6" w:rsidRDefault="00EF00DC"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The UR-111</w:t>
      </w:r>
      <w:r w:rsidR="00EF00DC" w:rsidRPr="009406D6">
        <w:rPr>
          <w:rFonts w:ascii="Arial" w:eastAsia="Times New Roman" w:hAnsi="Arial" w:cs="Arial"/>
          <w:color w:val="000000"/>
          <w:sz w:val="20"/>
          <w:szCs w:val="20"/>
          <w:lang w:val="en-GB" w:eastAsia="fr-CH"/>
        </w:rPr>
        <w:t>C</w:t>
      </w:r>
      <w:r w:rsidRPr="009406D6">
        <w:rPr>
          <w:rFonts w:ascii="Arial" w:eastAsia="Times New Roman" w:hAnsi="Arial" w:cs="Arial"/>
          <w:color w:val="000000"/>
          <w:sz w:val="20"/>
          <w:szCs w:val="20"/>
          <w:lang w:val="en-GB" w:eastAsia="fr-CH"/>
        </w:rPr>
        <w:t xml:space="preserve"> TT comes with three key advances for watchmaking. The first is a retrograde linear minute display in an end-mounted driver’s watch style. This is</w:t>
      </w:r>
      <w:r w:rsidR="00EF00DC" w:rsidRPr="009406D6">
        <w:rPr>
          <w:rFonts w:ascii="Arial" w:eastAsia="Times New Roman" w:hAnsi="Arial" w:cs="Arial"/>
          <w:color w:val="000000"/>
          <w:sz w:val="20"/>
          <w:szCs w:val="20"/>
          <w:lang w:val="en-GB" w:eastAsia="fr-CH"/>
        </w:rPr>
        <w:t xml:space="preserve"> a spinoff of the mechanism invented for the UR-CC1. With a twist. </w:t>
      </w:r>
      <w:r w:rsidRPr="009406D6">
        <w:rPr>
          <w:rFonts w:ascii="Arial" w:eastAsia="Times New Roman" w:hAnsi="Arial" w:cs="Arial"/>
          <w:color w:val="000000"/>
          <w:sz w:val="20"/>
          <w:szCs w:val="20"/>
          <w:lang w:val="en-GB" w:eastAsia="fr-CH"/>
        </w:rPr>
        <w:t xml:space="preserve"> </w:t>
      </w:r>
      <w:r w:rsidR="00EF00DC" w:rsidRPr="009406D6">
        <w:rPr>
          <w:rFonts w:ascii="Arial" w:eastAsia="Times New Roman" w:hAnsi="Arial" w:cs="Arial"/>
          <w:color w:val="000000"/>
          <w:sz w:val="20"/>
          <w:szCs w:val="20"/>
          <w:lang w:val="en-GB" w:eastAsia="fr-CH"/>
        </w:rPr>
        <w:t>H</w:t>
      </w:r>
      <w:r w:rsidRPr="009406D6">
        <w:rPr>
          <w:rFonts w:ascii="Arial" w:eastAsia="Times New Roman" w:hAnsi="Arial" w:cs="Arial"/>
          <w:color w:val="000000"/>
          <w:sz w:val="20"/>
          <w:szCs w:val="20"/>
          <w:lang w:val="en-GB" w:eastAsia="fr-CH"/>
        </w:rPr>
        <w:t xml:space="preserve">ere the numerals </w:t>
      </w:r>
      <w:r w:rsidR="00EF00DC" w:rsidRPr="009406D6">
        <w:rPr>
          <w:rFonts w:ascii="Arial" w:eastAsia="Times New Roman" w:hAnsi="Arial" w:cs="Arial"/>
          <w:color w:val="000000"/>
          <w:sz w:val="20"/>
          <w:szCs w:val="20"/>
          <w:lang w:val="en-GB" w:eastAsia="fr-CH"/>
        </w:rPr>
        <w:t xml:space="preserve">are </w:t>
      </w:r>
      <w:r w:rsidRPr="009406D6">
        <w:rPr>
          <w:rFonts w:ascii="Arial" w:eastAsia="Times New Roman" w:hAnsi="Arial" w:cs="Arial"/>
          <w:color w:val="000000"/>
          <w:sz w:val="20"/>
          <w:szCs w:val="20"/>
          <w:lang w:val="en-GB" w:eastAsia="fr-CH"/>
        </w:rPr>
        <w:t xml:space="preserve">set </w:t>
      </w:r>
      <w:r w:rsidR="00EF00DC" w:rsidRPr="009406D6">
        <w:rPr>
          <w:rFonts w:ascii="Arial" w:eastAsia="Times New Roman" w:hAnsi="Arial" w:cs="Arial"/>
          <w:color w:val="000000"/>
          <w:sz w:val="20"/>
          <w:szCs w:val="20"/>
          <w:lang w:val="en-GB" w:eastAsia="fr-CH"/>
        </w:rPr>
        <w:t xml:space="preserve">in </w:t>
      </w:r>
      <w:r w:rsidR="00EF00DC" w:rsidRPr="00BF1157">
        <w:rPr>
          <w:rFonts w:ascii="Arial" w:eastAsia="Times New Roman" w:hAnsi="Arial" w:cs="Arial"/>
          <w:color w:val="000000"/>
          <w:sz w:val="20"/>
          <w:szCs w:val="20"/>
          <w:lang w:val="en-GB" w:eastAsia="fr-CH"/>
        </w:rPr>
        <w:t xml:space="preserve">a 30° </w:t>
      </w:r>
      <w:r w:rsidRPr="00BF1157">
        <w:rPr>
          <w:rFonts w:ascii="Arial" w:eastAsia="Times New Roman" w:hAnsi="Arial" w:cs="Arial"/>
          <w:color w:val="000000"/>
          <w:sz w:val="20"/>
          <w:szCs w:val="20"/>
          <w:lang w:val="en-GB" w:eastAsia="fr-CH"/>
        </w:rPr>
        <w:t>diagonal</w:t>
      </w:r>
      <w:r w:rsidRPr="009406D6">
        <w:rPr>
          <w:rFonts w:ascii="Arial" w:eastAsia="Times New Roman" w:hAnsi="Arial" w:cs="Arial"/>
          <w:color w:val="000000"/>
          <w:sz w:val="20"/>
          <w:szCs w:val="20"/>
          <w:lang w:val="en-GB" w:eastAsia="fr-CH"/>
        </w:rPr>
        <w:t xml:space="preserve"> slant</w:t>
      </w:r>
      <w:r w:rsidR="00EF00DC" w:rsidRPr="009406D6">
        <w:rPr>
          <w:rFonts w:ascii="Arial" w:eastAsia="Times New Roman" w:hAnsi="Arial" w:cs="Arial"/>
          <w:color w:val="000000"/>
          <w:sz w:val="20"/>
          <w:szCs w:val="20"/>
          <w:lang w:val="en-GB" w:eastAsia="fr-CH"/>
        </w:rPr>
        <w:t xml:space="preserve"> for a better readability</w:t>
      </w:r>
      <w:r w:rsidRPr="009406D6">
        <w:rPr>
          <w:rFonts w:ascii="Arial" w:eastAsia="Times New Roman" w:hAnsi="Arial" w:cs="Arial"/>
          <w:color w:val="000000"/>
          <w:sz w:val="20"/>
          <w:szCs w:val="20"/>
          <w:lang w:val="en-GB" w:eastAsia="fr-CH"/>
        </w:rPr>
        <w:t>. This means that the rotating cylinder onto which the minute indicator is painted must rotate 300 degrees about its axis, during which a coiled spring is wound. At the 60th minute, the spring is released, making the indicator jump a further 60 degrees and back to the start position. But it also makes the hour indicator to its left jump too. The result is a pleasing optical illusion of the cylinder rotating endlessly and seamlessly. </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8250C8" w:rsidP="008250C8">
      <w:pPr>
        <w:tabs>
          <w:tab w:val="left" w:pos="2036"/>
        </w:tabs>
        <w:spacing w:after="0" w:line="240" w:lineRule="auto"/>
        <w:rPr>
          <w:rFonts w:ascii="Arial" w:eastAsia="Times New Roman" w:hAnsi="Arial" w:cs="Arial"/>
          <w:color w:val="000000"/>
          <w:sz w:val="20"/>
          <w:szCs w:val="20"/>
          <w:lang w:val="en-GB" w:eastAsia="fr-CH"/>
        </w:rPr>
      </w:pPr>
      <w:r>
        <w:rPr>
          <w:rFonts w:ascii="Arial" w:eastAsia="Times New Roman" w:hAnsi="Arial" w:cs="Arial"/>
          <w:color w:val="000000"/>
          <w:sz w:val="20"/>
          <w:szCs w:val="20"/>
          <w:lang w:val="en-GB" w:eastAsia="fr-CH"/>
        </w:rPr>
        <w:tab/>
      </w:r>
      <w:r w:rsidRPr="00C55E1F">
        <w:rPr>
          <w:rFonts w:ascii="Arial" w:eastAsia="Times New Roman" w:hAnsi="Arial" w:cs="Arial"/>
          <w:noProof/>
          <w:color w:val="000000"/>
          <w:sz w:val="20"/>
          <w:szCs w:val="20"/>
          <w:lang w:eastAsia="fr-CH"/>
        </w:rPr>
        <w:drawing>
          <wp:inline distT="0" distB="0" distL="0" distR="0" wp14:anchorId="524D219F" wp14:editId="740FB204">
            <wp:extent cx="2663825" cy="1823659"/>
            <wp:effectExtent l="0" t="0" r="3175" b="5715"/>
            <wp:docPr id="5" name="Image 5" descr="C:\Users\YS\Pictures\MONTRES\111\dessins\DESSIN AU TRAI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MONTRES\111\dessins\DESSIN AU TRAIT1.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473"/>
                    <a:stretch/>
                  </pic:blipFill>
                  <pic:spPr bwMode="auto">
                    <a:xfrm>
                      <a:off x="0" y="0"/>
                      <a:ext cx="2664000" cy="1823779"/>
                    </a:xfrm>
                    <a:prstGeom prst="rect">
                      <a:avLst/>
                    </a:prstGeom>
                    <a:noFill/>
                    <a:ln>
                      <a:noFill/>
                    </a:ln>
                    <a:extLst>
                      <a:ext uri="{53640926-AAD7-44D8-BBD7-CCE9431645EC}">
                        <a14:shadowObscured xmlns:a14="http://schemas.microsoft.com/office/drawing/2010/main"/>
                      </a:ext>
                    </a:extLst>
                  </pic:spPr>
                </pic:pic>
              </a:graphicData>
            </a:graphic>
          </wp:inline>
        </w:drawing>
      </w: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The second innovation is the seconds display</w:t>
      </w:r>
      <w:r w:rsidR="00EF00DC" w:rsidRPr="009406D6">
        <w:rPr>
          <w:rFonts w:ascii="Arial" w:eastAsia="Times New Roman" w:hAnsi="Arial" w:cs="Arial"/>
          <w:color w:val="000000"/>
          <w:sz w:val="20"/>
          <w:szCs w:val="20"/>
          <w:lang w:val="en-GB" w:eastAsia="fr-CH"/>
        </w:rPr>
        <w:t xml:space="preserve">. </w:t>
      </w:r>
      <w:r w:rsidRPr="009406D6">
        <w:rPr>
          <w:rFonts w:ascii="Arial" w:eastAsia="Times New Roman" w:hAnsi="Arial" w:cs="Arial"/>
          <w:color w:val="000000"/>
          <w:sz w:val="20"/>
          <w:szCs w:val="20"/>
          <w:lang w:val="en-GB" w:eastAsia="fr-CH"/>
        </w:rPr>
        <w:t xml:space="preserve">Openwork Arabic numerals are set onto two wheels, each graduated in </w:t>
      </w:r>
      <w:r w:rsidR="008D29C1" w:rsidRPr="009406D6">
        <w:rPr>
          <w:rFonts w:ascii="Arial" w:eastAsia="Times New Roman" w:hAnsi="Arial" w:cs="Arial"/>
          <w:color w:val="000000"/>
          <w:sz w:val="20"/>
          <w:szCs w:val="20"/>
          <w:lang w:val="en-GB" w:eastAsia="fr-CH"/>
        </w:rPr>
        <w:t>ten</w:t>
      </w:r>
      <w:r w:rsidRPr="009406D6">
        <w:rPr>
          <w:rFonts w:ascii="Arial" w:eastAsia="Times New Roman" w:hAnsi="Arial" w:cs="Arial"/>
          <w:color w:val="000000"/>
          <w:sz w:val="20"/>
          <w:szCs w:val="20"/>
          <w:lang w:val="en-GB" w:eastAsia="fr-CH"/>
        </w:rPr>
        <w:t xml:space="preserve"> second increments. Each wheel is made using a </w:t>
      </w:r>
      <w:r w:rsidR="00FA2801">
        <w:rPr>
          <w:rFonts w:ascii="Arial" w:eastAsia="Times New Roman" w:hAnsi="Arial" w:cs="Arial"/>
          <w:color w:val="000000"/>
          <w:sz w:val="20"/>
          <w:szCs w:val="20"/>
          <w:lang w:val="en-GB" w:eastAsia="fr-CH"/>
        </w:rPr>
        <w:t>cutting edge</w:t>
      </w:r>
      <w:r w:rsidRPr="009406D6">
        <w:rPr>
          <w:rFonts w:ascii="Arial" w:eastAsia="Times New Roman" w:hAnsi="Arial" w:cs="Arial"/>
          <w:color w:val="000000"/>
          <w:sz w:val="20"/>
          <w:szCs w:val="20"/>
          <w:lang w:val="en-GB" w:eastAsia="fr-CH"/>
        </w:rPr>
        <w:t xml:space="preserve"> process of lithography, electroplating and moulding devised precisely for the creation of very </w:t>
      </w:r>
      <w:r w:rsidR="009608EA" w:rsidRPr="009406D6">
        <w:rPr>
          <w:rFonts w:ascii="Arial" w:eastAsia="Times New Roman" w:hAnsi="Arial" w:cs="Arial"/>
          <w:color w:val="000000"/>
          <w:sz w:val="20"/>
          <w:szCs w:val="20"/>
          <w:lang w:val="en-GB" w:eastAsia="fr-CH"/>
        </w:rPr>
        <w:t>light and specific</w:t>
      </w:r>
      <w:r w:rsidRPr="009406D6">
        <w:rPr>
          <w:rFonts w:ascii="Arial" w:eastAsia="Times New Roman" w:hAnsi="Arial" w:cs="Arial"/>
          <w:color w:val="000000"/>
          <w:sz w:val="20"/>
          <w:szCs w:val="20"/>
          <w:lang w:val="en-GB" w:eastAsia="fr-CH"/>
        </w:rPr>
        <w:t xml:space="preserve"> structures. Indeed, each wheel, complete with its six numerals, weighs just 0.025g - and that’s just as well, given the delicate dance that the two will now take part in. Interlocking like the teeth on cogs, they show a smooth progression of passing seconds. But how is the wearer to see such </w:t>
      </w:r>
      <w:r w:rsidR="00172A6F" w:rsidRPr="009406D6">
        <w:rPr>
          <w:rFonts w:ascii="Arial" w:eastAsia="Times New Roman" w:hAnsi="Arial" w:cs="Arial"/>
          <w:color w:val="000000"/>
          <w:sz w:val="20"/>
          <w:szCs w:val="20"/>
          <w:lang w:val="en-GB" w:eastAsia="fr-CH"/>
        </w:rPr>
        <w:t>small-scale</w:t>
      </w:r>
      <w:r w:rsidRPr="009406D6">
        <w:rPr>
          <w:rFonts w:ascii="Arial" w:eastAsia="Times New Roman" w:hAnsi="Arial" w:cs="Arial"/>
          <w:color w:val="000000"/>
          <w:sz w:val="20"/>
          <w:szCs w:val="20"/>
          <w:lang w:val="en-GB" w:eastAsia="fr-CH"/>
        </w:rPr>
        <w:t xml:space="preserve"> elements? They move - at a distance of just one tenth of a millimetre - under what looks to be a kind of circular lens, but which </w:t>
      </w:r>
      <w:r w:rsidR="009608EA" w:rsidRPr="009406D6">
        <w:rPr>
          <w:rFonts w:ascii="Arial" w:eastAsia="Times New Roman" w:hAnsi="Arial" w:cs="Arial"/>
          <w:color w:val="000000"/>
          <w:sz w:val="20"/>
          <w:szCs w:val="20"/>
          <w:lang w:val="en-GB" w:eastAsia="fr-CH"/>
        </w:rPr>
        <w:t>is</w:t>
      </w:r>
      <w:r w:rsidRPr="009406D6">
        <w:rPr>
          <w:rFonts w:ascii="Arial" w:eastAsia="Times New Roman" w:hAnsi="Arial" w:cs="Arial"/>
          <w:color w:val="000000"/>
          <w:sz w:val="20"/>
          <w:szCs w:val="20"/>
          <w:lang w:val="en-GB" w:eastAsia="fr-CH"/>
        </w:rPr>
        <w:t xml:space="preserve"> a cluster of optical fibres. </w:t>
      </w: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The third and, in many ways, most stimulating new </w:t>
      </w:r>
      <w:r w:rsidR="009608EA" w:rsidRPr="009406D6">
        <w:rPr>
          <w:rFonts w:ascii="Arial" w:eastAsia="Times New Roman" w:hAnsi="Arial" w:cs="Arial"/>
          <w:color w:val="000000"/>
          <w:sz w:val="20"/>
          <w:szCs w:val="20"/>
          <w:lang w:val="en-GB" w:eastAsia="fr-CH"/>
        </w:rPr>
        <w:t xml:space="preserve">concept </w:t>
      </w:r>
      <w:r w:rsidRPr="009406D6">
        <w:rPr>
          <w:rFonts w:ascii="Arial" w:eastAsia="Times New Roman" w:hAnsi="Arial" w:cs="Arial"/>
          <w:color w:val="000000"/>
          <w:sz w:val="20"/>
          <w:szCs w:val="20"/>
          <w:lang w:val="en-GB" w:eastAsia="fr-CH"/>
        </w:rPr>
        <w:t xml:space="preserve">that the UR-111C introduces is its fresh take on the crown, for winding and setting. Doing away with the conventional, side-mounted winder, </w:t>
      </w:r>
      <w:r w:rsidR="00EF00DC" w:rsidRPr="009406D6">
        <w:rPr>
          <w:rFonts w:ascii="Arial" w:eastAsia="Times New Roman" w:hAnsi="Arial" w:cs="Arial"/>
          <w:color w:val="000000"/>
          <w:sz w:val="20"/>
          <w:szCs w:val="20"/>
          <w:lang w:val="en-GB" w:eastAsia="fr-CH"/>
        </w:rPr>
        <w:t>URWERK</w:t>
      </w:r>
      <w:r w:rsidRPr="009406D6">
        <w:rPr>
          <w:rFonts w:ascii="Arial" w:eastAsia="Times New Roman" w:hAnsi="Arial" w:cs="Arial"/>
          <w:color w:val="000000"/>
          <w:sz w:val="20"/>
          <w:szCs w:val="20"/>
          <w:lang w:val="en-GB" w:eastAsia="fr-CH"/>
        </w:rPr>
        <w:t>’s new piece introduces a roller system, positioned right across the middle of the case top. Rolling will further charge the watch’s self-winding movement. When small lever to the right side of the case is released, the same roller can be used to set the time, with stop-seconds functionality.</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Of course, arranging all these micro-mechanics to create the end form of the UR-111C watch has been no easy task. The transmission ha</w:t>
      </w:r>
      <w:r w:rsidR="009608EA" w:rsidRPr="009406D6">
        <w:rPr>
          <w:rFonts w:ascii="Arial" w:eastAsia="Times New Roman" w:hAnsi="Arial" w:cs="Arial"/>
          <w:color w:val="000000"/>
          <w:sz w:val="20"/>
          <w:szCs w:val="20"/>
          <w:lang w:val="en-GB" w:eastAsia="fr-CH"/>
        </w:rPr>
        <w:t xml:space="preserve">d to be reimagined </w:t>
      </w:r>
      <w:r w:rsidRPr="009406D6">
        <w:rPr>
          <w:rFonts w:ascii="Arial" w:eastAsia="Times New Roman" w:hAnsi="Arial" w:cs="Arial"/>
          <w:color w:val="000000"/>
          <w:sz w:val="20"/>
          <w:szCs w:val="20"/>
          <w:lang w:val="en-GB" w:eastAsia="fr-CH"/>
        </w:rPr>
        <w:t>to allow a horizontal movement to provide a vertical time read-out within the crystal glass-covered truncated cones to both sides of the linear display. Connecting a roller crown to the winding stem likewise took feats of engineering, minuscule in scale but no less striking in effect. </w:t>
      </w:r>
    </w:p>
    <w:p w:rsidR="009608EA" w:rsidRDefault="009608EA" w:rsidP="00A83120">
      <w:pPr>
        <w:spacing w:after="0" w:line="240" w:lineRule="auto"/>
        <w:rPr>
          <w:rFonts w:ascii="Arial" w:eastAsia="Times New Roman" w:hAnsi="Arial" w:cs="Arial"/>
          <w:color w:val="000000"/>
          <w:sz w:val="20"/>
          <w:szCs w:val="20"/>
          <w:lang w:val="en-GB" w:eastAsia="fr-CH"/>
        </w:rPr>
      </w:pPr>
    </w:p>
    <w:p w:rsidR="00FA2801" w:rsidRPr="009406D6" w:rsidRDefault="00FA2801"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But that precisely follows the design ethos of </w:t>
      </w:r>
      <w:r w:rsidR="00EF00DC" w:rsidRPr="009406D6">
        <w:rPr>
          <w:rFonts w:ascii="Arial" w:eastAsia="Times New Roman" w:hAnsi="Arial" w:cs="Arial"/>
          <w:color w:val="000000"/>
          <w:sz w:val="20"/>
          <w:szCs w:val="20"/>
          <w:lang w:val="en-GB" w:eastAsia="fr-CH"/>
        </w:rPr>
        <w:t>URWERK</w:t>
      </w:r>
      <w:r w:rsidRPr="009406D6">
        <w:rPr>
          <w:rFonts w:ascii="Arial" w:eastAsia="Times New Roman" w:hAnsi="Arial" w:cs="Arial"/>
          <w:color w:val="000000"/>
          <w:sz w:val="20"/>
          <w:szCs w:val="20"/>
          <w:lang w:val="en-GB" w:eastAsia="fr-CH"/>
        </w:rPr>
        <w:t>’s co-founders Felix Baumgartner and Martin Frei</w:t>
      </w:r>
      <w:r w:rsidR="009608EA" w:rsidRPr="009406D6">
        <w:rPr>
          <w:rFonts w:ascii="Arial" w:eastAsia="Times New Roman" w:hAnsi="Arial" w:cs="Arial"/>
          <w:color w:val="000000"/>
          <w:sz w:val="20"/>
          <w:szCs w:val="20"/>
          <w:lang w:val="en-GB" w:eastAsia="fr-CH"/>
        </w:rPr>
        <w:t>.</w:t>
      </w:r>
      <w:r w:rsidRPr="009406D6">
        <w:rPr>
          <w:rFonts w:ascii="Arial" w:eastAsia="Times New Roman" w:hAnsi="Arial" w:cs="Arial"/>
          <w:color w:val="000000"/>
          <w:sz w:val="20"/>
          <w:szCs w:val="20"/>
          <w:lang w:val="en-GB" w:eastAsia="fr-CH"/>
        </w:rPr>
        <w:t xml:space="preserve"> More than just telling the time in sophisticated fashion, the UR-111C </w:t>
      </w:r>
      <w:r w:rsidR="009608EA" w:rsidRPr="009406D6">
        <w:rPr>
          <w:rFonts w:ascii="Arial" w:eastAsia="Times New Roman" w:hAnsi="Arial" w:cs="Arial"/>
          <w:color w:val="000000"/>
          <w:sz w:val="20"/>
          <w:szCs w:val="20"/>
          <w:lang w:val="en-GB" w:eastAsia="fr-CH"/>
        </w:rPr>
        <w:t xml:space="preserve">TT </w:t>
      </w:r>
      <w:r w:rsidRPr="009406D6">
        <w:rPr>
          <w:rFonts w:ascii="Arial" w:eastAsia="Times New Roman" w:hAnsi="Arial" w:cs="Arial"/>
          <w:color w:val="000000"/>
          <w:sz w:val="20"/>
          <w:szCs w:val="20"/>
          <w:lang w:val="en-GB" w:eastAsia="fr-CH"/>
        </w:rPr>
        <w:t>embodies both a visual and, especially unusually in watchmaking, a tactile treat for its owner. They’re ones which will sustain interest and intrigue alike through lifelong wear.</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8250C8" w:rsidRDefault="008250C8">
      <w:pPr>
        <w:rPr>
          <w:rFonts w:ascii="Arial" w:eastAsia="Times New Roman" w:hAnsi="Arial" w:cs="Arial"/>
          <w:color w:val="000000"/>
          <w:sz w:val="20"/>
          <w:szCs w:val="20"/>
          <w:lang w:val="en-GB" w:eastAsia="fr-CH"/>
        </w:rPr>
      </w:pPr>
      <w:r>
        <w:rPr>
          <w:rFonts w:ascii="Arial" w:eastAsia="Times New Roman" w:hAnsi="Arial" w:cs="Arial"/>
          <w:color w:val="000000"/>
          <w:sz w:val="20"/>
          <w:szCs w:val="20"/>
          <w:lang w:val="en-GB" w:eastAsia="fr-CH"/>
        </w:rPr>
        <w:br w:type="page"/>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A83120" w:rsidP="00F65D8E">
      <w:pPr>
        <w:spacing w:after="0" w:line="240" w:lineRule="auto"/>
        <w:rPr>
          <w:rFonts w:ascii="Arial" w:eastAsia="Times New Roman" w:hAnsi="Arial" w:cs="Arial"/>
          <w:b/>
          <w:color w:val="000000"/>
          <w:sz w:val="20"/>
          <w:szCs w:val="20"/>
          <w:lang w:val="en-GB" w:eastAsia="fr-CH"/>
        </w:rPr>
      </w:pPr>
      <w:r w:rsidRPr="009406D6">
        <w:rPr>
          <w:rFonts w:ascii="Arial" w:eastAsia="Times New Roman" w:hAnsi="Arial" w:cs="Arial"/>
          <w:b/>
          <w:color w:val="000000"/>
          <w:sz w:val="20"/>
          <w:szCs w:val="20"/>
          <w:lang w:val="en-GB" w:eastAsia="fr-CH"/>
        </w:rPr>
        <w:t xml:space="preserve">UR-111C </w:t>
      </w:r>
      <w:r w:rsidR="00172A6F" w:rsidRPr="009406D6">
        <w:rPr>
          <w:rFonts w:ascii="Arial" w:eastAsia="Times New Roman" w:hAnsi="Arial" w:cs="Arial"/>
          <w:b/>
          <w:color w:val="000000"/>
          <w:sz w:val="20"/>
          <w:szCs w:val="20"/>
          <w:lang w:val="en-GB" w:eastAsia="fr-CH"/>
        </w:rPr>
        <w:t>TT</w:t>
      </w:r>
    </w:p>
    <w:p w:rsidR="009608EA" w:rsidRPr="009406D6" w:rsidRDefault="009608EA" w:rsidP="00F65D8E">
      <w:pPr>
        <w:spacing w:after="0" w:line="240" w:lineRule="auto"/>
        <w:rPr>
          <w:rFonts w:ascii="Arial" w:eastAsia="Times New Roman" w:hAnsi="Arial" w:cs="Arial"/>
          <w:b/>
          <w:color w:val="000000"/>
          <w:sz w:val="20"/>
          <w:szCs w:val="20"/>
          <w:lang w:val="en-GB" w:eastAsia="fr-CH"/>
        </w:rPr>
      </w:pPr>
      <w:r w:rsidRPr="009406D6">
        <w:rPr>
          <w:rFonts w:ascii="Arial" w:eastAsia="Times New Roman" w:hAnsi="Arial" w:cs="Arial"/>
          <w:b/>
          <w:color w:val="000000"/>
          <w:sz w:val="20"/>
          <w:szCs w:val="20"/>
          <w:lang w:val="en-GB" w:eastAsia="fr-CH"/>
        </w:rPr>
        <w:t xml:space="preserve">Limited edition </w:t>
      </w:r>
      <w:r w:rsidR="00172A6F" w:rsidRPr="009406D6">
        <w:rPr>
          <w:rFonts w:ascii="Arial" w:eastAsia="Times New Roman" w:hAnsi="Arial" w:cs="Arial"/>
          <w:b/>
          <w:color w:val="000000"/>
          <w:sz w:val="20"/>
          <w:szCs w:val="20"/>
          <w:lang w:val="en-GB" w:eastAsia="fr-CH"/>
        </w:rPr>
        <w:t xml:space="preserve">of </w:t>
      </w:r>
      <w:r w:rsidRPr="009406D6">
        <w:rPr>
          <w:rFonts w:ascii="Arial" w:eastAsia="Times New Roman" w:hAnsi="Arial" w:cs="Arial"/>
          <w:b/>
          <w:color w:val="000000"/>
          <w:sz w:val="20"/>
          <w:szCs w:val="20"/>
          <w:lang w:val="en-GB" w:eastAsia="fr-CH"/>
        </w:rPr>
        <w:t>25 pieces</w:t>
      </w:r>
    </w:p>
    <w:p w:rsidR="00A83120" w:rsidRPr="009406D6" w:rsidRDefault="00A83120" w:rsidP="00F65D8E">
      <w:pPr>
        <w:spacing w:after="0" w:line="240" w:lineRule="auto"/>
        <w:rPr>
          <w:rFonts w:ascii="Arial" w:eastAsia="Times New Roman" w:hAnsi="Arial" w:cs="Arial"/>
          <w:b/>
          <w:color w:val="000000"/>
          <w:sz w:val="20"/>
          <w:szCs w:val="20"/>
          <w:lang w:val="en-GB" w:eastAsia="fr-CH"/>
        </w:rPr>
      </w:pPr>
      <w:r w:rsidRPr="009406D6">
        <w:rPr>
          <w:rFonts w:ascii="Arial" w:eastAsia="Times New Roman" w:hAnsi="Arial" w:cs="Arial"/>
          <w:b/>
          <w:color w:val="000000"/>
          <w:sz w:val="20"/>
          <w:szCs w:val="20"/>
          <w:lang w:val="en-GB" w:eastAsia="fr-CH"/>
        </w:rPr>
        <w:t xml:space="preserve">Price: CHF </w:t>
      </w:r>
      <w:r w:rsidR="009608EA" w:rsidRPr="009406D6">
        <w:rPr>
          <w:rFonts w:ascii="Arial" w:eastAsia="Times New Roman" w:hAnsi="Arial" w:cs="Arial"/>
          <w:b/>
          <w:color w:val="000000"/>
          <w:sz w:val="20"/>
          <w:szCs w:val="20"/>
          <w:lang w:val="en-GB" w:eastAsia="fr-CH"/>
        </w:rPr>
        <w:t>130’000.00</w:t>
      </w:r>
      <w:r w:rsidRPr="009406D6">
        <w:rPr>
          <w:rFonts w:ascii="Arial" w:eastAsia="Times New Roman" w:hAnsi="Arial" w:cs="Arial"/>
          <w:b/>
          <w:color w:val="000000"/>
          <w:sz w:val="20"/>
          <w:szCs w:val="20"/>
          <w:lang w:val="en-GB" w:eastAsia="fr-CH"/>
        </w:rPr>
        <w:t xml:space="preserve"> </w:t>
      </w:r>
      <w:r w:rsidR="00805B12" w:rsidRPr="009406D6">
        <w:rPr>
          <w:rFonts w:ascii="Arial" w:eastAsia="Times New Roman" w:hAnsi="Arial" w:cs="Arial"/>
          <w:b/>
          <w:color w:val="000000"/>
          <w:sz w:val="20"/>
          <w:szCs w:val="20"/>
          <w:lang w:val="en-GB" w:eastAsia="fr-CH"/>
        </w:rPr>
        <w:t>(</w:t>
      </w:r>
      <w:r w:rsidRPr="009406D6">
        <w:rPr>
          <w:rFonts w:ascii="Arial" w:eastAsia="Times New Roman" w:hAnsi="Arial" w:cs="Arial"/>
          <w:b/>
          <w:color w:val="000000"/>
          <w:sz w:val="20"/>
          <w:szCs w:val="20"/>
          <w:lang w:val="en-GB" w:eastAsia="fr-CH"/>
        </w:rPr>
        <w:t xml:space="preserve">Swiss francs </w:t>
      </w:r>
      <w:r w:rsidR="00805B12" w:rsidRPr="009406D6">
        <w:rPr>
          <w:rFonts w:ascii="Arial" w:eastAsia="Times New Roman" w:hAnsi="Arial" w:cs="Arial"/>
          <w:b/>
          <w:color w:val="000000"/>
          <w:sz w:val="20"/>
          <w:szCs w:val="20"/>
          <w:lang w:val="en-GB" w:eastAsia="fr-CH"/>
        </w:rPr>
        <w:t xml:space="preserve">/ </w:t>
      </w:r>
      <w:r w:rsidRPr="009406D6">
        <w:rPr>
          <w:rFonts w:ascii="Arial" w:eastAsia="Times New Roman" w:hAnsi="Arial" w:cs="Arial"/>
          <w:b/>
          <w:color w:val="000000"/>
          <w:sz w:val="20"/>
          <w:szCs w:val="20"/>
          <w:lang w:val="en-GB" w:eastAsia="fr-CH"/>
        </w:rPr>
        <w:t>tax not included)</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MOVEMENT</w:t>
      </w:r>
    </w:p>
    <w:p w:rsidR="00A83120" w:rsidRPr="009406D6" w:rsidRDefault="009406D6"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Calibre</w:t>
      </w:r>
      <w:r w:rsidR="00A83120" w:rsidRPr="009406D6">
        <w:rPr>
          <w:rFonts w:ascii="Arial" w:eastAsia="Times New Roman" w:hAnsi="Arial" w:cs="Arial"/>
          <w:color w:val="000000"/>
          <w:sz w:val="20"/>
          <w:szCs w:val="20"/>
          <w:lang w:val="en-GB" w:eastAsia="fr-CH"/>
        </w:rPr>
        <w:t xml:space="preserve">: Self-winding </w:t>
      </w:r>
      <w:r w:rsidRPr="009406D6">
        <w:rPr>
          <w:rFonts w:ascii="Arial" w:eastAsia="Times New Roman" w:hAnsi="Arial" w:cs="Arial"/>
          <w:color w:val="000000"/>
          <w:sz w:val="20"/>
          <w:szCs w:val="20"/>
          <w:lang w:val="en-GB" w:eastAsia="fr-CH"/>
        </w:rPr>
        <w:t>calibre</w:t>
      </w:r>
      <w:r w:rsidR="00A83120" w:rsidRPr="009406D6">
        <w:rPr>
          <w:rFonts w:ascii="Arial" w:eastAsia="Times New Roman" w:hAnsi="Arial" w:cs="Arial"/>
          <w:color w:val="000000"/>
          <w:sz w:val="20"/>
          <w:szCs w:val="20"/>
          <w:lang w:val="en-GB" w:eastAsia="fr-CH"/>
        </w:rPr>
        <w:t xml:space="preserve"> with stop seconds</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Jewels: 37</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Escapement: Swiss lever</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Frequency: 4 Hz</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Power reserve: 48 hours</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Materials: Anodized </w:t>
      </w:r>
      <w:r w:rsidR="009406D6" w:rsidRPr="009406D6">
        <w:rPr>
          <w:rFonts w:ascii="Arial" w:eastAsia="Times New Roman" w:hAnsi="Arial" w:cs="Arial"/>
          <w:color w:val="000000"/>
          <w:sz w:val="20"/>
          <w:szCs w:val="20"/>
          <w:lang w:val="en-GB" w:eastAsia="fr-CH"/>
        </w:rPr>
        <w:t>aluminium</w:t>
      </w:r>
      <w:r w:rsidRPr="009406D6">
        <w:rPr>
          <w:rFonts w:ascii="Arial" w:eastAsia="Times New Roman" w:hAnsi="Arial" w:cs="Arial"/>
          <w:color w:val="000000"/>
          <w:sz w:val="20"/>
          <w:szCs w:val="20"/>
          <w:lang w:val="en-GB" w:eastAsia="fr-CH"/>
        </w:rPr>
        <w:t xml:space="preserve"> cylinder; LIGA-processed nickel second wheels.</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Surface finishes: Circular graining, sanding, </w:t>
      </w:r>
      <w:proofErr w:type="spellStart"/>
      <w:r w:rsidRPr="009406D6">
        <w:rPr>
          <w:rFonts w:ascii="Arial" w:eastAsia="Times New Roman" w:hAnsi="Arial" w:cs="Arial"/>
          <w:color w:val="000000"/>
          <w:sz w:val="20"/>
          <w:szCs w:val="20"/>
          <w:lang w:val="en-GB" w:eastAsia="fr-CH"/>
        </w:rPr>
        <w:t>Côtes</w:t>
      </w:r>
      <w:proofErr w:type="spellEnd"/>
      <w:r w:rsidRPr="009406D6">
        <w:rPr>
          <w:rFonts w:ascii="Arial" w:eastAsia="Times New Roman" w:hAnsi="Arial" w:cs="Arial"/>
          <w:color w:val="000000"/>
          <w:sz w:val="20"/>
          <w:szCs w:val="20"/>
          <w:lang w:val="en-GB" w:eastAsia="fr-CH"/>
        </w:rPr>
        <w:t xml:space="preserve"> de Genève, polished screw heads.</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INDICATIONS</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Jumping hours, retrograde linear minutes, digital minutes, digital seconds. </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CASE </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Dimensions: Width 42mm x length 46mm x thickness 15mm</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Glass: Sapphire crystal with anti-reflective coating</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Water resistance: Pressure tested to 3ATM / 100ft / 30m</w:t>
      </w:r>
    </w:p>
    <w:p w:rsidR="00A83120" w:rsidRPr="009406D6" w:rsidRDefault="00A83120"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p>
    <w:p w:rsidR="009608EA" w:rsidRPr="009406D6" w:rsidRDefault="009608EA"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__________________________________</w:t>
      </w:r>
    </w:p>
    <w:p w:rsidR="009608EA" w:rsidRPr="009406D6" w:rsidRDefault="009608EA" w:rsidP="00A83120">
      <w:pPr>
        <w:spacing w:after="0" w:line="240" w:lineRule="auto"/>
        <w:rPr>
          <w:rFonts w:ascii="Arial" w:eastAsia="Times New Roman" w:hAnsi="Arial" w:cs="Arial"/>
          <w:i/>
          <w:iCs/>
          <w:color w:val="000000"/>
          <w:sz w:val="20"/>
          <w:szCs w:val="20"/>
          <w:lang w:val="en-GB" w:eastAsia="fr-CH"/>
        </w:rPr>
      </w:pPr>
    </w:p>
    <w:p w:rsidR="009608EA" w:rsidRPr="009406D6" w:rsidRDefault="00A83120" w:rsidP="00A83120">
      <w:pPr>
        <w:spacing w:after="0" w:line="240" w:lineRule="auto"/>
        <w:rPr>
          <w:rFonts w:ascii="Arial" w:eastAsia="Times New Roman" w:hAnsi="Arial" w:cs="Arial"/>
          <w:i/>
          <w:iCs/>
          <w:color w:val="000000"/>
          <w:sz w:val="20"/>
          <w:szCs w:val="20"/>
          <w:lang w:val="en-GB" w:eastAsia="fr-CH"/>
        </w:rPr>
      </w:pPr>
      <w:r w:rsidRPr="009406D6">
        <w:rPr>
          <w:rFonts w:ascii="Arial" w:eastAsia="Times New Roman" w:hAnsi="Arial" w:cs="Arial"/>
          <w:i/>
          <w:iCs/>
          <w:color w:val="000000"/>
          <w:sz w:val="20"/>
          <w:szCs w:val="20"/>
          <w:lang w:val="en-GB" w:eastAsia="fr-CH"/>
        </w:rPr>
        <w:t xml:space="preserve">For more information contact: </w:t>
      </w:r>
    </w:p>
    <w:p w:rsidR="009608EA" w:rsidRPr="009406D6" w:rsidRDefault="00A83120" w:rsidP="00A83120">
      <w:pPr>
        <w:spacing w:after="0" w:line="240" w:lineRule="auto"/>
        <w:rPr>
          <w:rFonts w:ascii="Arial" w:eastAsia="Times New Roman" w:hAnsi="Arial" w:cs="Arial"/>
          <w:i/>
          <w:iCs/>
          <w:color w:val="000000"/>
          <w:sz w:val="20"/>
          <w:szCs w:val="20"/>
          <w:lang w:val="en-GB" w:eastAsia="fr-CH"/>
        </w:rPr>
      </w:pPr>
      <w:r w:rsidRPr="009406D6">
        <w:rPr>
          <w:rFonts w:ascii="Arial" w:eastAsia="Times New Roman" w:hAnsi="Arial" w:cs="Arial"/>
          <w:i/>
          <w:iCs/>
          <w:color w:val="000000"/>
          <w:sz w:val="20"/>
          <w:szCs w:val="20"/>
          <w:lang w:val="en-GB" w:eastAsia="fr-CH"/>
        </w:rPr>
        <w:t xml:space="preserve">Ms. Yacine </w:t>
      </w:r>
      <w:proofErr w:type="gramStart"/>
      <w:r w:rsidRPr="009406D6">
        <w:rPr>
          <w:rFonts w:ascii="Arial" w:eastAsia="Times New Roman" w:hAnsi="Arial" w:cs="Arial"/>
          <w:i/>
          <w:iCs/>
          <w:color w:val="000000"/>
          <w:sz w:val="20"/>
          <w:szCs w:val="20"/>
          <w:lang w:val="en-GB" w:eastAsia="fr-CH"/>
        </w:rPr>
        <w:t>Sar</w:t>
      </w:r>
      <w:proofErr w:type="gramEnd"/>
      <w:r w:rsidRPr="009406D6">
        <w:rPr>
          <w:rFonts w:ascii="Arial" w:eastAsia="Times New Roman" w:hAnsi="Arial" w:cs="Arial"/>
          <w:i/>
          <w:iCs/>
          <w:color w:val="000000"/>
          <w:sz w:val="20"/>
          <w:szCs w:val="20"/>
          <w:lang w:val="en-GB" w:eastAsia="fr-CH"/>
        </w:rPr>
        <w:t xml:space="preserve"> </w:t>
      </w:r>
    </w:p>
    <w:p w:rsidR="009608EA" w:rsidRPr="009406D6" w:rsidRDefault="00295636" w:rsidP="00A83120">
      <w:pPr>
        <w:spacing w:after="0" w:line="240" w:lineRule="auto"/>
        <w:rPr>
          <w:rFonts w:ascii="Arial" w:eastAsia="Times New Roman" w:hAnsi="Arial" w:cs="Arial"/>
          <w:i/>
          <w:iCs/>
          <w:color w:val="000000"/>
          <w:sz w:val="20"/>
          <w:szCs w:val="20"/>
          <w:lang w:val="en-GB" w:eastAsia="fr-CH"/>
        </w:rPr>
      </w:pPr>
      <w:hyperlink r:id="rId9" w:history="1">
        <w:r w:rsidR="00A83120" w:rsidRPr="009406D6">
          <w:rPr>
            <w:rFonts w:ascii="Arial" w:eastAsia="Times New Roman" w:hAnsi="Arial" w:cs="Arial"/>
            <w:i/>
            <w:iCs/>
            <w:color w:val="0000EE"/>
            <w:sz w:val="20"/>
            <w:szCs w:val="20"/>
            <w:u w:val="single"/>
            <w:lang w:val="en-GB" w:eastAsia="fr-CH"/>
          </w:rPr>
          <w:t>press@</w:t>
        </w:r>
        <w:r w:rsidR="00EF00DC" w:rsidRPr="009406D6">
          <w:rPr>
            <w:rFonts w:ascii="Arial" w:eastAsia="Times New Roman" w:hAnsi="Arial" w:cs="Arial"/>
            <w:i/>
            <w:iCs/>
            <w:color w:val="0000EE"/>
            <w:sz w:val="20"/>
            <w:szCs w:val="20"/>
            <w:u w:val="single"/>
            <w:lang w:val="en-GB" w:eastAsia="fr-CH"/>
          </w:rPr>
          <w:t>URWERK</w:t>
        </w:r>
        <w:r w:rsidR="00A83120" w:rsidRPr="009406D6">
          <w:rPr>
            <w:rFonts w:ascii="Arial" w:eastAsia="Times New Roman" w:hAnsi="Arial" w:cs="Arial"/>
            <w:i/>
            <w:iCs/>
            <w:color w:val="0000EE"/>
            <w:sz w:val="20"/>
            <w:szCs w:val="20"/>
            <w:u w:val="single"/>
            <w:lang w:val="en-GB" w:eastAsia="fr-CH"/>
          </w:rPr>
          <w:t>.com</w:t>
        </w:r>
      </w:hyperlink>
      <w:r w:rsidR="00A83120" w:rsidRPr="009406D6">
        <w:rPr>
          <w:rFonts w:ascii="Arial" w:eastAsia="Times New Roman" w:hAnsi="Arial" w:cs="Arial"/>
          <w:i/>
          <w:iCs/>
          <w:color w:val="000000"/>
          <w:sz w:val="20"/>
          <w:szCs w:val="20"/>
          <w:lang w:val="en-GB" w:eastAsia="fr-CH"/>
        </w:rPr>
        <w:t xml:space="preserve"> </w:t>
      </w:r>
    </w:p>
    <w:p w:rsidR="00A83120" w:rsidRPr="009406D6" w:rsidRDefault="00A83120" w:rsidP="00A83120">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i/>
          <w:iCs/>
          <w:color w:val="000000"/>
          <w:sz w:val="20"/>
          <w:szCs w:val="20"/>
          <w:lang w:val="en-GB" w:eastAsia="fr-CH"/>
        </w:rPr>
        <w:t>+41 22 900 2027</w:t>
      </w:r>
    </w:p>
    <w:p w:rsidR="00B1120F" w:rsidRPr="009406D6" w:rsidRDefault="00B1120F">
      <w:pPr>
        <w:rPr>
          <w:lang w:val="en-GB"/>
        </w:rPr>
      </w:pPr>
      <w:r w:rsidRPr="009406D6">
        <w:rPr>
          <w:lang w:val="en-GB"/>
        </w:rPr>
        <w:br w:type="page"/>
      </w:r>
    </w:p>
    <w:p w:rsidR="00B1120F" w:rsidRPr="009406D6" w:rsidRDefault="00B1120F" w:rsidP="00B1120F">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lastRenderedPageBreak/>
        <w:t>Quotes from the co-creators Felix Baumgartner and Martin Frei:</w:t>
      </w:r>
    </w:p>
    <w:p w:rsidR="00CA5F62" w:rsidRPr="009406D6" w:rsidRDefault="00CA5F62" w:rsidP="00B1120F">
      <w:pPr>
        <w:spacing w:after="0" w:line="240" w:lineRule="auto"/>
        <w:rPr>
          <w:rFonts w:ascii="Arial" w:eastAsia="Times New Roman" w:hAnsi="Arial" w:cs="Arial"/>
          <w:color w:val="000000"/>
          <w:sz w:val="20"/>
          <w:szCs w:val="20"/>
          <w:lang w:val="en-GB" w:eastAsia="fr-CH"/>
        </w:rPr>
      </w:pPr>
    </w:p>
    <w:p w:rsidR="00B1120F" w:rsidRPr="001B2C5C" w:rsidRDefault="00CA5F62" w:rsidP="00B1120F">
      <w:pPr>
        <w:spacing w:after="0" w:line="240" w:lineRule="auto"/>
        <w:rPr>
          <w:rFonts w:ascii="Arial" w:eastAsia="Times New Roman" w:hAnsi="Arial" w:cs="Arial"/>
          <w:color w:val="000000"/>
          <w:sz w:val="20"/>
          <w:szCs w:val="20"/>
          <w:lang w:val="en-GB" w:eastAsia="fr-CH"/>
        </w:rPr>
      </w:pPr>
      <w:r w:rsidRPr="001B2C5C">
        <w:rPr>
          <w:rFonts w:ascii="Arial" w:eastAsia="Times New Roman" w:hAnsi="Arial" w:cs="Arial"/>
          <w:color w:val="000000"/>
          <w:sz w:val="20"/>
          <w:szCs w:val="20"/>
          <w:lang w:val="en-GB" w:eastAsia="fr-CH"/>
        </w:rPr>
        <w:t>Felix Baumgartner</w:t>
      </w:r>
      <w:r w:rsidR="00805B12" w:rsidRPr="001B2C5C">
        <w:rPr>
          <w:rFonts w:ascii="Arial" w:eastAsia="Times New Roman" w:hAnsi="Arial" w:cs="Arial"/>
          <w:color w:val="000000"/>
          <w:sz w:val="20"/>
          <w:szCs w:val="20"/>
          <w:lang w:val="en-GB" w:eastAsia="fr-CH"/>
        </w:rPr>
        <w:t>, master watchmaker, co-founder of URWERK</w:t>
      </w:r>
    </w:p>
    <w:p w:rsidR="001B2C5C" w:rsidRPr="001B2C5C" w:rsidRDefault="001B2C5C" w:rsidP="001B2C5C">
      <w:pPr>
        <w:spacing w:after="0" w:line="240" w:lineRule="auto"/>
        <w:rPr>
          <w:rFonts w:ascii="Arial" w:eastAsia="Times New Roman" w:hAnsi="Arial" w:cs="Arial"/>
          <w:color w:val="000000"/>
          <w:sz w:val="20"/>
          <w:szCs w:val="20"/>
          <w:lang w:val="en-US" w:eastAsia="fr-CH"/>
        </w:rPr>
      </w:pPr>
      <w:r w:rsidRPr="001B2C5C">
        <w:rPr>
          <w:rFonts w:ascii="Arial" w:eastAsia="Times New Roman" w:hAnsi="Arial" w:cs="Arial"/>
          <w:color w:val="000000"/>
          <w:sz w:val="20"/>
          <w:szCs w:val="20"/>
          <w:lang w:val="en-US" w:eastAsia="fr-CH"/>
        </w:rPr>
        <w:t xml:space="preserve"> “When we established </w:t>
      </w:r>
      <w:proofErr w:type="spellStart"/>
      <w:r w:rsidRPr="001B2C5C">
        <w:rPr>
          <w:rFonts w:ascii="Arial" w:eastAsia="Times New Roman" w:hAnsi="Arial" w:cs="Arial"/>
          <w:color w:val="000000"/>
          <w:sz w:val="20"/>
          <w:szCs w:val="20"/>
          <w:lang w:val="en-US" w:eastAsia="fr-CH"/>
        </w:rPr>
        <w:t>Urwerk</w:t>
      </w:r>
      <w:proofErr w:type="spellEnd"/>
      <w:r w:rsidRPr="001B2C5C">
        <w:rPr>
          <w:rFonts w:ascii="Arial" w:eastAsia="Times New Roman" w:hAnsi="Arial" w:cs="Arial"/>
          <w:color w:val="000000"/>
          <w:sz w:val="20"/>
          <w:szCs w:val="20"/>
          <w:lang w:val="en-US" w:eastAsia="fr-CH"/>
        </w:rPr>
        <w:t xml:space="preserve"> we wanted to capture the excitement that comes from creating something new. It meant taking a fresh look at the wristwatch, not only a complex mechanism </w:t>
      </w:r>
      <w:r>
        <w:rPr>
          <w:rFonts w:ascii="Arial" w:eastAsia="Times New Roman" w:hAnsi="Arial" w:cs="Arial"/>
          <w:color w:val="000000"/>
          <w:sz w:val="20"/>
          <w:szCs w:val="20"/>
          <w:lang w:val="en-US" w:eastAsia="fr-CH"/>
        </w:rPr>
        <w:t>but also a source of pleasure. With the UR-111C</w:t>
      </w:r>
      <w:r w:rsidRPr="001B2C5C">
        <w:rPr>
          <w:rFonts w:ascii="Arial" w:eastAsia="Times New Roman" w:hAnsi="Arial" w:cs="Arial"/>
          <w:color w:val="000000"/>
          <w:sz w:val="20"/>
          <w:szCs w:val="20"/>
          <w:lang w:val="en-US" w:eastAsia="fr-CH"/>
        </w:rPr>
        <w:t xml:space="preserve"> we focused on one element of the watch that hasn’t changed since it was introduced in the 1840s — the winding crown. We completely redesigned it, changing the way a watch is wound. For this, we had to rework the entire winding train. It was a long and sometimes arduous process, but we succeeded.  We devised a new way of interacting with a watch and a new bond between the watch and its owner.” </w:t>
      </w:r>
    </w:p>
    <w:p w:rsidR="001B2C5C" w:rsidRPr="001B2C5C" w:rsidRDefault="001B2C5C" w:rsidP="001B2C5C">
      <w:pPr>
        <w:spacing w:after="0" w:line="240" w:lineRule="auto"/>
        <w:rPr>
          <w:rFonts w:ascii="Arial" w:eastAsia="Times New Roman" w:hAnsi="Arial" w:cs="Arial"/>
          <w:color w:val="000000"/>
          <w:sz w:val="20"/>
          <w:szCs w:val="20"/>
          <w:lang w:val="en-US" w:eastAsia="fr-CH"/>
        </w:rPr>
      </w:pPr>
    </w:p>
    <w:p w:rsidR="00556570" w:rsidRPr="001B2C5C" w:rsidRDefault="00556570" w:rsidP="00B1120F">
      <w:pPr>
        <w:spacing w:after="0" w:line="240" w:lineRule="auto"/>
        <w:rPr>
          <w:rFonts w:ascii="Arial" w:eastAsia="Times New Roman" w:hAnsi="Arial" w:cs="Arial"/>
          <w:color w:val="000000"/>
          <w:sz w:val="20"/>
          <w:szCs w:val="20"/>
          <w:lang w:val="en-GB" w:eastAsia="fr-CH"/>
        </w:rPr>
      </w:pPr>
    </w:p>
    <w:p w:rsidR="001B2C5C" w:rsidRPr="001B2C5C" w:rsidRDefault="001B2C5C" w:rsidP="001B2C5C">
      <w:pPr>
        <w:spacing w:after="0" w:line="240" w:lineRule="auto"/>
        <w:rPr>
          <w:rFonts w:ascii="Arial" w:eastAsia="Times New Roman" w:hAnsi="Arial" w:cs="Arial"/>
          <w:color w:val="000000"/>
          <w:sz w:val="20"/>
          <w:szCs w:val="20"/>
          <w:lang w:val="en-US" w:eastAsia="fr-CH"/>
        </w:rPr>
      </w:pPr>
      <w:r w:rsidRPr="001B2C5C">
        <w:rPr>
          <w:rFonts w:ascii="Arial" w:eastAsia="Times New Roman" w:hAnsi="Arial" w:cs="Arial"/>
          <w:color w:val="000000"/>
          <w:sz w:val="20"/>
          <w:szCs w:val="20"/>
          <w:lang w:val="en-US" w:eastAsia="fr-CH"/>
        </w:rPr>
        <w:t xml:space="preserve"> “I read somewhere that every human needs physical contact with another person at least eight times a day for their wellbeing. It’s the same with a mechanical watch. If it’s neglected, it remains a soulless, inert object. But if you handle it and put it into motion, it suddenly comes to life.  This revival is immediately noticeable in our UR-111C; the </w:t>
      </w:r>
      <w:proofErr w:type="gramStart"/>
      <w:r w:rsidRPr="001B2C5C">
        <w:rPr>
          <w:rFonts w:ascii="Arial" w:eastAsia="Times New Roman" w:hAnsi="Arial" w:cs="Arial"/>
          <w:color w:val="000000"/>
          <w:sz w:val="20"/>
          <w:szCs w:val="20"/>
          <w:lang w:val="en-US" w:eastAsia="fr-CH"/>
        </w:rPr>
        <w:t>seconds</w:t>
      </w:r>
      <w:proofErr w:type="gramEnd"/>
      <w:r w:rsidRPr="001B2C5C">
        <w:rPr>
          <w:rFonts w:ascii="Arial" w:eastAsia="Times New Roman" w:hAnsi="Arial" w:cs="Arial"/>
          <w:color w:val="000000"/>
          <w:sz w:val="20"/>
          <w:szCs w:val="20"/>
          <w:lang w:val="en-US" w:eastAsia="fr-CH"/>
        </w:rPr>
        <w:t xml:space="preserve"> wheel starts to move, the linear minutes begin their ascension and the hours march inexorably by.”</w:t>
      </w:r>
    </w:p>
    <w:p w:rsidR="00016B99" w:rsidRDefault="00016B99" w:rsidP="00B1120F">
      <w:pPr>
        <w:spacing w:after="0" w:line="240" w:lineRule="auto"/>
        <w:rPr>
          <w:rFonts w:ascii="Arial" w:eastAsia="Times New Roman" w:hAnsi="Arial" w:cs="Arial"/>
          <w:color w:val="000000"/>
          <w:sz w:val="20"/>
          <w:szCs w:val="20"/>
          <w:lang w:val="en-US" w:eastAsia="fr-CH"/>
        </w:rPr>
      </w:pPr>
    </w:p>
    <w:p w:rsidR="001B2C5C" w:rsidRDefault="001B2C5C" w:rsidP="00B1120F">
      <w:pPr>
        <w:spacing w:after="0" w:line="240" w:lineRule="auto"/>
        <w:rPr>
          <w:rFonts w:ascii="Arial" w:eastAsia="Times New Roman" w:hAnsi="Arial" w:cs="Arial"/>
          <w:color w:val="000000"/>
          <w:sz w:val="20"/>
          <w:szCs w:val="20"/>
          <w:lang w:val="en-US" w:eastAsia="fr-CH"/>
        </w:rPr>
      </w:pPr>
    </w:p>
    <w:p w:rsidR="008250C8" w:rsidRDefault="008250C8" w:rsidP="00B1120F">
      <w:pPr>
        <w:spacing w:after="0" w:line="240" w:lineRule="auto"/>
        <w:rPr>
          <w:rFonts w:ascii="Arial" w:eastAsia="Times New Roman" w:hAnsi="Arial" w:cs="Arial"/>
          <w:color w:val="000000"/>
          <w:sz w:val="20"/>
          <w:szCs w:val="20"/>
          <w:lang w:val="en-US" w:eastAsia="fr-CH"/>
        </w:rPr>
      </w:pPr>
    </w:p>
    <w:p w:rsidR="008250C8" w:rsidRPr="001B2C5C" w:rsidRDefault="008250C8" w:rsidP="00B1120F">
      <w:pPr>
        <w:spacing w:after="0" w:line="240" w:lineRule="auto"/>
        <w:rPr>
          <w:rFonts w:ascii="Arial" w:eastAsia="Times New Roman" w:hAnsi="Arial" w:cs="Arial"/>
          <w:color w:val="000000"/>
          <w:sz w:val="20"/>
          <w:szCs w:val="20"/>
          <w:lang w:val="en-US" w:eastAsia="fr-CH"/>
        </w:rPr>
      </w:pPr>
      <w:r>
        <w:rPr>
          <w:rFonts w:ascii="Arial" w:eastAsia="Times New Roman" w:hAnsi="Arial" w:cs="Arial"/>
          <w:color w:val="000000"/>
          <w:sz w:val="20"/>
          <w:szCs w:val="20"/>
          <w:lang w:val="en-US" w:eastAsia="fr-CH"/>
        </w:rPr>
        <w:t>_______________</w:t>
      </w:r>
    </w:p>
    <w:p w:rsidR="00CA5F62" w:rsidRPr="001B2C5C" w:rsidRDefault="00CA5F62" w:rsidP="00B1120F">
      <w:pPr>
        <w:spacing w:after="0" w:line="240" w:lineRule="auto"/>
        <w:rPr>
          <w:rFonts w:ascii="Arial" w:eastAsia="Times New Roman" w:hAnsi="Arial" w:cs="Arial"/>
          <w:color w:val="000000"/>
          <w:sz w:val="20"/>
          <w:szCs w:val="20"/>
          <w:lang w:val="en-US" w:eastAsia="fr-CH"/>
        </w:rPr>
      </w:pPr>
    </w:p>
    <w:p w:rsidR="008250C8" w:rsidRDefault="008250C8" w:rsidP="00B1120F">
      <w:pPr>
        <w:spacing w:after="0" w:line="240" w:lineRule="auto"/>
        <w:rPr>
          <w:rFonts w:ascii="Arial" w:eastAsia="Times New Roman" w:hAnsi="Arial" w:cs="Arial"/>
          <w:color w:val="000000"/>
          <w:sz w:val="20"/>
          <w:szCs w:val="20"/>
          <w:lang w:val="en-GB" w:eastAsia="fr-CH"/>
        </w:rPr>
      </w:pPr>
    </w:p>
    <w:p w:rsidR="008250C8" w:rsidRDefault="008250C8" w:rsidP="00B1120F">
      <w:pPr>
        <w:spacing w:after="0" w:line="240" w:lineRule="auto"/>
        <w:rPr>
          <w:rFonts w:ascii="Arial" w:eastAsia="Times New Roman" w:hAnsi="Arial" w:cs="Arial"/>
          <w:color w:val="000000"/>
          <w:sz w:val="20"/>
          <w:szCs w:val="20"/>
          <w:lang w:val="en-GB" w:eastAsia="fr-CH"/>
        </w:rPr>
      </w:pPr>
    </w:p>
    <w:p w:rsidR="008250C8" w:rsidRDefault="008250C8" w:rsidP="00B1120F">
      <w:pPr>
        <w:spacing w:after="0" w:line="240" w:lineRule="auto"/>
        <w:rPr>
          <w:rFonts w:ascii="Arial" w:eastAsia="Times New Roman" w:hAnsi="Arial" w:cs="Arial"/>
          <w:color w:val="000000"/>
          <w:sz w:val="20"/>
          <w:szCs w:val="20"/>
          <w:lang w:val="en-GB" w:eastAsia="fr-CH"/>
        </w:rPr>
      </w:pPr>
    </w:p>
    <w:p w:rsidR="00CA5F62" w:rsidRPr="009406D6" w:rsidRDefault="00805B12" w:rsidP="00B1120F">
      <w:pPr>
        <w:spacing w:after="0" w:line="240" w:lineRule="auto"/>
        <w:rPr>
          <w:rFonts w:ascii="Arial" w:eastAsia="Times New Roman" w:hAnsi="Arial" w:cs="Arial"/>
          <w:color w:val="000000"/>
          <w:sz w:val="20"/>
          <w:szCs w:val="20"/>
          <w:lang w:val="en-GB" w:eastAsia="fr-CH"/>
        </w:rPr>
      </w:pPr>
      <w:bookmarkStart w:id="0" w:name="_GoBack"/>
      <w:bookmarkEnd w:id="0"/>
      <w:r w:rsidRPr="009406D6">
        <w:rPr>
          <w:rFonts w:ascii="Arial" w:eastAsia="Times New Roman" w:hAnsi="Arial" w:cs="Arial"/>
          <w:color w:val="000000"/>
          <w:sz w:val="20"/>
          <w:szCs w:val="20"/>
          <w:lang w:val="en-GB" w:eastAsia="fr-CH"/>
        </w:rPr>
        <w:t>Martin Frei, artist, chief designer and co-founder of URWERK</w:t>
      </w:r>
    </w:p>
    <w:p w:rsidR="004D57F9" w:rsidRPr="009406D6" w:rsidRDefault="00B1120F" w:rsidP="004D57F9">
      <w:pPr>
        <w:spacing w:after="0" w:line="240" w:lineRule="auto"/>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Martin Frei sometimes digs back into his memory for some unexpected inspiration. “I remembered as a kid going to a jewellery store with my dad - he was really into gems - and seeing this natural mineral used a</w:t>
      </w:r>
      <w:r w:rsidR="004D57F9" w:rsidRPr="009406D6">
        <w:rPr>
          <w:rFonts w:ascii="Arial" w:eastAsia="Times New Roman" w:hAnsi="Arial" w:cs="Arial"/>
          <w:color w:val="000000"/>
          <w:sz w:val="20"/>
          <w:szCs w:val="20"/>
          <w:lang w:val="en-GB" w:eastAsia="fr-CH"/>
        </w:rPr>
        <w:t>s a</w:t>
      </w:r>
      <w:r w:rsidRPr="009406D6">
        <w:rPr>
          <w:rFonts w:ascii="Arial" w:eastAsia="Times New Roman" w:hAnsi="Arial" w:cs="Arial"/>
          <w:color w:val="000000"/>
          <w:sz w:val="20"/>
          <w:szCs w:val="20"/>
          <w:lang w:val="en-GB" w:eastAsia="fr-CH"/>
        </w:rPr>
        <w:t xml:space="preserve"> magnifier. You could put it over a newspaper, say, and the image on the paper would be conveyed to the top of the stone perfectly. Light is even carried through the stone in the way that illuminates whatever is below it. It’s incredible really.</w:t>
      </w:r>
      <w:r w:rsidR="004D57F9" w:rsidRPr="009406D6">
        <w:rPr>
          <w:rFonts w:ascii="Arial" w:eastAsia="Times New Roman" w:hAnsi="Arial" w:cs="Arial"/>
          <w:color w:val="000000"/>
          <w:sz w:val="20"/>
          <w:szCs w:val="20"/>
          <w:lang w:val="en-GB" w:eastAsia="fr-CH"/>
        </w:rPr>
        <w:t xml:space="preserve"> I had such a vivid souvenir that decades later I wondered if we could use it in a watch design. </w:t>
      </w:r>
      <w:r w:rsidR="008A626E" w:rsidRPr="009406D6">
        <w:rPr>
          <w:rFonts w:ascii="Arial" w:eastAsia="Times New Roman" w:hAnsi="Arial" w:cs="Arial"/>
          <w:color w:val="000000"/>
          <w:sz w:val="20"/>
          <w:szCs w:val="20"/>
          <w:lang w:val="en-GB" w:eastAsia="fr-CH"/>
        </w:rPr>
        <w:t>Finally, w</w:t>
      </w:r>
      <w:r w:rsidR="004D57F9" w:rsidRPr="009406D6">
        <w:rPr>
          <w:rFonts w:ascii="Arial" w:eastAsia="Times New Roman" w:hAnsi="Arial" w:cs="Arial"/>
          <w:color w:val="000000"/>
          <w:sz w:val="20"/>
          <w:szCs w:val="20"/>
          <w:lang w:val="en-GB" w:eastAsia="fr-CH"/>
        </w:rPr>
        <w:t>e opted for a more technological alternative. I still</w:t>
      </w:r>
      <w:r w:rsidR="008A626E" w:rsidRPr="009406D6">
        <w:rPr>
          <w:rFonts w:ascii="Arial" w:eastAsia="Times New Roman" w:hAnsi="Arial" w:cs="Arial"/>
          <w:color w:val="000000"/>
          <w:sz w:val="20"/>
          <w:szCs w:val="20"/>
          <w:lang w:val="en-GB" w:eastAsia="fr-CH"/>
        </w:rPr>
        <w:t xml:space="preserve"> </w:t>
      </w:r>
      <w:r w:rsidR="004D57F9" w:rsidRPr="009406D6">
        <w:rPr>
          <w:rFonts w:ascii="Arial" w:eastAsia="Times New Roman" w:hAnsi="Arial" w:cs="Arial"/>
          <w:color w:val="000000"/>
          <w:sz w:val="20"/>
          <w:szCs w:val="20"/>
          <w:lang w:val="en-GB" w:eastAsia="fr-CH"/>
        </w:rPr>
        <w:t xml:space="preserve">wonder why </w:t>
      </w:r>
      <w:r w:rsidR="00201135" w:rsidRPr="009406D6">
        <w:rPr>
          <w:rFonts w:ascii="Arial" w:eastAsia="Times New Roman" w:hAnsi="Arial" w:cs="Arial"/>
          <w:color w:val="000000"/>
          <w:sz w:val="20"/>
          <w:szCs w:val="20"/>
          <w:lang w:val="en-GB" w:eastAsia="fr-CH"/>
        </w:rPr>
        <w:t>fibre</w:t>
      </w:r>
      <w:r w:rsidR="004D57F9" w:rsidRPr="009406D6">
        <w:rPr>
          <w:rFonts w:ascii="Arial" w:eastAsia="Times New Roman" w:hAnsi="Arial" w:cs="Arial"/>
          <w:color w:val="000000"/>
          <w:sz w:val="20"/>
          <w:szCs w:val="20"/>
          <w:lang w:val="en-GB" w:eastAsia="fr-CH"/>
        </w:rPr>
        <w:t xml:space="preserve"> optics haven’t been used more in watchmaking. “</w:t>
      </w:r>
    </w:p>
    <w:p w:rsidR="00B1120F" w:rsidRPr="009406D6" w:rsidRDefault="00B1120F" w:rsidP="00B1120F">
      <w:pPr>
        <w:spacing w:after="0" w:line="240" w:lineRule="auto"/>
        <w:rPr>
          <w:rFonts w:ascii="Arial" w:eastAsia="Times New Roman" w:hAnsi="Arial" w:cs="Arial"/>
          <w:color w:val="000000"/>
          <w:sz w:val="20"/>
          <w:szCs w:val="20"/>
          <w:lang w:val="en-GB" w:eastAsia="fr-CH"/>
        </w:rPr>
      </w:pPr>
    </w:p>
    <w:p w:rsidR="00B1120F" w:rsidRPr="009406D6" w:rsidRDefault="00B1120F" w:rsidP="00B1120F">
      <w:pPr>
        <w:spacing w:after="0" w:line="240" w:lineRule="auto"/>
        <w:rPr>
          <w:rFonts w:ascii="Arial" w:eastAsia="Times New Roman" w:hAnsi="Arial" w:cs="Arial"/>
          <w:color w:val="000000"/>
          <w:sz w:val="20"/>
          <w:szCs w:val="20"/>
          <w:lang w:val="en-GB" w:eastAsia="fr-CH"/>
        </w:rPr>
      </w:pPr>
    </w:p>
    <w:p w:rsidR="00B1120F" w:rsidRPr="009406D6" w:rsidRDefault="00B1120F" w:rsidP="004D57F9">
      <w:pPr>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t xml:space="preserve">“But having a watch with a second display was, for me, always important because that’s the way we see time passing, as we do with an </w:t>
      </w:r>
      <w:r w:rsidR="008A626E" w:rsidRPr="009406D6">
        <w:rPr>
          <w:rFonts w:ascii="Arial" w:eastAsia="Times New Roman" w:hAnsi="Arial" w:cs="Arial"/>
          <w:color w:val="000000"/>
          <w:sz w:val="20"/>
          <w:szCs w:val="20"/>
          <w:lang w:val="en-GB" w:eastAsia="fr-CH"/>
        </w:rPr>
        <w:t>hourglass</w:t>
      </w:r>
      <w:r w:rsidRPr="009406D6">
        <w:rPr>
          <w:rFonts w:ascii="Arial" w:eastAsia="Times New Roman" w:hAnsi="Arial" w:cs="Arial"/>
          <w:color w:val="000000"/>
          <w:sz w:val="20"/>
          <w:szCs w:val="20"/>
          <w:lang w:val="en-GB" w:eastAsia="fr-CH"/>
        </w:rPr>
        <w:t>. And I think the way the two wheels of the UR-111C’s seconds display fall into each other is like sand passing down through an hourglass. The display is a celebration of the second.</w:t>
      </w:r>
      <w:r w:rsidR="004D57F9" w:rsidRPr="009406D6">
        <w:rPr>
          <w:rFonts w:ascii="Arial" w:eastAsia="Times New Roman" w:hAnsi="Arial" w:cs="Arial"/>
          <w:color w:val="000000"/>
          <w:sz w:val="20"/>
          <w:szCs w:val="20"/>
          <w:lang w:val="en-GB" w:eastAsia="fr-CH"/>
        </w:rPr>
        <w:t xml:space="preserve"> Because at the end, it’s all about giving pleasure - haptic pleasure.</w:t>
      </w:r>
      <w:r w:rsidRPr="009406D6">
        <w:rPr>
          <w:rFonts w:ascii="Arial" w:eastAsia="Times New Roman" w:hAnsi="Arial" w:cs="Arial"/>
          <w:color w:val="000000"/>
          <w:sz w:val="20"/>
          <w:szCs w:val="20"/>
          <w:lang w:val="en-GB" w:eastAsia="fr-CH"/>
        </w:rPr>
        <w:t>”</w:t>
      </w:r>
    </w:p>
    <w:p w:rsidR="00B1120F" w:rsidRPr="009406D6" w:rsidRDefault="00B1120F" w:rsidP="00B1120F">
      <w:pPr>
        <w:spacing w:after="0" w:line="240" w:lineRule="auto"/>
        <w:rPr>
          <w:rFonts w:ascii="Arial" w:eastAsia="Times New Roman" w:hAnsi="Arial" w:cs="Arial"/>
          <w:color w:val="000000"/>
          <w:sz w:val="20"/>
          <w:szCs w:val="20"/>
          <w:lang w:val="en-GB" w:eastAsia="fr-CH"/>
        </w:rPr>
      </w:pPr>
    </w:p>
    <w:p w:rsidR="009406D6" w:rsidRPr="009406D6" w:rsidRDefault="009406D6">
      <w:pPr>
        <w:rPr>
          <w:rFonts w:ascii="Arial" w:eastAsia="Times New Roman" w:hAnsi="Arial" w:cs="Arial"/>
          <w:color w:val="000000"/>
          <w:sz w:val="20"/>
          <w:szCs w:val="20"/>
          <w:lang w:val="en-GB" w:eastAsia="fr-CH"/>
        </w:rPr>
      </w:pPr>
      <w:r w:rsidRPr="009406D6">
        <w:rPr>
          <w:rFonts w:ascii="Arial" w:eastAsia="Times New Roman" w:hAnsi="Arial" w:cs="Arial"/>
          <w:color w:val="000000"/>
          <w:sz w:val="20"/>
          <w:szCs w:val="20"/>
          <w:lang w:val="en-GB" w:eastAsia="fr-CH"/>
        </w:rPr>
        <w:br w:type="page"/>
      </w:r>
    </w:p>
    <w:p w:rsidR="00ED03F8" w:rsidRDefault="00201135" w:rsidP="00201135">
      <w:pPr>
        <w:jc w:val="both"/>
        <w:rPr>
          <w:rFonts w:ascii="Calibri" w:eastAsia="Calibri" w:hAnsi="Calibri" w:cs="Times New Roman"/>
          <w:lang w:val="en-GB"/>
        </w:rPr>
      </w:pPr>
      <w:r w:rsidRPr="00201135">
        <w:rPr>
          <w:rFonts w:ascii="Calibri" w:eastAsia="Calibri" w:hAnsi="Calibri" w:cs="Times New Roman"/>
          <w:noProof/>
          <w:lang w:eastAsia="fr-CH"/>
        </w:rPr>
        <w:lastRenderedPageBreak/>
        <w:drawing>
          <wp:anchor distT="0" distB="0" distL="114300" distR="114300" simplePos="0" relativeHeight="251658240" behindDoc="1" locked="0" layoutInCell="1" allowOverlap="1">
            <wp:simplePos x="0" y="0"/>
            <wp:positionH relativeFrom="column">
              <wp:posOffset>497205</wp:posOffset>
            </wp:positionH>
            <wp:positionV relativeFrom="paragraph">
              <wp:posOffset>441960</wp:posOffset>
            </wp:positionV>
            <wp:extent cx="1710690" cy="2694940"/>
            <wp:effectExtent l="3175" t="0" r="6985" b="6985"/>
            <wp:wrapTight wrapText="bothSides">
              <wp:wrapPolygon edited="0">
                <wp:start x="21560" y="-25"/>
                <wp:lineTo x="152" y="-25"/>
                <wp:lineTo x="152" y="21503"/>
                <wp:lineTo x="21560" y="21503"/>
                <wp:lineTo x="21560" y="-25"/>
              </wp:wrapPolygon>
            </wp:wrapTight>
            <wp:docPr id="2" name="Image 2" descr="C:\Users\YS\Pictures\FELIX BAUMGARTNER\babyFeli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FELIX BAUMGARTNER\babyFelix.tif"/>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16200000">
                      <a:off x="0" y="0"/>
                      <a:ext cx="1710690" cy="269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F8" w:rsidRPr="002212BE">
        <w:rPr>
          <w:rFonts w:ascii="Calibri" w:eastAsia="Calibri" w:hAnsi="Calibri" w:cs="Times New Roman"/>
          <w:b/>
          <w:sz w:val="32"/>
          <w:szCs w:val="32"/>
          <w:lang w:val="en-GB"/>
        </w:rPr>
        <w:t xml:space="preserve">URWERK </w:t>
      </w:r>
      <w:r w:rsidRPr="00201135">
        <w:rPr>
          <w:rFonts w:ascii="Calibri" w:eastAsia="Calibri" w:hAnsi="Calibri" w:cs="Times New Roman"/>
          <w:lang w:val="en-GB"/>
        </w:rPr>
        <w:t xml:space="preserve">- </w:t>
      </w:r>
      <w:r w:rsidR="00ED03F8" w:rsidRPr="00E821F6">
        <w:rPr>
          <w:rFonts w:ascii="Calibri" w:eastAsia="Calibri" w:hAnsi="Calibri" w:cs="Times New Roman"/>
          <w:lang w:val="en-GB"/>
        </w:rPr>
        <w:t xml:space="preserve">Founded in 1997 by Felix Baumgartner and Martin Frei, </w:t>
      </w:r>
      <w:r w:rsidR="00ED03F8">
        <w:rPr>
          <w:rFonts w:ascii="Calibri" w:eastAsia="Calibri" w:hAnsi="Calibri" w:cs="Times New Roman"/>
          <w:lang w:val="en-GB"/>
        </w:rPr>
        <w:t>URWERK is</w:t>
      </w:r>
      <w:r w:rsidR="00ED03F8" w:rsidRPr="00E821F6">
        <w:rPr>
          <w:rFonts w:ascii="Calibri" w:eastAsia="Calibri" w:hAnsi="Calibri" w:cs="Times New Roman"/>
          <w:lang w:val="en-GB"/>
        </w:rPr>
        <w:t xml:space="preserve"> the result of a strongly held belief that the history of Fine Watchmaking is a constantly changing art.</w:t>
      </w:r>
      <w:r w:rsidR="00ED03F8">
        <w:rPr>
          <w:rFonts w:ascii="Calibri" w:eastAsia="Calibri" w:hAnsi="Calibri" w:cs="Times New Roman"/>
          <w:lang w:val="en-GB"/>
        </w:rPr>
        <w:t xml:space="preserve"> </w:t>
      </w:r>
    </w:p>
    <w:p w:rsidR="00201135" w:rsidRDefault="00201135" w:rsidP="00ED03F8">
      <w:pPr>
        <w:spacing w:after="200" w:line="276" w:lineRule="auto"/>
        <w:jc w:val="both"/>
        <w:rPr>
          <w:rFonts w:ascii="Calibri" w:eastAsia="Calibri" w:hAnsi="Calibri" w:cs="Times New Roman"/>
          <w:lang w:val="en-GB"/>
        </w:rPr>
      </w:pPr>
    </w:p>
    <w:p w:rsidR="00A96EC9" w:rsidRDefault="00A96EC9" w:rsidP="00ED03F8">
      <w:pPr>
        <w:spacing w:after="200" w:line="276" w:lineRule="auto"/>
        <w:jc w:val="both"/>
        <w:rPr>
          <w:rFonts w:ascii="Calibri" w:eastAsia="Calibri" w:hAnsi="Calibri" w:cs="Times New Roman"/>
          <w:lang w:val="en-GB"/>
        </w:rPr>
      </w:pPr>
      <w:r w:rsidRPr="00A96EC9">
        <w:rPr>
          <w:rFonts w:ascii="Calibri" w:eastAsia="Calibri" w:hAnsi="Calibri" w:cs="Times New Roman"/>
          <w:noProof/>
          <w:lang w:eastAsia="fr-CH"/>
        </w:rPr>
        <w:drawing>
          <wp:anchor distT="0" distB="0" distL="114300" distR="114300" simplePos="0" relativeHeight="251659264" behindDoc="1" locked="0" layoutInCell="1" allowOverlap="1">
            <wp:simplePos x="0" y="0"/>
            <wp:positionH relativeFrom="column">
              <wp:posOffset>3929380</wp:posOffset>
            </wp:positionH>
            <wp:positionV relativeFrom="paragraph">
              <wp:posOffset>248920</wp:posOffset>
            </wp:positionV>
            <wp:extent cx="1920875" cy="2774950"/>
            <wp:effectExtent l="0" t="0" r="3175" b="6350"/>
            <wp:wrapTight wrapText="bothSides">
              <wp:wrapPolygon edited="0">
                <wp:start x="0" y="0"/>
                <wp:lineTo x="0" y="21501"/>
                <wp:lineTo x="21421" y="21501"/>
                <wp:lineTo x="21421" y="0"/>
                <wp:lineTo x="0" y="0"/>
              </wp:wrapPolygon>
            </wp:wrapTight>
            <wp:docPr id="3" name="Image 3" descr="C:\Users\YS\Pictures\MARTIN FREI\1987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Pictures\MARTIN FREI\1987 Martin.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20875" cy="277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F8" w:rsidRPr="002212BE">
        <w:rPr>
          <w:rFonts w:ascii="Calibri" w:eastAsia="Calibri" w:hAnsi="Calibri" w:cs="Times New Roman"/>
          <w:lang w:val="en-GB"/>
        </w:rPr>
        <w:t>Felix Baumgartner, a watchmaker like his father and grandfather, has time running through his veins. A graduate from the Schaffhausen watchmaking school, Felix learned the secret language of minute-repeaters, tourbillons and perpetual calendars at his father’s bench.</w:t>
      </w:r>
    </w:p>
    <w:p w:rsidR="00ED03F8" w:rsidRDefault="00ED03F8" w:rsidP="00ED03F8">
      <w:pPr>
        <w:spacing w:after="200" w:line="276" w:lineRule="auto"/>
        <w:jc w:val="both"/>
        <w:rPr>
          <w:rFonts w:ascii="Calibri" w:eastAsia="Calibri" w:hAnsi="Calibri" w:cs="Times New Roman"/>
          <w:lang w:val="en-GB"/>
        </w:rPr>
      </w:pPr>
      <w:r w:rsidRPr="002212BE">
        <w:rPr>
          <w:rFonts w:ascii="Calibri" w:eastAsia="Calibri" w:hAnsi="Calibri" w:cs="Times New Roman"/>
          <w:lang w:val="en-GB"/>
        </w:rPr>
        <w:t>Martin Frei is the artistic counterweight to his partner’s technical expertise. Accepted into the Lucerne’s college of art and design in 1987, Martin delved into every form of visual artistic expression from painting and sculpture to video, emerging as a mature artist.</w:t>
      </w:r>
    </w:p>
    <w:p w:rsidR="00201135" w:rsidRDefault="00ED03F8" w:rsidP="00FC64A6">
      <w:pPr>
        <w:spacing w:after="200" w:line="276" w:lineRule="auto"/>
        <w:jc w:val="both"/>
        <w:rPr>
          <w:rFonts w:ascii="Calibri" w:eastAsia="Calibri" w:hAnsi="Calibri" w:cs="Times New Roman"/>
          <w:lang w:val="en-GB"/>
        </w:rPr>
      </w:pPr>
      <w:r w:rsidRPr="002212BE">
        <w:rPr>
          <w:rFonts w:ascii="Calibri" w:eastAsia="Calibri" w:hAnsi="Calibri" w:cs="Times New Roman"/>
          <w:lang w:val="en-GB"/>
        </w:rPr>
        <w:t xml:space="preserve">The two men met by chance and discovered a common fascination with the measurement of time, spending hours analysing the gap between the watches they saw in the shops and the </w:t>
      </w:r>
      <w:r>
        <w:rPr>
          <w:rFonts w:ascii="Calibri" w:eastAsia="Calibri" w:hAnsi="Calibri" w:cs="Times New Roman"/>
          <w:lang w:val="en-GB"/>
        </w:rPr>
        <w:t>vision of their future creation.</w:t>
      </w:r>
    </w:p>
    <w:p w:rsidR="00201135" w:rsidRDefault="00201135" w:rsidP="00FC64A6">
      <w:pPr>
        <w:spacing w:after="200" w:line="276" w:lineRule="auto"/>
        <w:jc w:val="both"/>
        <w:rPr>
          <w:rFonts w:ascii="Calibri" w:eastAsia="Calibri" w:hAnsi="Calibri" w:cs="Times New Roman"/>
          <w:lang w:val="en-GB"/>
        </w:rPr>
      </w:pPr>
    </w:p>
    <w:p w:rsidR="00201135" w:rsidRPr="00201135" w:rsidRDefault="00ED03F8" w:rsidP="00FC64A6">
      <w:pPr>
        <w:spacing w:after="200" w:line="276" w:lineRule="auto"/>
        <w:jc w:val="both"/>
        <w:rPr>
          <w:lang w:val="en-GB"/>
        </w:rPr>
      </w:pPr>
      <w:r w:rsidRPr="002212BE">
        <w:rPr>
          <w:rFonts w:ascii="Calibri" w:eastAsia="Calibri" w:hAnsi="Calibri" w:cs="Times New Roman"/>
          <w:lang w:val="en-GB"/>
        </w:rPr>
        <w:t xml:space="preserve">Their first watch, developed in the early nineties, was inspired by the 17th-century night clock built by the </w:t>
      </w:r>
      <w:proofErr w:type="spellStart"/>
      <w:r w:rsidRPr="002212BE">
        <w:rPr>
          <w:rFonts w:ascii="Calibri" w:eastAsia="Calibri" w:hAnsi="Calibri" w:cs="Times New Roman"/>
          <w:lang w:val="en-GB"/>
        </w:rPr>
        <w:t>Campanus</w:t>
      </w:r>
      <w:proofErr w:type="spellEnd"/>
      <w:r w:rsidRPr="002212BE">
        <w:rPr>
          <w:rFonts w:ascii="Calibri" w:eastAsia="Calibri" w:hAnsi="Calibri" w:cs="Times New Roman"/>
          <w:lang w:val="en-GB"/>
        </w:rPr>
        <w:t xml:space="preserve"> brothers. In it, each hour on a rotating disc rises and sets in an arc like the sun. The wandering hour has since formed the basis for URWERK’s astonishing </w:t>
      </w:r>
      <w:r w:rsidR="00201135">
        <w:rPr>
          <w:rFonts w:ascii="Calibri" w:eastAsia="Calibri" w:hAnsi="Calibri" w:cs="Times New Roman"/>
          <w:i/>
          <w:lang w:val="en-GB"/>
        </w:rPr>
        <w:t>S</w:t>
      </w:r>
      <w:r w:rsidR="00FA2801" w:rsidRPr="00201135">
        <w:rPr>
          <w:rFonts w:ascii="Calibri" w:eastAsia="Calibri" w:hAnsi="Calibri" w:cs="Times New Roman"/>
          <w:i/>
          <w:lang w:val="en-GB"/>
        </w:rPr>
        <w:t>atellite collection</w:t>
      </w:r>
      <w:r w:rsidRPr="002212BE">
        <w:rPr>
          <w:rFonts w:ascii="Calibri" w:eastAsia="Calibri" w:hAnsi="Calibri" w:cs="Times New Roman"/>
          <w:lang w:val="en-GB"/>
        </w:rPr>
        <w:t xml:space="preserve">. </w:t>
      </w:r>
      <w:r w:rsidR="00FC64A6" w:rsidRPr="001F0FDF">
        <w:rPr>
          <w:lang w:val="en-GB"/>
        </w:rPr>
        <w:t>URWERK has</w:t>
      </w:r>
      <w:r w:rsidR="00FC64A6">
        <w:rPr>
          <w:lang w:val="en-GB"/>
        </w:rPr>
        <w:t xml:space="preserve"> also</w:t>
      </w:r>
      <w:r w:rsidR="00FC64A6" w:rsidRPr="001F0FDF">
        <w:rPr>
          <w:lang w:val="en-GB"/>
        </w:rPr>
        <w:t xml:space="preserve"> been engaged in the uphill task of pushing the limits of mechanical possibilities to make progress in precision timekeeping. </w:t>
      </w:r>
      <w:r w:rsidR="00201135">
        <w:rPr>
          <w:lang w:val="en-GB"/>
        </w:rPr>
        <w:t>A</w:t>
      </w:r>
      <w:r w:rsidR="00FC64A6" w:rsidRPr="001F0FDF">
        <w:rPr>
          <w:lang w:val="en-GB"/>
        </w:rPr>
        <w:t xml:space="preserve"> long-term project conducted away from the limelight of the wandering-hour watches. The URWERK team has enlisted the aid of experts in quantum physics and applied the latest techniques in experimental research, resulting in the development of </w:t>
      </w:r>
      <w:r w:rsidR="00201135">
        <w:rPr>
          <w:lang w:val="en-GB"/>
        </w:rPr>
        <w:t xml:space="preserve">the </w:t>
      </w:r>
      <w:r w:rsidR="00201135" w:rsidRPr="00201135">
        <w:rPr>
          <w:i/>
          <w:lang w:val="en-GB"/>
        </w:rPr>
        <w:t>Chronometry collection</w:t>
      </w:r>
      <w:r w:rsidR="00201135">
        <w:rPr>
          <w:lang w:val="en-GB"/>
        </w:rPr>
        <w:t xml:space="preserve"> - </w:t>
      </w:r>
      <w:r w:rsidR="00FC64A6" w:rsidRPr="001F0FDF">
        <w:rPr>
          <w:lang w:val="en-GB"/>
        </w:rPr>
        <w:t xml:space="preserve">extremely sophisticated time-measuring instruments. </w:t>
      </w:r>
    </w:p>
    <w:p w:rsidR="00ED03F8" w:rsidRPr="002212BE" w:rsidRDefault="00ED03F8" w:rsidP="00ED03F8">
      <w:pPr>
        <w:spacing w:after="200" w:line="276" w:lineRule="auto"/>
        <w:jc w:val="both"/>
        <w:rPr>
          <w:rFonts w:ascii="Calibri" w:eastAsia="Calibri" w:hAnsi="Calibri" w:cs="Times New Roman"/>
          <w:lang w:val="en-GB"/>
        </w:rPr>
      </w:pPr>
      <w:r w:rsidRPr="002212BE">
        <w:rPr>
          <w:rFonts w:ascii="Calibri" w:eastAsia="Calibri" w:hAnsi="Calibri" w:cs="Times New Roman"/>
          <w:lang w:val="en-GB"/>
        </w:rPr>
        <w:t>“Bringing out yet another version of an existing mechanical complication was not our aim,” Felix Baumgartner explains. “Our watches are unique because each has been conceived as an original work. This is what makes them valuable and rare. Above all, we want to explore beyond the traditional horizons of watchmaking.” Martin Frei, responsible for the shape of future time, helps make this possible. “I come from a world of total creative freedom. I’m not cast in the watchmaking mould, so I can draw my inspiration from my entire cultural heritage.</w:t>
      </w:r>
      <w:r>
        <w:rPr>
          <w:rFonts w:ascii="Calibri" w:eastAsia="Calibri" w:hAnsi="Calibri" w:cs="Times New Roman"/>
          <w:lang w:val="en-GB"/>
        </w:rPr>
        <w:t>”</w:t>
      </w:r>
    </w:p>
    <w:p w:rsidR="00201135" w:rsidRDefault="00201135" w:rsidP="00766904">
      <w:pPr>
        <w:spacing w:after="200" w:line="276" w:lineRule="auto"/>
        <w:jc w:val="both"/>
        <w:rPr>
          <w:rFonts w:ascii="Calibri" w:eastAsia="Calibri" w:hAnsi="Calibri" w:cs="Times New Roman"/>
          <w:lang w:val="en-GB"/>
        </w:rPr>
      </w:pPr>
    </w:p>
    <w:p w:rsidR="009406D6" w:rsidRPr="009406D6" w:rsidRDefault="00ED03F8" w:rsidP="00766904">
      <w:pPr>
        <w:spacing w:after="200" w:line="276" w:lineRule="auto"/>
        <w:jc w:val="both"/>
        <w:rPr>
          <w:rFonts w:ascii="Arial" w:eastAsia="Times New Roman" w:hAnsi="Arial" w:cs="Arial"/>
          <w:color w:val="000000"/>
          <w:sz w:val="20"/>
          <w:szCs w:val="20"/>
          <w:lang w:val="en-GB" w:eastAsia="fr-CH"/>
        </w:rPr>
      </w:pPr>
      <w:r w:rsidRPr="002212BE">
        <w:rPr>
          <w:rFonts w:ascii="Calibri" w:eastAsia="Calibri" w:hAnsi="Calibri" w:cs="Times New Roman"/>
          <w:lang w:val="en-GB"/>
        </w:rPr>
        <w:lastRenderedPageBreak/>
        <w:t>That heritage goes back to the roots of time, reflected in the name of their company. URWERK means “original accomplishment,” and Ur of the Chaldees, in Mesopotamia, is where the Sumerians first observed the concurrence of the heavenly bodies with the seasons, and so developed the first measurements of time.</w:t>
      </w:r>
    </w:p>
    <w:sectPr w:rsidR="009406D6" w:rsidRPr="009406D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36" w:rsidRDefault="00295636" w:rsidP="00EF00DC">
      <w:pPr>
        <w:spacing w:after="0" w:line="240" w:lineRule="auto"/>
      </w:pPr>
      <w:r>
        <w:separator/>
      </w:r>
    </w:p>
  </w:endnote>
  <w:endnote w:type="continuationSeparator" w:id="0">
    <w:p w:rsidR="00295636" w:rsidRDefault="00295636" w:rsidP="00E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36" w:rsidRDefault="00295636" w:rsidP="00EF00DC">
      <w:pPr>
        <w:spacing w:after="0" w:line="240" w:lineRule="auto"/>
      </w:pPr>
      <w:r>
        <w:separator/>
      </w:r>
    </w:p>
  </w:footnote>
  <w:footnote w:type="continuationSeparator" w:id="0">
    <w:p w:rsidR="00295636" w:rsidRDefault="00295636" w:rsidP="00EF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DC" w:rsidRDefault="00EF00DC" w:rsidP="00EF00DC">
    <w:pPr>
      <w:pStyle w:val="En-tte"/>
      <w:jc w:val="right"/>
    </w:pPr>
    <w:r>
      <w:rPr>
        <w:noProof/>
        <w:lang w:eastAsia="fr-CH"/>
      </w:rPr>
      <w:drawing>
        <wp:inline distT="0" distB="0" distL="0" distR="0">
          <wp:extent cx="2520000" cy="684412"/>
          <wp:effectExtent l="0" t="0" r="0" b="1905"/>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EF00DC" w:rsidRDefault="00EF00D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0"/>
    <w:rsid w:val="00016B99"/>
    <w:rsid w:val="000C263F"/>
    <w:rsid w:val="000C6D9F"/>
    <w:rsid w:val="000F7560"/>
    <w:rsid w:val="001259CC"/>
    <w:rsid w:val="00172A6F"/>
    <w:rsid w:val="001759DB"/>
    <w:rsid w:val="001B2C5C"/>
    <w:rsid w:val="00201135"/>
    <w:rsid w:val="00233B54"/>
    <w:rsid w:val="00295636"/>
    <w:rsid w:val="003907E7"/>
    <w:rsid w:val="003D38FA"/>
    <w:rsid w:val="00463023"/>
    <w:rsid w:val="004B5232"/>
    <w:rsid w:val="004D57F9"/>
    <w:rsid w:val="004E4A7A"/>
    <w:rsid w:val="00556570"/>
    <w:rsid w:val="005E38E8"/>
    <w:rsid w:val="006064D2"/>
    <w:rsid w:val="00721EAB"/>
    <w:rsid w:val="00745F31"/>
    <w:rsid w:val="00766904"/>
    <w:rsid w:val="007C0299"/>
    <w:rsid w:val="007F02FE"/>
    <w:rsid w:val="00805B12"/>
    <w:rsid w:val="008250C8"/>
    <w:rsid w:val="008524A5"/>
    <w:rsid w:val="008A626E"/>
    <w:rsid w:val="008D1702"/>
    <w:rsid w:val="008D29C1"/>
    <w:rsid w:val="009214BB"/>
    <w:rsid w:val="009406D6"/>
    <w:rsid w:val="009608EA"/>
    <w:rsid w:val="00A83120"/>
    <w:rsid w:val="00A96EC9"/>
    <w:rsid w:val="00B1120F"/>
    <w:rsid w:val="00B66042"/>
    <w:rsid w:val="00BC5AAB"/>
    <w:rsid w:val="00BE5FBE"/>
    <w:rsid w:val="00BF1157"/>
    <w:rsid w:val="00CA5F62"/>
    <w:rsid w:val="00D13EDF"/>
    <w:rsid w:val="00D74D51"/>
    <w:rsid w:val="00DE7D21"/>
    <w:rsid w:val="00ED03F8"/>
    <w:rsid w:val="00EF00DC"/>
    <w:rsid w:val="00F65D8E"/>
    <w:rsid w:val="00F94A77"/>
    <w:rsid w:val="00FA2801"/>
    <w:rsid w:val="00FC64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2AFAB-135E-44E0-8245-20809F9F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3120"/>
    <w:rPr>
      <w:color w:val="0000EE"/>
      <w:u w:val="single"/>
    </w:rPr>
  </w:style>
  <w:style w:type="character" w:customStyle="1" w:styleId="yiv4978509088s1">
    <w:name w:val="yiv4978509088s1"/>
    <w:basedOn w:val="Policepardfaut"/>
    <w:rsid w:val="00A83120"/>
  </w:style>
  <w:style w:type="character" w:customStyle="1" w:styleId="yiv4978509088s2">
    <w:name w:val="yiv4978509088s2"/>
    <w:basedOn w:val="Policepardfaut"/>
    <w:rsid w:val="00A83120"/>
  </w:style>
  <w:style w:type="paragraph" w:styleId="En-tte">
    <w:name w:val="header"/>
    <w:basedOn w:val="Normal"/>
    <w:link w:val="En-tteCar"/>
    <w:uiPriority w:val="99"/>
    <w:unhideWhenUsed/>
    <w:rsid w:val="00EF00DC"/>
    <w:pPr>
      <w:tabs>
        <w:tab w:val="center" w:pos="4536"/>
        <w:tab w:val="right" w:pos="9072"/>
      </w:tabs>
      <w:spacing w:after="0" w:line="240" w:lineRule="auto"/>
    </w:pPr>
  </w:style>
  <w:style w:type="character" w:customStyle="1" w:styleId="En-tteCar">
    <w:name w:val="En-tête Car"/>
    <w:basedOn w:val="Policepardfaut"/>
    <w:link w:val="En-tte"/>
    <w:uiPriority w:val="99"/>
    <w:rsid w:val="00EF00DC"/>
  </w:style>
  <w:style w:type="paragraph" w:styleId="Pieddepage">
    <w:name w:val="footer"/>
    <w:basedOn w:val="Normal"/>
    <w:link w:val="PieddepageCar"/>
    <w:uiPriority w:val="99"/>
    <w:unhideWhenUsed/>
    <w:rsid w:val="00EF0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DC"/>
  </w:style>
  <w:style w:type="paragraph" w:styleId="Textedebulles">
    <w:name w:val="Balloon Text"/>
    <w:basedOn w:val="Normal"/>
    <w:link w:val="TextedebullesCar"/>
    <w:uiPriority w:val="99"/>
    <w:semiHidden/>
    <w:unhideWhenUsed/>
    <w:rsid w:val="008D2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9C1"/>
    <w:rPr>
      <w:rFonts w:ascii="Segoe UI" w:hAnsi="Segoe UI" w:cs="Segoe UI"/>
      <w:sz w:val="18"/>
      <w:szCs w:val="18"/>
    </w:rPr>
  </w:style>
  <w:style w:type="paragraph" w:customStyle="1" w:styleId="TimesNew12">
    <w:name w:val="Times New 12"/>
    <w:basedOn w:val="Normal"/>
    <w:rsid w:val="00ED03F8"/>
    <w:pPr>
      <w:spacing w:after="0" w:line="240" w:lineRule="auto"/>
    </w:pPr>
    <w:rPr>
      <w:rFonts w:ascii="Times New Roman" w:eastAsia="Times New Roman" w:hAnsi="Times New Roman"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318">
      <w:bodyDiv w:val="1"/>
      <w:marLeft w:val="0"/>
      <w:marRight w:val="120"/>
      <w:marTop w:val="0"/>
      <w:marBottom w:val="0"/>
      <w:divBdr>
        <w:top w:val="none" w:sz="0" w:space="0" w:color="auto"/>
        <w:left w:val="none" w:sz="0" w:space="0" w:color="auto"/>
        <w:bottom w:val="none" w:sz="0" w:space="0" w:color="auto"/>
        <w:right w:val="none" w:sz="0" w:space="0" w:color="auto"/>
      </w:divBdr>
      <w:divsChild>
        <w:div w:id="915438387">
          <w:marLeft w:val="0"/>
          <w:marRight w:val="0"/>
          <w:marTop w:val="0"/>
          <w:marBottom w:val="0"/>
          <w:divBdr>
            <w:top w:val="none" w:sz="0" w:space="0" w:color="auto"/>
            <w:left w:val="none" w:sz="0" w:space="0" w:color="auto"/>
            <w:bottom w:val="none" w:sz="0" w:space="0" w:color="auto"/>
            <w:right w:val="none" w:sz="0" w:space="0" w:color="auto"/>
          </w:divBdr>
          <w:divsChild>
            <w:div w:id="55665269">
              <w:marLeft w:val="0"/>
              <w:marRight w:val="0"/>
              <w:marTop w:val="0"/>
              <w:marBottom w:val="0"/>
              <w:divBdr>
                <w:top w:val="none" w:sz="0" w:space="0" w:color="auto"/>
                <w:left w:val="none" w:sz="0" w:space="0" w:color="auto"/>
                <w:bottom w:val="none" w:sz="0" w:space="0" w:color="auto"/>
                <w:right w:val="none" w:sz="0" w:space="0" w:color="auto"/>
              </w:divBdr>
              <w:divsChild>
                <w:div w:id="1094472336">
                  <w:marLeft w:val="0"/>
                  <w:marRight w:val="0"/>
                  <w:marTop w:val="0"/>
                  <w:marBottom w:val="0"/>
                  <w:divBdr>
                    <w:top w:val="none" w:sz="0" w:space="0" w:color="auto"/>
                    <w:left w:val="none" w:sz="0" w:space="0" w:color="auto"/>
                    <w:bottom w:val="none" w:sz="0" w:space="0" w:color="auto"/>
                    <w:right w:val="none" w:sz="0" w:space="0" w:color="auto"/>
                  </w:divBdr>
                  <w:divsChild>
                    <w:div w:id="307167947">
                      <w:marLeft w:val="0"/>
                      <w:marRight w:val="0"/>
                      <w:marTop w:val="0"/>
                      <w:marBottom w:val="0"/>
                      <w:divBdr>
                        <w:top w:val="none" w:sz="0" w:space="0" w:color="auto"/>
                        <w:left w:val="none" w:sz="0" w:space="0" w:color="auto"/>
                        <w:bottom w:val="none" w:sz="0" w:space="0" w:color="auto"/>
                        <w:right w:val="none" w:sz="0" w:space="0" w:color="auto"/>
                      </w:divBdr>
                      <w:divsChild>
                        <w:div w:id="1504315450">
                          <w:marLeft w:val="0"/>
                          <w:marRight w:val="0"/>
                          <w:marTop w:val="0"/>
                          <w:marBottom w:val="0"/>
                          <w:divBdr>
                            <w:top w:val="none" w:sz="0" w:space="0" w:color="auto"/>
                            <w:left w:val="none" w:sz="0" w:space="0" w:color="auto"/>
                            <w:bottom w:val="none" w:sz="0" w:space="0" w:color="auto"/>
                            <w:right w:val="none" w:sz="0" w:space="0" w:color="auto"/>
                          </w:divBdr>
                          <w:divsChild>
                            <w:div w:id="282538680">
                              <w:marLeft w:val="0"/>
                              <w:marRight w:val="0"/>
                              <w:marTop w:val="0"/>
                              <w:marBottom w:val="0"/>
                              <w:divBdr>
                                <w:top w:val="none" w:sz="0" w:space="0" w:color="auto"/>
                                <w:left w:val="none" w:sz="0" w:space="0" w:color="auto"/>
                                <w:bottom w:val="none" w:sz="0" w:space="0" w:color="auto"/>
                                <w:right w:val="none" w:sz="0" w:space="0" w:color="auto"/>
                              </w:divBdr>
                              <w:divsChild>
                                <w:div w:id="18761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5583">
      <w:bodyDiv w:val="1"/>
      <w:marLeft w:val="0"/>
      <w:marRight w:val="120"/>
      <w:marTop w:val="0"/>
      <w:marBottom w:val="0"/>
      <w:divBdr>
        <w:top w:val="none" w:sz="0" w:space="0" w:color="auto"/>
        <w:left w:val="none" w:sz="0" w:space="0" w:color="auto"/>
        <w:bottom w:val="none" w:sz="0" w:space="0" w:color="auto"/>
        <w:right w:val="none" w:sz="0" w:space="0" w:color="auto"/>
      </w:divBdr>
      <w:divsChild>
        <w:div w:id="2046560423">
          <w:marLeft w:val="0"/>
          <w:marRight w:val="0"/>
          <w:marTop w:val="0"/>
          <w:marBottom w:val="0"/>
          <w:divBdr>
            <w:top w:val="none" w:sz="0" w:space="0" w:color="auto"/>
            <w:left w:val="none" w:sz="0" w:space="0" w:color="auto"/>
            <w:bottom w:val="none" w:sz="0" w:space="0" w:color="auto"/>
            <w:right w:val="none" w:sz="0" w:space="0" w:color="auto"/>
          </w:divBdr>
          <w:divsChild>
            <w:div w:id="1746994369">
              <w:marLeft w:val="0"/>
              <w:marRight w:val="0"/>
              <w:marTop w:val="0"/>
              <w:marBottom w:val="0"/>
              <w:divBdr>
                <w:top w:val="none" w:sz="0" w:space="0" w:color="auto"/>
                <w:left w:val="none" w:sz="0" w:space="0" w:color="auto"/>
                <w:bottom w:val="none" w:sz="0" w:space="0" w:color="auto"/>
                <w:right w:val="none" w:sz="0" w:space="0" w:color="auto"/>
              </w:divBdr>
              <w:divsChild>
                <w:div w:id="129058857">
                  <w:marLeft w:val="0"/>
                  <w:marRight w:val="0"/>
                  <w:marTop w:val="0"/>
                  <w:marBottom w:val="0"/>
                  <w:divBdr>
                    <w:top w:val="none" w:sz="0" w:space="0" w:color="auto"/>
                    <w:left w:val="none" w:sz="0" w:space="0" w:color="auto"/>
                    <w:bottom w:val="none" w:sz="0" w:space="0" w:color="auto"/>
                    <w:right w:val="none" w:sz="0" w:space="0" w:color="auto"/>
                  </w:divBdr>
                  <w:divsChild>
                    <w:div w:id="1028680231">
                      <w:marLeft w:val="0"/>
                      <w:marRight w:val="0"/>
                      <w:marTop w:val="0"/>
                      <w:marBottom w:val="0"/>
                      <w:divBdr>
                        <w:top w:val="none" w:sz="0" w:space="0" w:color="auto"/>
                        <w:left w:val="none" w:sz="0" w:space="0" w:color="auto"/>
                        <w:bottom w:val="none" w:sz="0" w:space="0" w:color="auto"/>
                        <w:right w:val="none" w:sz="0" w:space="0" w:color="auto"/>
                      </w:divBdr>
                      <w:divsChild>
                        <w:div w:id="882986545">
                          <w:marLeft w:val="0"/>
                          <w:marRight w:val="0"/>
                          <w:marTop w:val="0"/>
                          <w:marBottom w:val="0"/>
                          <w:divBdr>
                            <w:top w:val="none" w:sz="0" w:space="0" w:color="auto"/>
                            <w:left w:val="none" w:sz="0" w:space="0" w:color="auto"/>
                            <w:bottom w:val="none" w:sz="0" w:space="0" w:color="auto"/>
                            <w:right w:val="none" w:sz="0" w:space="0" w:color="auto"/>
                          </w:divBdr>
                          <w:divsChild>
                            <w:div w:id="452750085">
                              <w:marLeft w:val="0"/>
                              <w:marRight w:val="0"/>
                              <w:marTop w:val="0"/>
                              <w:marBottom w:val="0"/>
                              <w:divBdr>
                                <w:top w:val="none" w:sz="0" w:space="0" w:color="auto"/>
                                <w:left w:val="none" w:sz="0" w:space="0" w:color="auto"/>
                                <w:bottom w:val="none" w:sz="0" w:space="0" w:color="auto"/>
                                <w:right w:val="none" w:sz="0" w:space="0" w:color="auto"/>
                              </w:divBdr>
                              <w:divsChild>
                                <w:div w:id="136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124010">
      <w:bodyDiv w:val="1"/>
      <w:marLeft w:val="0"/>
      <w:marRight w:val="120"/>
      <w:marTop w:val="0"/>
      <w:marBottom w:val="0"/>
      <w:divBdr>
        <w:top w:val="none" w:sz="0" w:space="0" w:color="auto"/>
        <w:left w:val="none" w:sz="0" w:space="0" w:color="auto"/>
        <w:bottom w:val="none" w:sz="0" w:space="0" w:color="auto"/>
        <w:right w:val="none" w:sz="0" w:space="0" w:color="auto"/>
      </w:divBdr>
      <w:divsChild>
        <w:div w:id="1338382889">
          <w:marLeft w:val="0"/>
          <w:marRight w:val="0"/>
          <w:marTop w:val="0"/>
          <w:marBottom w:val="0"/>
          <w:divBdr>
            <w:top w:val="none" w:sz="0" w:space="0" w:color="auto"/>
            <w:left w:val="none" w:sz="0" w:space="0" w:color="auto"/>
            <w:bottom w:val="none" w:sz="0" w:space="0" w:color="auto"/>
            <w:right w:val="none" w:sz="0" w:space="0" w:color="auto"/>
          </w:divBdr>
          <w:divsChild>
            <w:div w:id="1397119958">
              <w:marLeft w:val="0"/>
              <w:marRight w:val="0"/>
              <w:marTop w:val="0"/>
              <w:marBottom w:val="0"/>
              <w:divBdr>
                <w:top w:val="none" w:sz="0" w:space="0" w:color="auto"/>
                <w:left w:val="none" w:sz="0" w:space="0" w:color="auto"/>
                <w:bottom w:val="none" w:sz="0" w:space="0" w:color="auto"/>
                <w:right w:val="none" w:sz="0" w:space="0" w:color="auto"/>
              </w:divBdr>
              <w:divsChild>
                <w:div w:id="1101726632">
                  <w:marLeft w:val="0"/>
                  <w:marRight w:val="0"/>
                  <w:marTop w:val="0"/>
                  <w:marBottom w:val="0"/>
                  <w:divBdr>
                    <w:top w:val="none" w:sz="0" w:space="0" w:color="auto"/>
                    <w:left w:val="none" w:sz="0" w:space="0" w:color="auto"/>
                    <w:bottom w:val="none" w:sz="0" w:space="0" w:color="auto"/>
                    <w:right w:val="none" w:sz="0" w:space="0" w:color="auto"/>
                  </w:divBdr>
                  <w:divsChild>
                    <w:div w:id="1719160649">
                      <w:marLeft w:val="0"/>
                      <w:marRight w:val="0"/>
                      <w:marTop w:val="0"/>
                      <w:marBottom w:val="0"/>
                      <w:divBdr>
                        <w:top w:val="none" w:sz="0" w:space="0" w:color="auto"/>
                        <w:left w:val="none" w:sz="0" w:space="0" w:color="auto"/>
                        <w:bottom w:val="none" w:sz="0" w:space="0" w:color="auto"/>
                        <w:right w:val="none" w:sz="0" w:space="0" w:color="auto"/>
                      </w:divBdr>
                      <w:divsChild>
                        <w:div w:id="298654177">
                          <w:marLeft w:val="0"/>
                          <w:marRight w:val="0"/>
                          <w:marTop w:val="0"/>
                          <w:marBottom w:val="0"/>
                          <w:divBdr>
                            <w:top w:val="none" w:sz="0" w:space="0" w:color="auto"/>
                            <w:left w:val="none" w:sz="0" w:space="0" w:color="auto"/>
                            <w:bottom w:val="none" w:sz="0" w:space="0" w:color="auto"/>
                            <w:right w:val="none" w:sz="0" w:space="0" w:color="auto"/>
                          </w:divBdr>
                          <w:divsChild>
                            <w:div w:id="1738280107">
                              <w:marLeft w:val="0"/>
                              <w:marRight w:val="0"/>
                              <w:marTop w:val="0"/>
                              <w:marBottom w:val="0"/>
                              <w:divBdr>
                                <w:top w:val="none" w:sz="0" w:space="0" w:color="auto"/>
                                <w:left w:val="none" w:sz="0" w:space="0" w:color="auto"/>
                                <w:bottom w:val="none" w:sz="0" w:space="0" w:color="auto"/>
                                <w:right w:val="none" w:sz="0" w:space="0" w:color="auto"/>
                              </w:divBdr>
                              <w:divsChild>
                                <w:div w:id="1309944154">
                                  <w:marLeft w:val="0"/>
                                  <w:marRight w:val="0"/>
                                  <w:marTop w:val="0"/>
                                  <w:marBottom w:val="0"/>
                                  <w:divBdr>
                                    <w:top w:val="none" w:sz="0" w:space="0" w:color="auto"/>
                                    <w:left w:val="none" w:sz="0" w:space="0" w:color="auto"/>
                                    <w:bottom w:val="none" w:sz="0" w:space="0" w:color="auto"/>
                                    <w:right w:val="none" w:sz="0" w:space="0" w:color="auto"/>
                                  </w:divBdr>
                                </w:div>
                                <w:div w:id="1803619706">
                                  <w:marLeft w:val="0"/>
                                  <w:marRight w:val="0"/>
                                  <w:marTop w:val="0"/>
                                  <w:marBottom w:val="0"/>
                                  <w:divBdr>
                                    <w:top w:val="none" w:sz="0" w:space="0" w:color="auto"/>
                                    <w:left w:val="none" w:sz="0" w:space="0" w:color="auto"/>
                                    <w:bottom w:val="none" w:sz="0" w:space="0" w:color="auto"/>
                                    <w:right w:val="none" w:sz="0" w:space="0" w:color="auto"/>
                                  </w:divBdr>
                                </w:div>
                                <w:div w:id="132674470">
                                  <w:marLeft w:val="0"/>
                                  <w:marRight w:val="0"/>
                                  <w:marTop w:val="0"/>
                                  <w:marBottom w:val="0"/>
                                  <w:divBdr>
                                    <w:top w:val="none" w:sz="0" w:space="0" w:color="auto"/>
                                    <w:left w:val="none" w:sz="0" w:space="0" w:color="auto"/>
                                    <w:bottom w:val="none" w:sz="0" w:space="0" w:color="auto"/>
                                    <w:right w:val="none" w:sz="0" w:space="0" w:color="auto"/>
                                  </w:divBdr>
                                </w:div>
                                <w:div w:id="1391995799">
                                  <w:marLeft w:val="0"/>
                                  <w:marRight w:val="0"/>
                                  <w:marTop w:val="0"/>
                                  <w:marBottom w:val="0"/>
                                  <w:divBdr>
                                    <w:top w:val="none" w:sz="0" w:space="0" w:color="auto"/>
                                    <w:left w:val="none" w:sz="0" w:space="0" w:color="auto"/>
                                    <w:bottom w:val="none" w:sz="0" w:space="0" w:color="auto"/>
                                    <w:right w:val="none" w:sz="0" w:space="0" w:color="auto"/>
                                  </w:divBdr>
                                </w:div>
                                <w:div w:id="1637879817">
                                  <w:marLeft w:val="0"/>
                                  <w:marRight w:val="0"/>
                                  <w:marTop w:val="0"/>
                                  <w:marBottom w:val="0"/>
                                  <w:divBdr>
                                    <w:top w:val="none" w:sz="0" w:space="0" w:color="auto"/>
                                    <w:left w:val="none" w:sz="0" w:space="0" w:color="auto"/>
                                    <w:bottom w:val="none" w:sz="0" w:space="0" w:color="auto"/>
                                    <w:right w:val="none" w:sz="0" w:space="0" w:color="auto"/>
                                  </w:divBdr>
                                </w:div>
                                <w:div w:id="980693872">
                                  <w:marLeft w:val="0"/>
                                  <w:marRight w:val="0"/>
                                  <w:marTop w:val="0"/>
                                  <w:marBottom w:val="0"/>
                                  <w:divBdr>
                                    <w:top w:val="none" w:sz="0" w:space="0" w:color="auto"/>
                                    <w:left w:val="none" w:sz="0" w:space="0" w:color="auto"/>
                                    <w:bottom w:val="none" w:sz="0" w:space="0" w:color="auto"/>
                                    <w:right w:val="none" w:sz="0" w:space="0" w:color="auto"/>
                                  </w:divBdr>
                                </w:div>
                                <w:div w:id="1933122452">
                                  <w:marLeft w:val="0"/>
                                  <w:marRight w:val="0"/>
                                  <w:marTop w:val="0"/>
                                  <w:marBottom w:val="0"/>
                                  <w:divBdr>
                                    <w:top w:val="none" w:sz="0" w:space="0" w:color="auto"/>
                                    <w:left w:val="none" w:sz="0" w:space="0" w:color="auto"/>
                                    <w:bottom w:val="none" w:sz="0" w:space="0" w:color="auto"/>
                                    <w:right w:val="none" w:sz="0" w:space="0" w:color="auto"/>
                                  </w:divBdr>
                                </w:div>
                                <w:div w:id="251279955">
                                  <w:marLeft w:val="0"/>
                                  <w:marRight w:val="0"/>
                                  <w:marTop w:val="0"/>
                                  <w:marBottom w:val="0"/>
                                  <w:divBdr>
                                    <w:top w:val="none" w:sz="0" w:space="0" w:color="auto"/>
                                    <w:left w:val="none" w:sz="0" w:space="0" w:color="auto"/>
                                    <w:bottom w:val="none" w:sz="0" w:space="0" w:color="auto"/>
                                    <w:right w:val="none" w:sz="0" w:space="0" w:color="auto"/>
                                  </w:divBdr>
                                </w:div>
                                <w:div w:id="142504195">
                                  <w:marLeft w:val="0"/>
                                  <w:marRight w:val="0"/>
                                  <w:marTop w:val="0"/>
                                  <w:marBottom w:val="0"/>
                                  <w:divBdr>
                                    <w:top w:val="none" w:sz="0" w:space="0" w:color="auto"/>
                                    <w:left w:val="none" w:sz="0" w:space="0" w:color="auto"/>
                                    <w:bottom w:val="none" w:sz="0" w:space="0" w:color="auto"/>
                                    <w:right w:val="none" w:sz="0" w:space="0" w:color="auto"/>
                                  </w:divBdr>
                                </w:div>
                                <w:div w:id="964777341">
                                  <w:marLeft w:val="0"/>
                                  <w:marRight w:val="0"/>
                                  <w:marTop w:val="0"/>
                                  <w:marBottom w:val="0"/>
                                  <w:divBdr>
                                    <w:top w:val="none" w:sz="0" w:space="0" w:color="auto"/>
                                    <w:left w:val="none" w:sz="0" w:space="0" w:color="auto"/>
                                    <w:bottom w:val="none" w:sz="0" w:space="0" w:color="auto"/>
                                    <w:right w:val="none" w:sz="0" w:space="0" w:color="auto"/>
                                  </w:divBdr>
                                </w:div>
                                <w:div w:id="1262639529">
                                  <w:marLeft w:val="0"/>
                                  <w:marRight w:val="0"/>
                                  <w:marTop w:val="0"/>
                                  <w:marBottom w:val="0"/>
                                  <w:divBdr>
                                    <w:top w:val="none" w:sz="0" w:space="0" w:color="auto"/>
                                    <w:left w:val="none" w:sz="0" w:space="0" w:color="auto"/>
                                    <w:bottom w:val="none" w:sz="0" w:space="0" w:color="auto"/>
                                    <w:right w:val="none" w:sz="0" w:space="0" w:color="auto"/>
                                  </w:divBdr>
                                </w:div>
                                <w:div w:id="1389181330">
                                  <w:marLeft w:val="0"/>
                                  <w:marRight w:val="0"/>
                                  <w:marTop w:val="0"/>
                                  <w:marBottom w:val="0"/>
                                  <w:divBdr>
                                    <w:top w:val="none" w:sz="0" w:space="0" w:color="auto"/>
                                    <w:left w:val="none" w:sz="0" w:space="0" w:color="auto"/>
                                    <w:bottom w:val="none" w:sz="0" w:space="0" w:color="auto"/>
                                    <w:right w:val="none" w:sz="0" w:space="0" w:color="auto"/>
                                  </w:divBdr>
                                </w:div>
                                <w:div w:id="558712211">
                                  <w:marLeft w:val="0"/>
                                  <w:marRight w:val="0"/>
                                  <w:marTop w:val="0"/>
                                  <w:marBottom w:val="0"/>
                                  <w:divBdr>
                                    <w:top w:val="none" w:sz="0" w:space="0" w:color="auto"/>
                                    <w:left w:val="none" w:sz="0" w:space="0" w:color="auto"/>
                                    <w:bottom w:val="none" w:sz="0" w:space="0" w:color="auto"/>
                                    <w:right w:val="none" w:sz="0" w:space="0" w:color="auto"/>
                                  </w:divBdr>
                                </w:div>
                                <w:div w:id="1095857804">
                                  <w:marLeft w:val="0"/>
                                  <w:marRight w:val="0"/>
                                  <w:marTop w:val="0"/>
                                  <w:marBottom w:val="0"/>
                                  <w:divBdr>
                                    <w:top w:val="none" w:sz="0" w:space="0" w:color="auto"/>
                                    <w:left w:val="none" w:sz="0" w:space="0" w:color="auto"/>
                                    <w:bottom w:val="none" w:sz="0" w:space="0" w:color="auto"/>
                                    <w:right w:val="none" w:sz="0" w:space="0" w:color="auto"/>
                                  </w:divBdr>
                                </w:div>
                                <w:div w:id="94831288">
                                  <w:marLeft w:val="0"/>
                                  <w:marRight w:val="0"/>
                                  <w:marTop w:val="0"/>
                                  <w:marBottom w:val="0"/>
                                  <w:divBdr>
                                    <w:top w:val="none" w:sz="0" w:space="0" w:color="auto"/>
                                    <w:left w:val="none" w:sz="0" w:space="0" w:color="auto"/>
                                    <w:bottom w:val="none" w:sz="0" w:space="0" w:color="auto"/>
                                    <w:right w:val="none" w:sz="0" w:space="0" w:color="auto"/>
                                  </w:divBdr>
                                </w:div>
                                <w:div w:id="1612584985">
                                  <w:marLeft w:val="0"/>
                                  <w:marRight w:val="0"/>
                                  <w:marTop w:val="0"/>
                                  <w:marBottom w:val="0"/>
                                  <w:divBdr>
                                    <w:top w:val="none" w:sz="0" w:space="0" w:color="auto"/>
                                    <w:left w:val="none" w:sz="0" w:space="0" w:color="auto"/>
                                    <w:bottom w:val="none" w:sz="0" w:space="0" w:color="auto"/>
                                    <w:right w:val="none" w:sz="0" w:space="0" w:color="auto"/>
                                  </w:divBdr>
                                </w:div>
                                <w:div w:id="200023592">
                                  <w:marLeft w:val="0"/>
                                  <w:marRight w:val="0"/>
                                  <w:marTop w:val="0"/>
                                  <w:marBottom w:val="0"/>
                                  <w:divBdr>
                                    <w:top w:val="none" w:sz="0" w:space="0" w:color="auto"/>
                                    <w:left w:val="none" w:sz="0" w:space="0" w:color="auto"/>
                                    <w:bottom w:val="none" w:sz="0" w:space="0" w:color="auto"/>
                                    <w:right w:val="none" w:sz="0" w:space="0" w:color="auto"/>
                                  </w:divBdr>
                                </w:div>
                                <w:div w:id="1959607156">
                                  <w:marLeft w:val="0"/>
                                  <w:marRight w:val="0"/>
                                  <w:marTop w:val="0"/>
                                  <w:marBottom w:val="0"/>
                                  <w:divBdr>
                                    <w:top w:val="none" w:sz="0" w:space="0" w:color="auto"/>
                                    <w:left w:val="none" w:sz="0" w:space="0" w:color="auto"/>
                                    <w:bottom w:val="none" w:sz="0" w:space="0" w:color="auto"/>
                                    <w:right w:val="none" w:sz="0" w:space="0" w:color="auto"/>
                                  </w:divBdr>
                                </w:div>
                                <w:div w:id="1527909019">
                                  <w:marLeft w:val="0"/>
                                  <w:marRight w:val="0"/>
                                  <w:marTop w:val="0"/>
                                  <w:marBottom w:val="0"/>
                                  <w:divBdr>
                                    <w:top w:val="none" w:sz="0" w:space="0" w:color="auto"/>
                                    <w:left w:val="none" w:sz="0" w:space="0" w:color="auto"/>
                                    <w:bottom w:val="none" w:sz="0" w:space="0" w:color="auto"/>
                                    <w:right w:val="none" w:sz="0" w:space="0" w:color="auto"/>
                                  </w:divBdr>
                                </w:div>
                                <w:div w:id="17321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58979">
      <w:bodyDiv w:val="1"/>
      <w:marLeft w:val="0"/>
      <w:marRight w:val="120"/>
      <w:marTop w:val="0"/>
      <w:marBottom w:val="0"/>
      <w:divBdr>
        <w:top w:val="none" w:sz="0" w:space="0" w:color="auto"/>
        <w:left w:val="none" w:sz="0" w:space="0" w:color="auto"/>
        <w:bottom w:val="none" w:sz="0" w:space="0" w:color="auto"/>
        <w:right w:val="none" w:sz="0" w:space="0" w:color="auto"/>
      </w:divBdr>
      <w:divsChild>
        <w:div w:id="393898727">
          <w:marLeft w:val="0"/>
          <w:marRight w:val="0"/>
          <w:marTop w:val="0"/>
          <w:marBottom w:val="0"/>
          <w:divBdr>
            <w:top w:val="none" w:sz="0" w:space="0" w:color="auto"/>
            <w:left w:val="none" w:sz="0" w:space="0" w:color="auto"/>
            <w:bottom w:val="none" w:sz="0" w:space="0" w:color="auto"/>
            <w:right w:val="none" w:sz="0" w:space="0" w:color="auto"/>
          </w:divBdr>
          <w:divsChild>
            <w:div w:id="1616979561">
              <w:marLeft w:val="0"/>
              <w:marRight w:val="0"/>
              <w:marTop w:val="0"/>
              <w:marBottom w:val="0"/>
              <w:divBdr>
                <w:top w:val="none" w:sz="0" w:space="0" w:color="auto"/>
                <w:left w:val="none" w:sz="0" w:space="0" w:color="auto"/>
                <w:bottom w:val="none" w:sz="0" w:space="0" w:color="auto"/>
                <w:right w:val="none" w:sz="0" w:space="0" w:color="auto"/>
              </w:divBdr>
              <w:divsChild>
                <w:div w:id="1034842693">
                  <w:marLeft w:val="0"/>
                  <w:marRight w:val="0"/>
                  <w:marTop w:val="0"/>
                  <w:marBottom w:val="0"/>
                  <w:divBdr>
                    <w:top w:val="none" w:sz="0" w:space="0" w:color="auto"/>
                    <w:left w:val="none" w:sz="0" w:space="0" w:color="auto"/>
                    <w:bottom w:val="none" w:sz="0" w:space="0" w:color="auto"/>
                    <w:right w:val="none" w:sz="0" w:space="0" w:color="auto"/>
                  </w:divBdr>
                  <w:divsChild>
                    <w:div w:id="1480418536">
                      <w:marLeft w:val="0"/>
                      <w:marRight w:val="0"/>
                      <w:marTop w:val="0"/>
                      <w:marBottom w:val="0"/>
                      <w:divBdr>
                        <w:top w:val="none" w:sz="0" w:space="0" w:color="auto"/>
                        <w:left w:val="none" w:sz="0" w:space="0" w:color="auto"/>
                        <w:bottom w:val="none" w:sz="0" w:space="0" w:color="auto"/>
                        <w:right w:val="none" w:sz="0" w:space="0" w:color="auto"/>
                      </w:divBdr>
                      <w:divsChild>
                        <w:div w:id="169030678">
                          <w:marLeft w:val="0"/>
                          <w:marRight w:val="0"/>
                          <w:marTop w:val="0"/>
                          <w:marBottom w:val="0"/>
                          <w:divBdr>
                            <w:top w:val="none" w:sz="0" w:space="0" w:color="auto"/>
                            <w:left w:val="none" w:sz="0" w:space="0" w:color="auto"/>
                            <w:bottom w:val="none" w:sz="0" w:space="0" w:color="auto"/>
                            <w:right w:val="none" w:sz="0" w:space="0" w:color="auto"/>
                          </w:divBdr>
                          <w:divsChild>
                            <w:div w:id="1678270811">
                              <w:marLeft w:val="0"/>
                              <w:marRight w:val="0"/>
                              <w:marTop w:val="0"/>
                              <w:marBottom w:val="0"/>
                              <w:divBdr>
                                <w:top w:val="none" w:sz="0" w:space="0" w:color="auto"/>
                                <w:left w:val="none" w:sz="0" w:space="0" w:color="auto"/>
                                <w:bottom w:val="none" w:sz="0" w:space="0" w:color="auto"/>
                                <w:right w:val="none" w:sz="0" w:space="0" w:color="auto"/>
                              </w:divBdr>
                              <w:divsChild>
                                <w:div w:id="1129468790">
                                  <w:marLeft w:val="0"/>
                                  <w:marRight w:val="0"/>
                                  <w:marTop w:val="0"/>
                                  <w:marBottom w:val="0"/>
                                  <w:divBdr>
                                    <w:top w:val="none" w:sz="0" w:space="0" w:color="auto"/>
                                    <w:left w:val="none" w:sz="0" w:space="0" w:color="auto"/>
                                    <w:bottom w:val="none" w:sz="0" w:space="0" w:color="auto"/>
                                    <w:right w:val="none" w:sz="0" w:space="0" w:color="auto"/>
                                  </w:divBdr>
                                </w:div>
                                <w:div w:id="1998066892">
                                  <w:marLeft w:val="0"/>
                                  <w:marRight w:val="0"/>
                                  <w:marTop w:val="0"/>
                                  <w:marBottom w:val="0"/>
                                  <w:divBdr>
                                    <w:top w:val="none" w:sz="0" w:space="0" w:color="auto"/>
                                    <w:left w:val="none" w:sz="0" w:space="0" w:color="auto"/>
                                    <w:bottom w:val="none" w:sz="0" w:space="0" w:color="auto"/>
                                    <w:right w:val="none" w:sz="0" w:space="0" w:color="auto"/>
                                  </w:divBdr>
                                </w:div>
                                <w:div w:id="1562791280">
                                  <w:marLeft w:val="0"/>
                                  <w:marRight w:val="0"/>
                                  <w:marTop w:val="0"/>
                                  <w:marBottom w:val="0"/>
                                  <w:divBdr>
                                    <w:top w:val="none" w:sz="0" w:space="0" w:color="auto"/>
                                    <w:left w:val="none" w:sz="0" w:space="0" w:color="auto"/>
                                    <w:bottom w:val="none" w:sz="0" w:space="0" w:color="auto"/>
                                    <w:right w:val="none" w:sz="0" w:space="0" w:color="auto"/>
                                  </w:divBdr>
                                </w:div>
                                <w:div w:id="1804347906">
                                  <w:marLeft w:val="0"/>
                                  <w:marRight w:val="0"/>
                                  <w:marTop w:val="0"/>
                                  <w:marBottom w:val="0"/>
                                  <w:divBdr>
                                    <w:top w:val="none" w:sz="0" w:space="0" w:color="auto"/>
                                    <w:left w:val="none" w:sz="0" w:space="0" w:color="auto"/>
                                    <w:bottom w:val="none" w:sz="0" w:space="0" w:color="auto"/>
                                    <w:right w:val="none" w:sz="0" w:space="0" w:color="auto"/>
                                  </w:divBdr>
                                </w:div>
                                <w:div w:id="524370506">
                                  <w:marLeft w:val="0"/>
                                  <w:marRight w:val="0"/>
                                  <w:marTop w:val="0"/>
                                  <w:marBottom w:val="0"/>
                                  <w:divBdr>
                                    <w:top w:val="none" w:sz="0" w:space="0" w:color="auto"/>
                                    <w:left w:val="none" w:sz="0" w:space="0" w:color="auto"/>
                                    <w:bottom w:val="none" w:sz="0" w:space="0" w:color="auto"/>
                                    <w:right w:val="none" w:sz="0" w:space="0" w:color="auto"/>
                                  </w:divBdr>
                                </w:div>
                                <w:div w:id="869951905">
                                  <w:marLeft w:val="0"/>
                                  <w:marRight w:val="0"/>
                                  <w:marTop w:val="0"/>
                                  <w:marBottom w:val="0"/>
                                  <w:divBdr>
                                    <w:top w:val="none" w:sz="0" w:space="0" w:color="auto"/>
                                    <w:left w:val="none" w:sz="0" w:space="0" w:color="auto"/>
                                    <w:bottom w:val="none" w:sz="0" w:space="0" w:color="auto"/>
                                    <w:right w:val="none" w:sz="0" w:space="0" w:color="auto"/>
                                  </w:divBdr>
                                </w:div>
                                <w:div w:id="1615362964">
                                  <w:marLeft w:val="0"/>
                                  <w:marRight w:val="0"/>
                                  <w:marTop w:val="0"/>
                                  <w:marBottom w:val="0"/>
                                  <w:divBdr>
                                    <w:top w:val="none" w:sz="0" w:space="0" w:color="auto"/>
                                    <w:left w:val="none" w:sz="0" w:space="0" w:color="auto"/>
                                    <w:bottom w:val="none" w:sz="0" w:space="0" w:color="auto"/>
                                    <w:right w:val="none" w:sz="0" w:space="0" w:color="auto"/>
                                  </w:divBdr>
                                </w:div>
                                <w:div w:id="2063164058">
                                  <w:marLeft w:val="0"/>
                                  <w:marRight w:val="0"/>
                                  <w:marTop w:val="0"/>
                                  <w:marBottom w:val="0"/>
                                  <w:divBdr>
                                    <w:top w:val="none" w:sz="0" w:space="0" w:color="auto"/>
                                    <w:left w:val="none" w:sz="0" w:space="0" w:color="auto"/>
                                    <w:bottom w:val="none" w:sz="0" w:space="0" w:color="auto"/>
                                    <w:right w:val="none" w:sz="0" w:space="0" w:color="auto"/>
                                  </w:divBdr>
                                </w:div>
                                <w:div w:id="1282608129">
                                  <w:marLeft w:val="0"/>
                                  <w:marRight w:val="0"/>
                                  <w:marTop w:val="0"/>
                                  <w:marBottom w:val="0"/>
                                  <w:divBdr>
                                    <w:top w:val="none" w:sz="0" w:space="0" w:color="auto"/>
                                    <w:left w:val="none" w:sz="0" w:space="0" w:color="auto"/>
                                    <w:bottom w:val="none" w:sz="0" w:space="0" w:color="auto"/>
                                    <w:right w:val="none" w:sz="0" w:space="0" w:color="auto"/>
                                  </w:divBdr>
                                </w:div>
                                <w:div w:id="139738103">
                                  <w:marLeft w:val="0"/>
                                  <w:marRight w:val="0"/>
                                  <w:marTop w:val="0"/>
                                  <w:marBottom w:val="0"/>
                                  <w:divBdr>
                                    <w:top w:val="none" w:sz="0" w:space="0" w:color="auto"/>
                                    <w:left w:val="none" w:sz="0" w:space="0" w:color="auto"/>
                                    <w:bottom w:val="none" w:sz="0" w:space="0" w:color="auto"/>
                                    <w:right w:val="none" w:sz="0" w:space="0" w:color="auto"/>
                                  </w:divBdr>
                                </w:div>
                                <w:div w:id="2049140113">
                                  <w:marLeft w:val="0"/>
                                  <w:marRight w:val="0"/>
                                  <w:marTop w:val="0"/>
                                  <w:marBottom w:val="0"/>
                                  <w:divBdr>
                                    <w:top w:val="none" w:sz="0" w:space="0" w:color="auto"/>
                                    <w:left w:val="none" w:sz="0" w:space="0" w:color="auto"/>
                                    <w:bottom w:val="none" w:sz="0" w:space="0" w:color="auto"/>
                                    <w:right w:val="none" w:sz="0" w:space="0" w:color="auto"/>
                                  </w:divBdr>
                                </w:div>
                                <w:div w:id="301272972">
                                  <w:marLeft w:val="0"/>
                                  <w:marRight w:val="0"/>
                                  <w:marTop w:val="0"/>
                                  <w:marBottom w:val="0"/>
                                  <w:divBdr>
                                    <w:top w:val="none" w:sz="0" w:space="0" w:color="auto"/>
                                    <w:left w:val="none" w:sz="0" w:space="0" w:color="auto"/>
                                    <w:bottom w:val="none" w:sz="0" w:space="0" w:color="auto"/>
                                    <w:right w:val="none" w:sz="0" w:space="0" w:color="auto"/>
                                  </w:divBdr>
                                </w:div>
                                <w:div w:id="2061592229">
                                  <w:marLeft w:val="0"/>
                                  <w:marRight w:val="0"/>
                                  <w:marTop w:val="0"/>
                                  <w:marBottom w:val="0"/>
                                  <w:divBdr>
                                    <w:top w:val="none" w:sz="0" w:space="0" w:color="auto"/>
                                    <w:left w:val="none" w:sz="0" w:space="0" w:color="auto"/>
                                    <w:bottom w:val="none" w:sz="0" w:space="0" w:color="auto"/>
                                    <w:right w:val="none" w:sz="0" w:space="0" w:color="auto"/>
                                  </w:divBdr>
                                </w:div>
                                <w:div w:id="1773472558">
                                  <w:marLeft w:val="0"/>
                                  <w:marRight w:val="0"/>
                                  <w:marTop w:val="0"/>
                                  <w:marBottom w:val="0"/>
                                  <w:divBdr>
                                    <w:top w:val="none" w:sz="0" w:space="0" w:color="auto"/>
                                    <w:left w:val="none" w:sz="0" w:space="0" w:color="auto"/>
                                    <w:bottom w:val="none" w:sz="0" w:space="0" w:color="auto"/>
                                    <w:right w:val="none" w:sz="0" w:space="0" w:color="auto"/>
                                  </w:divBdr>
                                </w:div>
                                <w:div w:id="1596019096">
                                  <w:marLeft w:val="0"/>
                                  <w:marRight w:val="0"/>
                                  <w:marTop w:val="0"/>
                                  <w:marBottom w:val="0"/>
                                  <w:divBdr>
                                    <w:top w:val="none" w:sz="0" w:space="0" w:color="auto"/>
                                    <w:left w:val="none" w:sz="0" w:space="0" w:color="auto"/>
                                    <w:bottom w:val="none" w:sz="0" w:space="0" w:color="auto"/>
                                    <w:right w:val="none" w:sz="0" w:space="0" w:color="auto"/>
                                  </w:divBdr>
                                </w:div>
                                <w:div w:id="1345085820">
                                  <w:marLeft w:val="0"/>
                                  <w:marRight w:val="0"/>
                                  <w:marTop w:val="0"/>
                                  <w:marBottom w:val="0"/>
                                  <w:divBdr>
                                    <w:top w:val="none" w:sz="0" w:space="0" w:color="auto"/>
                                    <w:left w:val="none" w:sz="0" w:space="0" w:color="auto"/>
                                    <w:bottom w:val="none" w:sz="0" w:space="0" w:color="auto"/>
                                    <w:right w:val="none" w:sz="0" w:space="0" w:color="auto"/>
                                  </w:divBdr>
                                </w:div>
                                <w:div w:id="29109017">
                                  <w:marLeft w:val="0"/>
                                  <w:marRight w:val="0"/>
                                  <w:marTop w:val="0"/>
                                  <w:marBottom w:val="0"/>
                                  <w:divBdr>
                                    <w:top w:val="none" w:sz="0" w:space="0" w:color="auto"/>
                                    <w:left w:val="none" w:sz="0" w:space="0" w:color="auto"/>
                                    <w:bottom w:val="none" w:sz="0" w:space="0" w:color="auto"/>
                                    <w:right w:val="none" w:sz="0" w:space="0" w:color="auto"/>
                                  </w:divBdr>
                                </w:div>
                                <w:div w:id="1791508589">
                                  <w:marLeft w:val="0"/>
                                  <w:marRight w:val="0"/>
                                  <w:marTop w:val="0"/>
                                  <w:marBottom w:val="0"/>
                                  <w:divBdr>
                                    <w:top w:val="none" w:sz="0" w:space="0" w:color="auto"/>
                                    <w:left w:val="none" w:sz="0" w:space="0" w:color="auto"/>
                                    <w:bottom w:val="none" w:sz="0" w:space="0" w:color="auto"/>
                                    <w:right w:val="none" w:sz="0" w:space="0" w:color="auto"/>
                                  </w:divBdr>
                                </w:div>
                                <w:div w:id="550770356">
                                  <w:marLeft w:val="0"/>
                                  <w:marRight w:val="0"/>
                                  <w:marTop w:val="0"/>
                                  <w:marBottom w:val="0"/>
                                  <w:divBdr>
                                    <w:top w:val="none" w:sz="0" w:space="0" w:color="auto"/>
                                    <w:left w:val="none" w:sz="0" w:space="0" w:color="auto"/>
                                    <w:bottom w:val="none" w:sz="0" w:space="0" w:color="auto"/>
                                    <w:right w:val="none" w:sz="0" w:space="0" w:color="auto"/>
                                  </w:divBdr>
                                </w:div>
                                <w:div w:id="390084760">
                                  <w:marLeft w:val="0"/>
                                  <w:marRight w:val="0"/>
                                  <w:marTop w:val="0"/>
                                  <w:marBottom w:val="0"/>
                                  <w:divBdr>
                                    <w:top w:val="none" w:sz="0" w:space="0" w:color="auto"/>
                                    <w:left w:val="none" w:sz="0" w:space="0" w:color="auto"/>
                                    <w:bottom w:val="none" w:sz="0" w:space="0" w:color="auto"/>
                                    <w:right w:val="none" w:sz="0" w:space="0" w:color="auto"/>
                                  </w:divBdr>
                                </w:div>
                                <w:div w:id="954946645">
                                  <w:marLeft w:val="0"/>
                                  <w:marRight w:val="0"/>
                                  <w:marTop w:val="0"/>
                                  <w:marBottom w:val="0"/>
                                  <w:divBdr>
                                    <w:top w:val="none" w:sz="0" w:space="0" w:color="auto"/>
                                    <w:left w:val="none" w:sz="0" w:space="0" w:color="auto"/>
                                    <w:bottom w:val="none" w:sz="0" w:space="0" w:color="auto"/>
                                    <w:right w:val="none" w:sz="0" w:space="0" w:color="auto"/>
                                  </w:divBdr>
                                </w:div>
                                <w:div w:id="1330986687">
                                  <w:marLeft w:val="0"/>
                                  <w:marRight w:val="0"/>
                                  <w:marTop w:val="0"/>
                                  <w:marBottom w:val="0"/>
                                  <w:divBdr>
                                    <w:top w:val="none" w:sz="0" w:space="0" w:color="auto"/>
                                    <w:left w:val="none" w:sz="0" w:space="0" w:color="auto"/>
                                    <w:bottom w:val="none" w:sz="0" w:space="0" w:color="auto"/>
                                    <w:right w:val="none" w:sz="0" w:space="0" w:color="auto"/>
                                  </w:divBdr>
                                </w:div>
                                <w:div w:id="1155996505">
                                  <w:marLeft w:val="0"/>
                                  <w:marRight w:val="0"/>
                                  <w:marTop w:val="0"/>
                                  <w:marBottom w:val="0"/>
                                  <w:divBdr>
                                    <w:top w:val="none" w:sz="0" w:space="0" w:color="auto"/>
                                    <w:left w:val="none" w:sz="0" w:space="0" w:color="auto"/>
                                    <w:bottom w:val="none" w:sz="0" w:space="0" w:color="auto"/>
                                    <w:right w:val="none" w:sz="0" w:space="0" w:color="auto"/>
                                  </w:divBdr>
                                </w:div>
                                <w:div w:id="1056703388">
                                  <w:marLeft w:val="0"/>
                                  <w:marRight w:val="0"/>
                                  <w:marTop w:val="0"/>
                                  <w:marBottom w:val="0"/>
                                  <w:divBdr>
                                    <w:top w:val="none" w:sz="0" w:space="0" w:color="auto"/>
                                    <w:left w:val="none" w:sz="0" w:space="0" w:color="auto"/>
                                    <w:bottom w:val="none" w:sz="0" w:space="0" w:color="auto"/>
                                    <w:right w:val="none" w:sz="0" w:space="0" w:color="auto"/>
                                  </w:divBdr>
                                </w:div>
                                <w:div w:id="1897811995">
                                  <w:marLeft w:val="0"/>
                                  <w:marRight w:val="0"/>
                                  <w:marTop w:val="0"/>
                                  <w:marBottom w:val="0"/>
                                  <w:divBdr>
                                    <w:top w:val="none" w:sz="0" w:space="0" w:color="auto"/>
                                    <w:left w:val="none" w:sz="0" w:space="0" w:color="auto"/>
                                    <w:bottom w:val="none" w:sz="0" w:space="0" w:color="auto"/>
                                    <w:right w:val="none" w:sz="0" w:space="0" w:color="auto"/>
                                  </w:divBdr>
                                </w:div>
                                <w:div w:id="1080492781">
                                  <w:marLeft w:val="0"/>
                                  <w:marRight w:val="0"/>
                                  <w:marTop w:val="0"/>
                                  <w:marBottom w:val="0"/>
                                  <w:divBdr>
                                    <w:top w:val="none" w:sz="0" w:space="0" w:color="auto"/>
                                    <w:left w:val="none" w:sz="0" w:space="0" w:color="auto"/>
                                    <w:bottom w:val="none" w:sz="0" w:space="0" w:color="auto"/>
                                    <w:right w:val="none" w:sz="0" w:space="0" w:color="auto"/>
                                  </w:divBdr>
                                </w:div>
                                <w:div w:id="1473906449">
                                  <w:marLeft w:val="0"/>
                                  <w:marRight w:val="0"/>
                                  <w:marTop w:val="0"/>
                                  <w:marBottom w:val="0"/>
                                  <w:divBdr>
                                    <w:top w:val="none" w:sz="0" w:space="0" w:color="auto"/>
                                    <w:left w:val="none" w:sz="0" w:space="0" w:color="auto"/>
                                    <w:bottom w:val="none" w:sz="0" w:space="0" w:color="auto"/>
                                    <w:right w:val="none" w:sz="0" w:space="0" w:color="auto"/>
                                  </w:divBdr>
                                </w:div>
                                <w:div w:id="322514622">
                                  <w:marLeft w:val="0"/>
                                  <w:marRight w:val="0"/>
                                  <w:marTop w:val="0"/>
                                  <w:marBottom w:val="0"/>
                                  <w:divBdr>
                                    <w:top w:val="none" w:sz="0" w:space="0" w:color="auto"/>
                                    <w:left w:val="none" w:sz="0" w:space="0" w:color="auto"/>
                                    <w:bottom w:val="none" w:sz="0" w:space="0" w:color="auto"/>
                                    <w:right w:val="none" w:sz="0" w:space="0" w:color="auto"/>
                                  </w:divBdr>
                                </w:div>
                                <w:div w:id="1200051112">
                                  <w:marLeft w:val="0"/>
                                  <w:marRight w:val="0"/>
                                  <w:marTop w:val="0"/>
                                  <w:marBottom w:val="0"/>
                                  <w:divBdr>
                                    <w:top w:val="none" w:sz="0" w:space="0" w:color="auto"/>
                                    <w:left w:val="none" w:sz="0" w:space="0" w:color="auto"/>
                                    <w:bottom w:val="none" w:sz="0" w:space="0" w:color="auto"/>
                                    <w:right w:val="none" w:sz="0" w:space="0" w:color="auto"/>
                                  </w:divBdr>
                                </w:div>
                                <w:div w:id="1903447110">
                                  <w:marLeft w:val="0"/>
                                  <w:marRight w:val="0"/>
                                  <w:marTop w:val="0"/>
                                  <w:marBottom w:val="0"/>
                                  <w:divBdr>
                                    <w:top w:val="none" w:sz="0" w:space="0" w:color="auto"/>
                                    <w:left w:val="none" w:sz="0" w:space="0" w:color="auto"/>
                                    <w:bottom w:val="none" w:sz="0" w:space="0" w:color="auto"/>
                                    <w:right w:val="none" w:sz="0" w:space="0" w:color="auto"/>
                                  </w:divBdr>
                                </w:div>
                                <w:div w:id="935556933">
                                  <w:marLeft w:val="0"/>
                                  <w:marRight w:val="0"/>
                                  <w:marTop w:val="0"/>
                                  <w:marBottom w:val="0"/>
                                  <w:divBdr>
                                    <w:top w:val="none" w:sz="0" w:space="0" w:color="auto"/>
                                    <w:left w:val="none" w:sz="0" w:space="0" w:color="auto"/>
                                    <w:bottom w:val="none" w:sz="0" w:space="0" w:color="auto"/>
                                    <w:right w:val="none" w:sz="0" w:space="0" w:color="auto"/>
                                  </w:divBdr>
                                </w:div>
                                <w:div w:id="1213885393">
                                  <w:marLeft w:val="0"/>
                                  <w:marRight w:val="0"/>
                                  <w:marTop w:val="0"/>
                                  <w:marBottom w:val="0"/>
                                  <w:divBdr>
                                    <w:top w:val="none" w:sz="0" w:space="0" w:color="auto"/>
                                    <w:left w:val="none" w:sz="0" w:space="0" w:color="auto"/>
                                    <w:bottom w:val="none" w:sz="0" w:space="0" w:color="auto"/>
                                    <w:right w:val="none" w:sz="0" w:space="0" w:color="auto"/>
                                  </w:divBdr>
                                </w:div>
                                <w:div w:id="1590652908">
                                  <w:marLeft w:val="0"/>
                                  <w:marRight w:val="0"/>
                                  <w:marTop w:val="0"/>
                                  <w:marBottom w:val="0"/>
                                  <w:divBdr>
                                    <w:top w:val="none" w:sz="0" w:space="0" w:color="auto"/>
                                    <w:left w:val="none" w:sz="0" w:space="0" w:color="auto"/>
                                    <w:bottom w:val="none" w:sz="0" w:space="0" w:color="auto"/>
                                    <w:right w:val="none" w:sz="0" w:space="0" w:color="auto"/>
                                  </w:divBdr>
                                </w:div>
                                <w:div w:id="1490294207">
                                  <w:marLeft w:val="0"/>
                                  <w:marRight w:val="0"/>
                                  <w:marTop w:val="0"/>
                                  <w:marBottom w:val="0"/>
                                  <w:divBdr>
                                    <w:top w:val="none" w:sz="0" w:space="0" w:color="auto"/>
                                    <w:left w:val="none" w:sz="0" w:space="0" w:color="auto"/>
                                    <w:bottom w:val="none" w:sz="0" w:space="0" w:color="auto"/>
                                    <w:right w:val="none" w:sz="0" w:space="0" w:color="auto"/>
                                  </w:divBdr>
                                </w:div>
                                <w:div w:id="1447195124">
                                  <w:marLeft w:val="0"/>
                                  <w:marRight w:val="0"/>
                                  <w:marTop w:val="0"/>
                                  <w:marBottom w:val="0"/>
                                  <w:divBdr>
                                    <w:top w:val="none" w:sz="0" w:space="0" w:color="auto"/>
                                    <w:left w:val="none" w:sz="0" w:space="0" w:color="auto"/>
                                    <w:bottom w:val="none" w:sz="0" w:space="0" w:color="auto"/>
                                    <w:right w:val="none" w:sz="0" w:space="0" w:color="auto"/>
                                  </w:divBdr>
                                </w:div>
                                <w:div w:id="1289894236">
                                  <w:marLeft w:val="0"/>
                                  <w:marRight w:val="0"/>
                                  <w:marTop w:val="0"/>
                                  <w:marBottom w:val="0"/>
                                  <w:divBdr>
                                    <w:top w:val="none" w:sz="0" w:space="0" w:color="auto"/>
                                    <w:left w:val="none" w:sz="0" w:space="0" w:color="auto"/>
                                    <w:bottom w:val="none" w:sz="0" w:space="0" w:color="auto"/>
                                    <w:right w:val="none" w:sz="0" w:space="0" w:color="auto"/>
                                  </w:divBdr>
                                </w:div>
                                <w:div w:id="227302965">
                                  <w:marLeft w:val="0"/>
                                  <w:marRight w:val="0"/>
                                  <w:marTop w:val="0"/>
                                  <w:marBottom w:val="0"/>
                                  <w:divBdr>
                                    <w:top w:val="none" w:sz="0" w:space="0" w:color="auto"/>
                                    <w:left w:val="none" w:sz="0" w:space="0" w:color="auto"/>
                                    <w:bottom w:val="none" w:sz="0" w:space="0" w:color="auto"/>
                                    <w:right w:val="none" w:sz="0" w:space="0" w:color="auto"/>
                                  </w:divBdr>
                                </w:div>
                                <w:div w:id="1174299109">
                                  <w:marLeft w:val="0"/>
                                  <w:marRight w:val="0"/>
                                  <w:marTop w:val="0"/>
                                  <w:marBottom w:val="0"/>
                                  <w:divBdr>
                                    <w:top w:val="none" w:sz="0" w:space="0" w:color="auto"/>
                                    <w:left w:val="none" w:sz="0" w:space="0" w:color="auto"/>
                                    <w:bottom w:val="none" w:sz="0" w:space="0" w:color="auto"/>
                                    <w:right w:val="none" w:sz="0" w:space="0" w:color="auto"/>
                                  </w:divBdr>
                                </w:div>
                                <w:div w:id="551112188">
                                  <w:marLeft w:val="0"/>
                                  <w:marRight w:val="0"/>
                                  <w:marTop w:val="0"/>
                                  <w:marBottom w:val="0"/>
                                  <w:divBdr>
                                    <w:top w:val="none" w:sz="0" w:space="0" w:color="auto"/>
                                    <w:left w:val="none" w:sz="0" w:space="0" w:color="auto"/>
                                    <w:bottom w:val="none" w:sz="0" w:space="0" w:color="auto"/>
                                    <w:right w:val="none" w:sz="0" w:space="0" w:color="auto"/>
                                  </w:divBdr>
                                </w:div>
                                <w:div w:id="1319918304">
                                  <w:marLeft w:val="0"/>
                                  <w:marRight w:val="0"/>
                                  <w:marTop w:val="0"/>
                                  <w:marBottom w:val="0"/>
                                  <w:divBdr>
                                    <w:top w:val="none" w:sz="0" w:space="0" w:color="auto"/>
                                    <w:left w:val="none" w:sz="0" w:space="0" w:color="auto"/>
                                    <w:bottom w:val="none" w:sz="0" w:space="0" w:color="auto"/>
                                    <w:right w:val="none" w:sz="0" w:space="0" w:color="auto"/>
                                  </w:divBdr>
                                </w:div>
                                <w:div w:id="1775399594">
                                  <w:marLeft w:val="0"/>
                                  <w:marRight w:val="0"/>
                                  <w:marTop w:val="0"/>
                                  <w:marBottom w:val="0"/>
                                  <w:divBdr>
                                    <w:top w:val="none" w:sz="0" w:space="0" w:color="auto"/>
                                    <w:left w:val="none" w:sz="0" w:space="0" w:color="auto"/>
                                    <w:bottom w:val="none" w:sz="0" w:space="0" w:color="auto"/>
                                    <w:right w:val="none" w:sz="0" w:space="0" w:color="auto"/>
                                  </w:divBdr>
                                </w:div>
                                <w:div w:id="228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C0ED-10B7-464C-9902-8C8E538A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1392</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Yacine Sar</cp:lastModifiedBy>
  <cp:revision>4</cp:revision>
  <cp:lastPrinted>2020-01-31T11:06:00Z</cp:lastPrinted>
  <dcterms:created xsi:type="dcterms:W3CDTF">2020-02-11T09:39:00Z</dcterms:created>
  <dcterms:modified xsi:type="dcterms:W3CDTF">2020-02-24T12:02:00Z</dcterms:modified>
</cp:coreProperties>
</file>