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68A0A" w14:textId="77777777" w:rsidR="00E50C87" w:rsidRDefault="00E50C87" w:rsidP="0075644A">
      <w:pPr>
        <w:jc w:val="both"/>
      </w:pPr>
    </w:p>
    <w:p w14:paraId="51FA703B" w14:textId="77777777" w:rsidR="002D4AAB" w:rsidRPr="00377B96" w:rsidRDefault="002D4AAB" w:rsidP="00377B96">
      <w:pPr>
        <w:jc w:val="center"/>
        <w:rPr>
          <w:b/>
          <w:sz w:val="32"/>
          <w:szCs w:val="32"/>
        </w:rPr>
      </w:pPr>
    </w:p>
    <w:p w14:paraId="0FB07608" w14:textId="0B1C9BC1" w:rsidR="002D4AAB" w:rsidRPr="0069631C" w:rsidRDefault="00DD11FD" w:rsidP="00377B96">
      <w:pPr>
        <w:jc w:val="center"/>
        <w:rPr>
          <w:b/>
          <w:sz w:val="32"/>
          <w:szCs w:val="32"/>
        </w:rPr>
      </w:pPr>
      <w:r>
        <w:rPr>
          <w:b/>
          <w:sz w:val="32"/>
          <w:szCs w:val="32"/>
        </w:rPr>
        <w:t xml:space="preserve">UR-10 SPACEMETER BLUE </w:t>
      </w:r>
    </w:p>
    <w:p w14:paraId="7FACC846" w14:textId="77777777" w:rsidR="002D4AAB" w:rsidRPr="00377B96" w:rsidRDefault="002D4AAB" w:rsidP="00377B96">
      <w:pPr>
        <w:jc w:val="center"/>
        <w:rPr>
          <w:b/>
          <w:sz w:val="32"/>
          <w:szCs w:val="32"/>
        </w:rPr>
      </w:pPr>
      <w:r>
        <w:rPr>
          <w:b/>
          <w:sz w:val="32"/>
          <w:szCs w:val="32"/>
        </w:rPr>
        <w:t>FINALE AUFLAGE</w:t>
      </w:r>
    </w:p>
    <w:p w14:paraId="228C2E8D" w14:textId="77777777" w:rsidR="002D4AAB" w:rsidRDefault="002D4AAB" w:rsidP="0075644A">
      <w:pPr>
        <w:jc w:val="both"/>
      </w:pPr>
    </w:p>
    <w:p w14:paraId="76E29A48" w14:textId="77777777" w:rsidR="002D4AAB" w:rsidRDefault="002D4AAB" w:rsidP="0075644A">
      <w:pPr>
        <w:jc w:val="both"/>
      </w:pPr>
    </w:p>
    <w:p w14:paraId="6E45ABCC" w14:textId="77777777" w:rsidR="002D4AAB" w:rsidRDefault="002D4AAB" w:rsidP="0075644A">
      <w:pPr>
        <w:jc w:val="both"/>
      </w:pPr>
    </w:p>
    <w:p w14:paraId="01DCA3D4" w14:textId="5E10C884" w:rsidR="002D4AAB" w:rsidRDefault="002D4AAB" w:rsidP="0075644A">
      <w:pPr>
        <w:jc w:val="both"/>
      </w:pPr>
      <w:r>
        <w:t>Genf – Mai 2026</w:t>
      </w:r>
    </w:p>
    <w:p w14:paraId="0885B317" w14:textId="638FFDB9" w:rsidR="00377B96" w:rsidRDefault="002D4AAB" w:rsidP="00217F9C">
      <w:pPr>
        <w:ind w:right="-142"/>
        <w:jc w:val="both"/>
      </w:pPr>
      <w:r>
        <w:t xml:space="preserve">Jede Idee trägt bereits ihren eigenen Schluss in sich. Mit der finalen, auf 15 Exemplare limitierten Auflage der UR-10 </w:t>
      </w:r>
      <w:proofErr w:type="spellStart"/>
      <w:r>
        <w:t>SpaceMeter</w:t>
      </w:r>
      <w:proofErr w:type="spellEnd"/>
      <w:r>
        <w:t xml:space="preserve"> </w:t>
      </w:r>
      <w:r>
        <w:rPr>
          <w:i/>
          <w:iCs/>
        </w:rPr>
        <w:t xml:space="preserve">Blue </w:t>
      </w:r>
      <w:r>
        <w:t>beendet URWERK nicht einfach ein Kapitel dieser Saga. Die Marke setzt einen endgültigen Schlusspunkt. Es ist die Kulmination einer uhrmacherischen Überlegung, bei der die Zeit nicht gemessen wird, sondern mit dem Weltall verschmilzt.</w:t>
      </w:r>
    </w:p>
    <w:p w14:paraId="0C34403E" w14:textId="77777777" w:rsidR="002D4AAB" w:rsidRDefault="00377B96" w:rsidP="00377B96">
      <w:pPr>
        <w:jc w:val="center"/>
      </w:pPr>
      <w:r>
        <w:rPr>
          <w:noProof/>
        </w:rPr>
        <w:drawing>
          <wp:inline distT="0" distB="0" distL="0" distR="0" wp14:anchorId="40177601" wp14:editId="5F16C806">
            <wp:extent cx="3600000" cy="4799210"/>
            <wp:effectExtent l="0" t="0" r="63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0026_Urwerk_UR-10_SDT-Bleu_V1_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4799210"/>
                    </a:xfrm>
                    <a:prstGeom prst="rect">
                      <a:avLst/>
                    </a:prstGeom>
                  </pic:spPr>
                </pic:pic>
              </a:graphicData>
            </a:graphic>
          </wp:inline>
        </w:drawing>
      </w:r>
    </w:p>
    <w:p w14:paraId="4B914E8C" w14:textId="77777777" w:rsidR="002D4AAB" w:rsidRDefault="002D4AAB" w:rsidP="0075644A">
      <w:pPr>
        <w:jc w:val="both"/>
      </w:pPr>
    </w:p>
    <w:p w14:paraId="207F3F1C" w14:textId="77777777" w:rsidR="002D4AAB" w:rsidRDefault="002D4AAB" w:rsidP="0075644A">
      <w:pPr>
        <w:jc w:val="both"/>
      </w:pPr>
      <w:r>
        <w:t xml:space="preserve">Die UR-10 </w:t>
      </w:r>
      <w:proofErr w:type="spellStart"/>
      <w:r>
        <w:t>SpaceMeter</w:t>
      </w:r>
      <w:proofErr w:type="spellEnd"/>
      <w:r>
        <w:t xml:space="preserve"> von URWERK war nie ein Zeitmesser im herkömmlichen Sinn. Sie ist ein Instrument kosmischen Bewusstseins. Ein mechanischer Gegenstand, der uns daran erinnert, dass unsere Erde sich nicht damit begnügt, unserem Leben einen Rhythmus vorzugeben, sondern ihr eigenes Tempo bestimmt: Sie dreht sich um die eigene Achse, kreist um die Sonne und gleitet durch den Kosmos. Die UR-10 </w:t>
      </w:r>
      <w:proofErr w:type="spellStart"/>
      <w:r>
        <w:t>SpaceMeter</w:t>
      </w:r>
      <w:proofErr w:type="spellEnd"/>
      <w:r>
        <w:t xml:space="preserve"> fördert auch das kleinste Beben zutage. Sie verbindet die Zeit mit der unsichtbaren Bewegung, auf der jegliches menschliche Leben gründet. Mit ihr trägt man nicht die Weltzeit, sondern die ganze, sich ständig real bewegende Welt am Handgelenk: Sekunde um Sekunde, Kilometer um Kilometer.</w:t>
      </w:r>
    </w:p>
    <w:p w14:paraId="4CA4D77C" w14:textId="77777777" w:rsidR="002D4AAB" w:rsidRDefault="002D4AAB" w:rsidP="0075644A">
      <w:pPr>
        <w:jc w:val="both"/>
      </w:pPr>
    </w:p>
    <w:p w14:paraId="6AEB805E" w14:textId="77777777" w:rsidR="002D4AAB" w:rsidRDefault="002D4AAB" w:rsidP="0075644A">
      <w:pPr>
        <w:jc w:val="both"/>
      </w:pPr>
    </w:p>
    <w:p w14:paraId="67A88B8F" w14:textId="77777777" w:rsidR="002D4AAB" w:rsidRDefault="002D4AAB" w:rsidP="0075644A">
      <w:pPr>
        <w:jc w:val="both"/>
      </w:pPr>
    </w:p>
    <w:p w14:paraId="47FEDF11" w14:textId="77777777" w:rsidR="0011758D" w:rsidRDefault="0011758D" w:rsidP="0075644A">
      <w:pPr>
        <w:jc w:val="both"/>
      </w:pPr>
    </w:p>
    <w:p w14:paraId="17C05B28" w14:textId="77777777" w:rsidR="002D4AAB" w:rsidRDefault="002D4AAB" w:rsidP="0075644A">
      <w:pPr>
        <w:jc w:val="both"/>
      </w:pPr>
      <w:r>
        <w:t>EIN RUNDES ZIFFERBLATT, EINE URWERK-IDEE</w:t>
      </w:r>
    </w:p>
    <w:p w14:paraId="4975C80D" w14:textId="77777777" w:rsidR="002D4AAB" w:rsidRDefault="002D4AAB" w:rsidP="0075644A">
      <w:pPr>
        <w:jc w:val="both"/>
      </w:pPr>
      <w:r>
        <w:t xml:space="preserve">Die UR-10 </w:t>
      </w:r>
      <w:proofErr w:type="spellStart"/>
      <w:r>
        <w:t>SpaceMeter</w:t>
      </w:r>
      <w:proofErr w:type="spellEnd"/>
      <w:r>
        <w:t xml:space="preserve"> spielt in der URWERK-Geschichte eine spezielle Rolle. Auf den ersten Blick verleiht ihr das runde Zifferblatt ein beinahe klassisches Aussehen, und genau da wird es subversiv. Die Form wirkt kurz beruhigend, doch die Funktion lenkt den Blick sofort ab, denn die UR-10 besteht aus Kontrasten. Sie ist gleichzeitig die typischste und untypischste URWERK aller Kollektionen: an der Oberfläche die ausgefallenste, aber tief im Innern die treueste.</w:t>
      </w:r>
    </w:p>
    <w:p w14:paraId="46886F3E" w14:textId="77777777" w:rsidR="0011758D" w:rsidRDefault="0011758D" w:rsidP="0075644A">
      <w:pPr>
        <w:jc w:val="both"/>
      </w:pPr>
    </w:p>
    <w:p w14:paraId="7B20732A" w14:textId="77777777" w:rsidR="00173A71" w:rsidRDefault="00173A71" w:rsidP="0075644A">
      <w:pPr>
        <w:jc w:val="both"/>
      </w:pPr>
    </w:p>
    <w:p w14:paraId="26EF03B3" w14:textId="77777777" w:rsidR="00173A71" w:rsidRDefault="00173A71" w:rsidP="0075644A">
      <w:pPr>
        <w:jc w:val="both"/>
      </w:pPr>
    </w:p>
    <w:p w14:paraId="3A6DC42B" w14:textId="77777777" w:rsidR="0011758D" w:rsidRDefault="0011758D" w:rsidP="0011758D">
      <w:pPr>
        <w:jc w:val="both"/>
      </w:pPr>
      <w:r>
        <w:t>Das Hauptzifferblatt mit seinen drei markanten Unterzifferblättern misst die von unserem Planeten in Zeit und Raum zurückgelegten Distanzen:</w:t>
      </w:r>
    </w:p>
    <w:p w14:paraId="200B6CCE" w14:textId="77777777" w:rsidR="0011758D" w:rsidRDefault="0011758D" w:rsidP="0011758D">
      <w:pPr>
        <w:jc w:val="both"/>
      </w:pPr>
      <w:r>
        <w:t xml:space="preserve">Bei 2 Uhr </w:t>
      </w:r>
      <w:proofErr w:type="gramStart"/>
      <w:r>
        <w:t>misst</w:t>
      </w:r>
      <w:proofErr w:type="gramEnd"/>
      <w:r>
        <w:t xml:space="preserve"> der EARTH-Zähler in 500-Meter-Schritten jede Strecke von 10 Kilometern der als Rotation bezeichneten täglichen Drehung der Erde um die eigene Achse.</w:t>
      </w:r>
    </w:p>
    <w:p w14:paraId="7159E3BD" w14:textId="77777777" w:rsidR="0011758D" w:rsidRDefault="0011758D" w:rsidP="0011758D">
      <w:pPr>
        <w:jc w:val="both"/>
      </w:pPr>
      <w:r>
        <w:t xml:space="preserve">Bei 4 Uhr </w:t>
      </w:r>
      <w:proofErr w:type="gramStart"/>
      <w:r>
        <w:t>zeichnet</w:t>
      </w:r>
      <w:proofErr w:type="gramEnd"/>
      <w:r>
        <w:t xml:space="preserve"> der SUN-Zähler in 20-Kilometer-Schritten jede Strecke von 1000 Kilometern der als Revolution bezeichneten Drehung unseres Planeten um die Sonne auf.</w:t>
      </w:r>
    </w:p>
    <w:p w14:paraId="2082BFC0" w14:textId="77777777" w:rsidR="00903EFE" w:rsidRDefault="0011758D" w:rsidP="0075644A">
      <w:pPr>
        <w:jc w:val="both"/>
      </w:pPr>
      <w:r>
        <w:t xml:space="preserve">Bei 9 Uhr </w:t>
      </w:r>
      <w:proofErr w:type="gramStart"/>
      <w:r>
        <w:t>kombiniert</w:t>
      </w:r>
      <w:proofErr w:type="gramEnd"/>
      <w:r>
        <w:t xml:space="preserve"> der ORBIT-Zähler beide Wege und stellt 1000 Kilometer Rotation und 64 000 Kilometer Revolution auf zwei synchronisierten Skalen dar.</w:t>
      </w:r>
    </w:p>
    <w:p w14:paraId="5302E66A" w14:textId="77777777" w:rsidR="001E7CE5" w:rsidRDefault="00217F9C" w:rsidP="00217F9C">
      <w:pPr>
        <w:jc w:val="center"/>
      </w:pPr>
      <w:r>
        <w:rPr>
          <w:noProof/>
        </w:rPr>
        <w:drawing>
          <wp:inline distT="0" distB="0" distL="0" distR="0" wp14:anchorId="080468D9" wp14:editId="2C36F811">
            <wp:extent cx="2620735" cy="2620735"/>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ran_UR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1240" cy="2631240"/>
                    </a:xfrm>
                    <a:prstGeom prst="rect">
                      <a:avLst/>
                    </a:prstGeom>
                  </pic:spPr>
                </pic:pic>
              </a:graphicData>
            </a:graphic>
          </wp:inline>
        </w:drawing>
      </w:r>
    </w:p>
    <w:p w14:paraId="314E5D28" w14:textId="77777777" w:rsidR="0011758D" w:rsidRDefault="0011758D" w:rsidP="0011758D">
      <w:pPr>
        <w:jc w:val="both"/>
      </w:pPr>
      <w:r>
        <w:t>Die UR-10 begnügt sich nicht damit, Stunden und Minuten anzuzeigen. Sie vermittelt eine Vision. Sie macht die Uhr zum Sinnbild der Bewegungen unserer Erde. Die verstreichende Zeit wird fast nebensächlich. Der Träger der UR-10 ist nicht nur Zeuge einer Abfolge von Augenblicken, sondern rückt in den Mittelpunkt globaler Bewegungen. Die Uhr sagt nicht einfach: «Es ist 10 Uhr». Sie sagt auch: «Hier stehen Sie in der grossen globalen Mechanik.»</w:t>
      </w:r>
    </w:p>
    <w:p w14:paraId="2658898C" w14:textId="77777777" w:rsidR="0011758D" w:rsidRDefault="0011758D" w:rsidP="0011758D">
      <w:pPr>
        <w:jc w:val="both"/>
      </w:pPr>
    </w:p>
    <w:p w14:paraId="2DA17450" w14:textId="77777777" w:rsidR="0011758D" w:rsidRDefault="0011758D" w:rsidP="0011758D">
      <w:pPr>
        <w:jc w:val="both"/>
      </w:pPr>
    </w:p>
    <w:p w14:paraId="25F7DA3C" w14:textId="77777777" w:rsidR="0075644A" w:rsidRDefault="0075644A" w:rsidP="0011758D">
      <w:pPr>
        <w:jc w:val="both"/>
      </w:pPr>
      <w:r>
        <w:t>Martin Frei, Mitbegründer und künstlerischer Direktor von URWERK, drückt es wie folgt aus: «Man beobachtet nicht die Zeit, sondern (er)lebt sie. Mit der UR-10 wollten wir den Rahmen erweitern und daran erinnern, dass wir an Bord eines sich ständig bewegenden Himmelskörpers leben. Die finale Auflage in Blau schien uns am passendsten, da sie diese Kreation auf natürliche Weise in ihrem echten Lebensraum positioniert: dem Weltall.»</w:t>
      </w:r>
    </w:p>
    <w:p w14:paraId="307BF9FA" w14:textId="77777777" w:rsidR="002D4AAB" w:rsidRDefault="002D4AAB" w:rsidP="0075644A">
      <w:pPr>
        <w:jc w:val="both"/>
      </w:pPr>
    </w:p>
    <w:p w14:paraId="1F31BEEB" w14:textId="77777777" w:rsidR="00377B96" w:rsidRDefault="00377B96" w:rsidP="0075644A">
      <w:pPr>
        <w:jc w:val="both"/>
      </w:pPr>
    </w:p>
    <w:p w14:paraId="527601B4" w14:textId="77777777" w:rsidR="002D4AAB" w:rsidRDefault="002D4AAB" w:rsidP="0075644A">
      <w:pPr>
        <w:jc w:val="both"/>
      </w:pPr>
    </w:p>
    <w:p w14:paraId="142C4969" w14:textId="77777777" w:rsidR="00173A71" w:rsidRDefault="00173A71" w:rsidP="0075644A">
      <w:pPr>
        <w:jc w:val="both"/>
      </w:pPr>
    </w:p>
    <w:p w14:paraId="0208EDA8" w14:textId="77777777" w:rsidR="00217F9C" w:rsidRDefault="00217F9C" w:rsidP="0075644A">
      <w:pPr>
        <w:jc w:val="both"/>
      </w:pPr>
    </w:p>
    <w:p w14:paraId="2B91F576" w14:textId="77777777" w:rsidR="002D4AAB" w:rsidRDefault="002D4AAB" w:rsidP="0075644A">
      <w:pPr>
        <w:jc w:val="both"/>
      </w:pPr>
      <w:r>
        <w:t>DIE ERDE AUF DER RÜCKSEITE</w:t>
      </w:r>
    </w:p>
    <w:p w14:paraId="198288E3" w14:textId="77777777" w:rsidR="0011758D" w:rsidRDefault="0011758D" w:rsidP="0075644A">
      <w:pPr>
        <w:jc w:val="both"/>
      </w:pPr>
      <w:r>
        <w:t xml:space="preserve">Im Gehäuseboden kreist ein Aussenzeiger über eine 24-Stunden-Skala und verweist auf die vollständigen Drehbewegungen der Erde. In den Boden sind die Piktogramme Erde für die Rotation und Sonne für die Revolution eingraviert. Erstere wird im Uhrzeigersinn und Letztere im Gegenuhrzeigersinn abgelesen. </w:t>
      </w:r>
    </w:p>
    <w:p w14:paraId="3FCA2EDA" w14:textId="77777777" w:rsidR="002D4AAB" w:rsidRDefault="002D4AAB" w:rsidP="0075644A">
      <w:pPr>
        <w:jc w:val="both"/>
      </w:pPr>
      <w:r>
        <w:t xml:space="preserve">Der Boden der UR-10 </w:t>
      </w:r>
      <w:proofErr w:type="spellStart"/>
      <w:r>
        <w:t>SpaceMeter</w:t>
      </w:r>
      <w:proofErr w:type="spellEnd"/>
      <w:r>
        <w:t xml:space="preserve"> verwandelt sich so in eine tragbare Kosmografie mit einer 24-Stunden-Skala. Diese zwei Anzeigen laden zu einer gleichermassen genauen wie auch poetischen Lesung ein. Zwei grundlegende Dynamiken. Zwei Zeitmesseinheiten. Zwei auf eine </w:t>
      </w:r>
      <w:proofErr w:type="spellStart"/>
      <w:r>
        <w:t>uhrmacherische</w:t>
      </w:r>
      <w:proofErr w:type="spellEnd"/>
      <w:r>
        <w:t xml:space="preserve"> Mechanik übertragene physikalische Realitäten.</w:t>
      </w:r>
    </w:p>
    <w:p w14:paraId="4A74387D" w14:textId="77777777" w:rsidR="002D4AAB" w:rsidRDefault="002D4AAB" w:rsidP="0075644A">
      <w:pPr>
        <w:jc w:val="both"/>
      </w:pPr>
    </w:p>
    <w:p w14:paraId="67A7DE56" w14:textId="77777777" w:rsidR="002D4AAB" w:rsidRDefault="002D4AAB" w:rsidP="0075644A">
      <w:pPr>
        <w:jc w:val="both"/>
      </w:pPr>
    </w:p>
    <w:p w14:paraId="2E097BA9" w14:textId="77777777" w:rsidR="0011758D" w:rsidRDefault="00173A71" w:rsidP="00173A71">
      <w:pPr>
        <w:jc w:val="center"/>
      </w:pPr>
      <w:r>
        <w:rPr>
          <w:noProof/>
        </w:rPr>
        <w:drawing>
          <wp:inline distT="0" distB="0" distL="0" distR="0" wp14:anchorId="53D77699" wp14:editId="0BED9DEF">
            <wp:extent cx="3599727" cy="3542665"/>
            <wp:effectExtent l="0" t="0" r="127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0026_Urwerk_UR-10_Dos-Bleu_V1_W.jpg"/>
                    <pic:cNvPicPr/>
                  </pic:nvPicPr>
                  <pic:blipFill rotWithShape="1">
                    <a:blip r:embed="rId8" cstate="print">
                      <a:extLst>
                        <a:ext uri="{28A0092B-C50C-407E-A947-70E740481C1C}">
                          <a14:useLocalDpi xmlns:a14="http://schemas.microsoft.com/office/drawing/2010/main" val="0"/>
                        </a:ext>
                      </a:extLst>
                    </a:blip>
                    <a:srcRect l="-2" t="16575" r="2" b="9602"/>
                    <a:stretch/>
                  </pic:blipFill>
                  <pic:spPr bwMode="auto">
                    <a:xfrm>
                      <a:off x="0" y="0"/>
                      <a:ext cx="3600000" cy="3542934"/>
                    </a:xfrm>
                    <a:prstGeom prst="rect">
                      <a:avLst/>
                    </a:prstGeom>
                    <a:ln>
                      <a:noFill/>
                    </a:ln>
                    <a:extLst>
                      <a:ext uri="{53640926-AAD7-44D8-BBD7-CCE9431645EC}">
                        <a14:shadowObscured xmlns:a14="http://schemas.microsoft.com/office/drawing/2010/main"/>
                      </a:ext>
                    </a:extLst>
                  </pic:spPr>
                </pic:pic>
              </a:graphicData>
            </a:graphic>
          </wp:inline>
        </w:drawing>
      </w:r>
    </w:p>
    <w:p w14:paraId="511BD4D5" w14:textId="77777777" w:rsidR="002D4AAB" w:rsidRDefault="002D4AAB" w:rsidP="0075644A">
      <w:pPr>
        <w:jc w:val="both"/>
      </w:pPr>
    </w:p>
    <w:p w14:paraId="33C0D7D4" w14:textId="77777777" w:rsidR="0011758D" w:rsidRDefault="0011758D" w:rsidP="0075644A">
      <w:pPr>
        <w:jc w:val="both"/>
      </w:pPr>
    </w:p>
    <w:p w14:paraId="0824C1CD" w14:textId="77777777" w:rsidR="002D4AAB" w:rsidRDefault="002D4AAB" w:rsidP="0075644A">
      <w:pPr>
        <w:jc w:val="both"/>
      </w:pPr>
      <w:r>
        <w:t>NEUINTERPRETATION EINES ERBES</w:t>
      </w:r>
    </w:p>
    <w:p w14:paraId="052B8A87" w14:textId="77777777" w:rsidR="002D4AAB" w:rsidRDefault="002D4AAB" w:rsidP="0075644A">
      <w:pPr>
        <w:jc w:val="both"/>
      </w:pPr>
      <w:r>
        <w:t>Dieser Ansatz findet im intellektuellen Erbe als Auslöser der Idee eine besondere Resonanz. Die UR-10 zählt zu einer Reihe von Instrumenten, die im Kielwasser vergangener Uhrmachermeister sowie von Felix Baumgartners Vater Gerhard folgen: Der Restaurator antiker Uhren entdeckte eine mysteriöse Pendule von Gustave Sandoz mit drei astronomischen Zifferblättern. Die Idee für die UR-10 wurzelt in dieser sagenumwobenen Pendule, die der Vater an seinen Sohn vererbte.</w:t>
      </w:r>
    </w:p>
    <w:p w14:paraId="726E013B" w14:textId="77777777" w:rsidR="002D4AAB" w:rsidRDefault="002D4AAB" w:rsidP="0075644A">
      <w:pPr>
        <w:jc w:val="both"/>
      </w:pPr>
    </w:p>
    <w:p w14:paraId="01322A60" w14:textId="77777777" w:rsidR="002D4AAB" w:rsidRDefault="002D4AAB" w:rsidP="0075644A">
      <w:pPr>
        <w:jc w:val="both"/>
      </w:pPr>
      <w:r>
        <w:t>Wie immer bei URWERK ist die Mechanik nie nur dekorativ. Sie dient einer Idee. Sie macht fassbar, was ohne sie reine Abstraktion geblieben wäre.</w:t>
      </w:r>
    </w:p>
    <w:p w14:paraId="7C9054C0" w14:textId="77777777" w:rsidR="00470A79" w:rsidRDefault="00470A79" w:rsidP="00173A71">
      <w:pPr>
        <w:jc w:val="both"/>
      </w:pPr>
    </w:p>
    <w:p w14:paraId="48104C93" w14:textId="77777777" w:rsidR="00470A79" w:rsidRDefault="00470A79" w:rsidP="00173A71">
      <w:pPr>
        <w:jc w:val="both"/>
      </w:pPr>
    </w:p>
    <w:p w14:paraId="34568E53" w14:textId="77777777" w:rsidR="00470A79" w:rsidRDefault="00470A79" w:rsidP="00173A71">
      <w:pPr>
        <w:jc w:val="both"/>
      </w:pPr>
    </w:p>
    <w:p w14:paraId="779EE7B5" w14:textId="77777777" w:rsidR="00173A71" w:rsidRDefault="00173A71" w:rsidP="00173A71">
      <w:pPr>
        <w:jc w:val="both"/>
      </w:pPr>
      <w:r>
        <w:lastRenderedPageBreak/>
        <w:t xml:space="preserve">URWERK-Mitbegründer und Uhrmachermeister Felix Baumgartner erklärt: «Die UR-10 scheint auf den ersten Blick einer einfachen Ambition entsprungen, ist jedoch in der Ausführung hoch komplex, da sie eine Brücke zwischen Uhrmacherei und physikalischer Realität schlägt. Die gemessene Zeit, die Rotation der Erde, die orbitale Umlaufbewegung und die zurückgelegte Distanz: Alles ist Teil eines einzigen Systems. Die UR-10 soll diese Kontinuität lesbar machen, ohne je an mechanischer Kraft einzubüssen. Wir haben mit </w:t>
      </w:r>
      <w:proofErr w:type="spellStart"/>
      <w:r>
        <w:t>Vaucher</w:t>
      </w:r>
      <w:proofErr w:type="spellEnd"/>
      <w:r>
        <w:t xml:space="preserve"> </w:t>
      </w:r>
      <w:proofErr w:type="spellStart"/>
      <w:r>
        <w:t>Manufacture</w:t>
      </w:r>
      <w:proofErr w:type="spellEnd"/>
      <w:r>
        <w:t xml:space="preserve"> zusammengespannt, um ein Basiskaliber zu entwickeln, das strengen technischen und ästhetischen Vorgaben entspricht. Fünf Räder, fünf Achsen, viele Lagersteine für minimale Reibung und umfangreiche Kräfteberechnungen für zwei unterschiedliche Rhythmen im gleichen Werk. Wir verwenden skelettierte LIGA-Räder, von denen einige mit 0,015 g oder gar 0,009 g nur so viel wiegen wie eine menschliche Wimper, um möglichst wenig Energie zu verlieren, die Poesie des Konzepts zu wahren und dennoch Robustheit und Präzision zu garantieren.»</w:t>
      </w:r>
    </w:p>
    <w:p w14:paraId="19AE7138" w14:textId="77777777" w:rsidR="0011758D" w:rsidRDefault="0011758D" w:rsidP="0075644A">
      <w:pPr>
        <w:jc w:val="both"/>
      </w:pPr>
    </w:p>
    <w:p w14:paraId="543A2CE9" w14:textId="77777777" w:rsidR="002D4AAB" w:rsidRDefault="002D4AAB" w:rsidP="0075644A">
      <w:pPr>
        <w:jc w:val="both"/>
      </w:pPr>
    </w:p>
    <w:p w14:paraId="56D9CFFE" w14:textId="77777777" w:rsidR="0011758D" w:rsidRDefault="002D4AAB" w:rsidP="0011758D">
      <w:pPr>
        <w:jc w:val="both"/>
      </w:pPr>
      <w:r>
        <w:t xml:space="preserve">ENDE UND ANFANG EINER LEGENDE </w:t>
      </w:r>
    </w:p>
    <w:p w14:paraId="35647CF5" w14:textId="6B1A865D" w:rsidR="004B566E" w:rsidRDefault="0011758D" w:rsidP="004B566E">
      <w:pPr>
        <w:jc w:val="both"/>
        <w:rPr>
          <w:rStyle w:val="lev"/>
          <w:b w:val="0"/>
        </w:rPr>
      </w:pPr>
      <w:r>
        <w:t xml:space="preserve">Die UR-10 </w:t>
      </w:r>
      <w:proofErr w:type="spellStart"/>
      <w:r>
        <w:t>SpaceMeter</w:t>
      </w:r>
      <w:proofErr w:type="spellEnd"/>
      <w:r>
        <w:t xml:space="preserve"> Blue ist die finale Auflage, die natürliche Vollendung einer bis zur maximalen Dichte entwickelten Idee, dort, wo die Zeit sich nicht damit begnügt, nur gemessen zu werden, sondern bis ins Weltall reicht. Sie bildet den krönenden Abschluss der Kollektion 10. Wie immer bei URWERK verschwindet eine aus der Produktion genommene Kreation jedoch nicht, sondern hält glorreichen Einzug ins markeneigene Archiv </w:t>
      </w:r>
      <w:proofErr w:type="spellStart"/>
      <w:r>
        <w:t>Les</w:t>
      </w:r>
      <w:proofErr w:type="spellEnd"/>
      <w:r>
        <w:t xml:space="preserve"> </w:t>
      </w:r>
      <w:proofErr w:type="spellStart"/>
      <w:r>
        <w:rPr>
          <w:rStyle w:val="lev"/>
          <w:b w:val="0"/>
        </w:rPr>
        <w:t>Légendes</w:t>
      </w:r>
      <w:proofErr w:type="spellEnd"/>
      <w:r>
        <w:rPr>
          <w:rStyle w:val="lev"/>
          <w:b w:val="0"/>
        </w:rPr>
        <w:t>.</w:t>
      </w:r>
    </w:p>
    <w:p w14:paraId="73A182EF" w14:textId="1629136C" w:rsidR="004B566E" w:rsidRDefault="004B566E" w:rsidP="004B566E">
      <w:pPr>
        <w:jc w:val="both"/>
        <w:rPr>
          <w:rStyle w:val="lev"/>
          <w:b w:val="0"/>
        </w:rPr>
      </w:pPr>
    </w:p>
    <w:p w14:paraId="40DACECE" w14:textId="77777777" w:rsidR="004B566E" w:rsidRDefault="004B566E" w:rsidP="004B566E">
      <w:pPr>
        <w:jc w:val="both"/>
        <w:rPr>
          <w:rStyle w:val="lev"/>
          <w:b w:val="0"/>
        </w:rPr>
      </w:pPr>
    </w:p>
    <w:p w14:paraId="47B7B7FF" w14:textId="38C33F69" w:rsidR="00173A71" w:rsidRDefault="004B566E" w:rsidP="004B566E">
      <w:pPr>
        <w:jc w:val="center"/>
      </w:pPr>
      <w:r>
        <w:rPr>
          <w:noProof/>
        </w:rPr>
        <w:drawing>
          <wp:inline distT="0" distB="0" distL="0" distR="0" wp14:anchorId="70B05756" wp14:editId="79C78018">
            <wp:extent cx="3036570" cy="417550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063191" cy="4212108"/>
                    </a:xfrm>
                    <a:prstGeom prst="rect">
                      <a:avLst/>
                    </a:prstGeom>
                    <a:ln>
                      <a:noFill/>
                    </a:ln>
                    <a:extLst>
                      <a:ext uri="{53640926-AAD7-44D8-BBD7-CCE9431645EC}">
                        <a14:shadowObscured xmlns:a14="http://schemas.microsoft.com/office/drawing/2010/main"/>
                      </a:ext>
                    </a:extLst>
                  </pic:spPr>
                </pic:pic>
              </a:graphicData>
            </a:graphic>
          </wp:inline>
        </w:drawing>
      </w:r>
    </w:p>
    <w:p w14:paraId="0F0F2583" w14:textId="77777777" w:rsidR="002213B9" w:rsidRDefault="002213B9"/>
    <w:p w14:paraId="6E1A7D63" w14:textId="758A00CB" w:rsidR="00217F9C" w:rsidRDefault="00217F9C" w:rsidP="0075644A">
      <w:pPr>
        <w:jc w:val="both"/>
      </w:pPr>
    </w:p>
    <w:p w14:paraId="4A4D5120" w14:textId="132E0953" w:rsidR="004B566E" w:rsidRDefault="004B566E" w:rsidP="0075644A">
      <w:pPr>
        <w:jc w:val="both"/>
      </w:pPr>
    </w:p>
    <w:p w14:paraId="682880AE" w14:textId="77777777" w:rsidR="004B566E" w:rsidRDefault="004B566E" w:rsidP="0075644A">
      <w:pPr>
        <w:jc w:val="both"/>
      </w:pPr>
    </w:p>
    <w:p w14:paraId="0949314F" w14:textId="77777777" w:rsidR="003E4DFC" w:rsidRDefault="003E4DFC" w:rsidP="0075644A">
      <w:pPr>
        <w:jc w:val="both"/>
      </w:pPr>
    </w:p>
    <w:p w14:paraId="57F55E5E" w14:textId="77777777" w:rsidR="00217F9C" w:rsidRPr="00217F9C" w:rsidRDefault="00217F9C" w:rsidP="00217F9C">
      <w:pPr>
        <w:jc w:val="center"/>
        <w:rPr>
          <w:b/>
        </w:rPr>
      </w:pPr>
      <w:r>
        <w:rPr>
          <w:b/>
        </w:rPr>
        <w:t>TECHNISCHE MERKMALE</w:t>
      </w:r>
    </w:p>
    <w:p w14:paraId="4CCCEDB6" w14:textId="77777777" w:rsidR="001F5828" w:rsidRDefault="001F5828" w:rsidP="0075644A">
      <w:pPr>
        <w:jc w:val="both"/>
      </w:pPr>
    </w:p>
    <w:tbl>
      <w:tblPr>
        <w:tblW w:w="9923" w:type="dxa"/>
        <w:tblLook w:val="04A0" w:firstRow="1" w:lastRow="0" w:firstColumn="1" w:lastColumn="0" w:noHBand="0" w:noVBand="1"/>
      </w:tblPr>
      <w:tblGrid>
        <w:gridCol w:w="2537"/>
        <w:gridCol w:w="7386"/>
      </w:tblGrid>
      <w:tr w:rsidR="00173A71" w:rsidRPr="00B57C9D" w14:paraId="39B83693" w14:textId="77777777" w:rsidTr="00623BD9">
        <w:tc>
          <w:tcPr>
            <w:tcW w:w="2376" w:type="dxa"/>
          </w:tcPr>
          <w:p w14:paraId="6CC82B04" w14:textId="77777777" w:rsidR="00173A71" w:rsidRPr="001F5828" w:rsidRDefault="00173A71" w:rsidP="00623BD9">
            <w:pPr>
              <w:jc w:val="both"/>
              <w:rPr>
                <w:rFonts w:cstheme="minorHAnsi"/>
                <w:color w:val="D9D9D9" w:themeColor="background1" w:themeShade="D9"/>
              </w:rPr>
            </w:pPr>
            <w:r>
              <w:rPr>
                <w:b/>
                <w:bCs/>
              </w:rPr>
              <w:t>WERK</w:t>
            </w:r>
          </w:p>
        </w:tc>
        <w:tc>
          <w:tcPr>
            <w:tcW w:w="7547" w:type="dxa"/>
          </w:tcPr>
          <w:p w14:paraId="562738BB" w14:textId="77777777" w:rsidR="00173A71" w:rsidRPr="00B57C9D" w:rsidRDefault="00173A71" w:rsidP="00623BD9">
            <w:pPr>
              <w:jc w:val="both"/>
              <w:rPr>
                <w:rFonts w:cstheme="minorHAnsi"/>
              </w:rPr>
            </w:pPr>
          </w:p>
        </w:tc>
      </w:tr>
      <w:tr w:rsidR="00173A71" w:rsidRPr="00B57C9D" w14:paraId="6DC5FF4C" w14:textId="77777777" w:rsidTr="00623BD9">
        <w:tc>
          <w:tcPr>
            <w:tcW w:w="2376" w:type="dxa"/>
          </w:tcPr>
          <w:p w14:paraId="6B127AAB" w14:textId="77777777" w:rsidR="00173A71" w:rsidRPr="00B57C9D" w:rsidRDefault="00173A71" w:rsidP="00623BD9">
            <w:pPr>
              <w:jc w:val="both"/>
              <w:rPr>
                <w:rFonts w:cstheme="minorHAnsi"/>
              </w:rPr>
            </w:pPr>
            <w:r>
              <w:t>Kaliber</w:t>
            </w:r>
          </w:p>
        </w:tc>
        <w:tc>
          <w:tcPr>
            <w:tcW w:w="7547" w:type="dxa"/>
          </w:tcPr>
          <w:p w14:paraId="3EF8E716" w14:textId="77777777" w:rsidR="00173A71" w:rsidRPr="00B57C9D" w:rsidRDefault="00173A71" w:rsidP="00623BD9">
            <w:pPr>
              <w:jc w:val="both"/>
              <w:rPr>
                <w:rFonts w:cstheme="minorHAnsi"/>
              </w:rPr>
            </w:pPr>
            <w:r>
              <w:t>UR-10.01 mit Automatikaufzug</w:t>
            </w:r>
          </w:p>
        </w:tc>
      </w:tr>
      <w:tr w:rsidR="00173A71" w:rsidRPr="00B57C9D" w14:paraId="0FFFA851" w14:textId="77777777" w:rsidTr="00623BD9">
        <w:tc>
          <w:tcPr>
            <w:tcW w:w="2376" w:type="dxa"/>
          </w:tcPr>
          <w:p w14:paraId="5FDFEB50" w14:textId="77777777" w:rsidR="00173A71" w:rsidRPr="00B57C9D" w:rsidRDefault="00173A71" w:rsidP="00623BD9">
            <w:pPr>
              <w:jc w:val="both"/>
              <w:rPr>
                <w:rFonts w:cstheme="minorHAnsi"/>
              </w:rPr>
            </w:pPr>
            <w:r>
              <w:t>Rotor </w:t>
            </w:r>
          </w:p>
        </w:tc>
        <w:tc>
          <w:tcPr>
            <w:tcW w:w="7547" w:type="dxa"/>
          </w:tcPr>
          <w:p w14:paraId="2C533AB3" w14:textId="77777777" w:rsidR="00173A71" w:rsidRPr="00B57C9D" w:rsidRDefault="00173A71" w:rsidP="00623BD9">
            <w:pPr>
              <w:jc w:val="both"/>
              <w:rPr>
                <w:rFonts w:cstheme="minorHAnsi"/>
              </w:rPr>
            </w:pPr>
            <w:r>
              <w:rPr>
                <w:i/>
                <w:iCs/>
              </w:rPr>
              <w:t>Dual Flow Turbine</w:t>
            </w:r>
            <w:r>
              <w:t xml:space="preserve"> mit zwei gegenläufig drehenden Propellern, patentiertes Modell</w:t>
            </w:r>
          </w:p>
        </w:tc>
      </w:tr>
      <w:tr w:rsidR="00173A71" w:rsidRPr="00B57C9D" w14:paraId="4B8918E7" w14:textId="77777777" w:rsidTr="00623BD9">
        <w:tc>
          <w:tcPr>
            <w:tcW w:w="2376" w:type="dxa"/>
          </w:tcPr>
          <w:p w14:paraId="5DE8E33F" w14:textId="77777777" w:rsidR="00173A71" w:rsidRPr="00B57C9D" w:rsidRDefault="00173A71" w:rsidP="00623BD9">
            <w:pPr>
              <w:jc w:val="both"/>
              <w:rPr>
                <w:rFonts w:cstheme="minorHAnsi"/>
              </w:rPr>
            </w:pPr>
            <w:r>
              <w:t>Lagersteine</w:t>
            </w:r>
          </w:p>
        </w:tc>
        <w:tc>
          <w:tcPr>
            <w:tcW w:w="7547" w:type="dxa"/>
          </w:tcPr>
          <w:p w14:paraId="4A62CE17" w14:textId="77777777" w:rsidR="00173A71" w:rsidRPr="00B57C9D" w:rsidRDefault="00173A71" w:rsidP="00623BD9">
            <w:pPr>
              <w:jc w:val="both"/>
              <w:rPr>
                <w:rFonts w:cstheme="minorHAnsi"/>
              </w:rPr>
            </w:pPr>
            <w:r>
              <w:t>44</w:t>
            </w:r>
          </w:p>
        </w:tc>
      </w:tr>
      <w:tr w:rsidR="00173A71" w:rsidRPr="00B57C9D" w14:paraId="60D11D6F" w14:textId="77777777" w:rsidTr="00623BD9">
        <w:tc>
          <w:tcPr>
            <w:tcW w:w="2376" w:type="dxa"/>
          </w:tcPr>
          <w:p w14:paraId="658D39DF" w14:textId="77777777" w:rsidR="00173A71" w:rsidRPr="00B57C9D" w:rsidRDefault="00173A71" w:rsidP="00623BD9">
            <w:pPr>
              <w:jc w:val="both"/>
              <w:rPr>
                <w:rFonts w:cstheme="minorHAnsi"/>
              </w:rPr>
            </w:pPr>
            <w:r>
              <w:t>Hemmung</w:t>
            </w:r>
          </w:p>
        </w:tc>
        <w:tc>
          <w:tcPr>
            <w:tcW w:w="7547" w:type="dxa"/>
          </w:tcPr>
          <w:p w14:paraId="75F205B0" w14:textId="77777777" w:rsidR="00173A71" w:rsidRPr="00B57C9D" w:rsidRDefault="00173A71" w:rsidP="00623BD9">
            <w:pPr>
              <w:jc w:val="both"/>
              <w:rPr>
                <w:rFonts w:cstheme="minorHAnsi"/>
              </w:rPr>
            </w:pPr>
            <w:r>
              <w:t>Schweizer Ankerhemmung</w:t>
            </w:r>
          </w:p>
        </w:tc>
      </w:tr>
      <w:tr w:rsidR="00173A71" w:rsidRPr="00B57C9D" w14:paraId="75ECEBF9" w14:textId="77777777" w:rsidTr="00623BD9">
        <w:tc>
          <w:tcPr>
            <w:tcW w:w="2376" w:type="dxa"/>
          </w:tcPr>
          <w:p w14:paraId="516305C3" w14:textId="77777777" w:rsidR="00173A71" w:rsidRPr="00B57C9D" w:rsidRDefault="00173A71" w:rsidP="00623BD9">
            <w:pPr>
              <w:jc w:val="both"/>
              <w:rPr>
                <w:rFonts w:cstheme="minorHAnsi"/>
              </w:rPr>
            </w:pPr>
            <w:r>
              <w:t>Frequenz</w:t>
            </w:r>
          </w:p>
        </w:tc>
        <w:tc>
          <w:tcPr>
            <w:tcW w:w="7547" w:type="dxa"/>
          </w:tcPr>
          <w:p w14:paraId="5EE0ECE5" w14:textId="77777777" w:rsidR="00173A71" w:rsidRPr="00B57C9D" w:rsidRDefault="00173A71" w:rsidP="00623BD9">
            <w:pPr>
              <w:jc w:val="both"/>
              <w:rPr>
                <w:rFonts w:cstheme="minorHAnsi"/>
              </w:rPr>
            </w:pPr>
            <w:r>
              <w:t>4 Hz, 28 800 Halbschwingungen pro Stunde</w:t>
            </w:r>
          </w:p>
        </w:tc>
      </w:tr>
      <w:tr w:rsidR="00173A71" w:rsidRPr="00B57C9D" w14:paraId="5D90AC23" w14:textId="77777777" w:rsidTr="00623BD9">
        <w:tc>
          <w:tcPr>
            <w:tcW w:w="2376" w:type="dxa"/>
          </w:tcPr>
          <w:p w14:paraId="1D25A70C" w14:textId="77777777" w:rsidR="00173A71" w:rsidRPr="00B57C9D" w:rsidRDefault="00173A71" w:rsidP="00623BD9">
            <w:pPr>
              <w:jc w:val="both"/>
              <w:rPr>
                <w:rFonts w:cstheme="minorHAnsi"/>
              </w:rPr>
            </w:pPr>
            <w:r>
              <w:t>Gangreserve</w:t>
            </w:r>
          </w:p>
        </w:tc>
        <w:tc>
          <w:tcPr>
            <w:tcW w:w="7547" w:type="dxa"/>
          </w:tcPr>
          <w:p w14:paraId="488626F0" w14:textId="77777777" w:rsidR="00173A71" w:rsidRPr="00B57C9D" w:rsidRDefault="00173A71" w:rsidP="00623BD9">
            <w:pPr>
              <w:jc w:val="both"/>
              <w:rPr>
                <w:rFonts w:cstheme="minorHAnsi"/>
              </w:rPr>
            </w:pPr>
            <w:r>
              <w:t>43 Stunden</w:t>
            </w:r>
          </w:p>
        </w:tc>
      </w:tr>
      <w:tr w:rsidR="00173A71" w:rsidRPr="00CA2893" w14:paraId="4E2DA238" w14:textId="77777777" w:rsidTr="00623BD9">
        <w:tc>
          <w:tcPr>
            <w:tcW w:w="2376" w:type="dxa"/>
          </w:tcPr>
          <w:p w14:paraId="1228AA96" w14:textId="77777777" w:rsidR="00173A71" w:rsidRPr="00B57C9D" w:rsidRDefault="00173A71" w:rsidP="00623BD9">
            <w:pPr>
              <w:jc w:val="both"/>
              <w:rPr>
                <w:rFonts w:cstheme="minorHAnsi"/>
              </w:rPr>
            </w:pPr>
            <w:r>
              <w:t>Werkstoffe</w:t>
            </w:r>
          </w:p>
        </w:tc>
        <w:tc>
          <w:tcPr>
            <w:tcW w:w="7547" w:type="dxa"/>
          </w:tcPr>
          <w:p w14:paraId="3D24F73D" w14:textId="77777777" w:rsidR="00173A71" w:rsidRPr="002213B9" w:rsidRDefault="00173A71" w:rsidP="00623BD9">
            <w:pPr>
              <w:jc w:val="both"/>
              <w:rPr>
                <w:rFonts w:cstheme="minorHAnsi"/>
                <w:lang w:val="en-US"/>
              </w:rPr>
            </w:pPr>
            <w:r w:rsidRPr="002213B9">
              <w:rPr>
                <w:lang w:val="en-US"/>
              </w:rPr>
              <w:t xml:space="preserve">Stahl, Messing, ARCAP, </w:t>
            </w:r>
            <w:proofErr w:type="spellStart"/>
            <w:r w:rsidRPr="002213B9">
              <w:rPr>
                <w:lang w:val="en-US"/>
              </w:rPr>
              <w:t>CuBe</w:t>
            </w:r>
            <w:proofErr w:type="spellEnd"/>
            <w:r w:rsidRPr="002213B9">
              <w:rPr>
                <w:lang w:val="en-US"/>
              </w:rPr>
              <w:t xml:space="preserve">, </w:t>
            </w:r>
            <w:proofErr w:type="spellStart"/>
            <w:r w:rsidRPr="002213B9">
              <w:rPr>
                <w:lang w:val="en-US"/>
              </w:rPr>
              <w:t>Durnico</w:t>
            </w:r>
            <w:proofErr w:type="spellEnd"/>
            <w:r w:rsidRPr="002213B9">
              <w:rPr>
                <w:lang w:val="en-US"/>
              </w:rPr>
              <w:t>, Nickel (LIGA)</w:t>
            </w:r>
          </w:p>
        </w:tc>
      </w:tr>
      <w:tr w:rsidR="00173A71" w:rsidRPr="00B57C9D" w14:paraId="25FA9AF6" w14:textId="77777777" w:rsidTr="00623BD9">
        <w:tc>
          <w:tcPr>
            <w:tcW w:w="2376" w:type="dxa"/>
          </w:tcPr>
          <w:p w14:paraId="47B52DFD" w14:textId="77777777" w:rsidR="00173A71" w:rsidRPr="00B57C9D" w:rsidRDefault="00173A71" w:rsidP="00623BD9">
            <w:pPr>
              <w:jc w:val="both"/>
              <w:rPr>
                <w:rFonts w:cstheme="minorHAnsi"/>
              </w:rPr>
            </w:pPr>
            <w:r>
              <w:t>Oberflächenvollendungen</w:t>
            </w:r>
          </w:p>
        </w:tc>
        <w:tc>
          <w:tcPr>
            <w:tcW w:w="7547" w:type="dxa"/>
          </w:tcPr>
          <w:p w14:paraId="0CB20F1E" w14:textId="77777777" w:rsidR="00173A71" w:rsidRPr="00B57C9D" w:rsidRDefault="00173A71" w:rsidP="00623BD9">
            <w:pPr>
              <w:jc w:val="both"/>
              <w:rPr>
                <w:rFonts w:cstheme="minorHAnsi"/>
              </w:rPr>
            </w:pPr>
            <w:proofErr w:type="spellStart"/>
            <w:r>
              <w:t>perliert</w:t>
            </w:r>
            <w:proofErr w:type="spellEnd"/>
            <w:r>
              <w:t>, langgezogen, sandgestrahlt, polierte Schraubenköpfe</w:t>
            </w:r>
          </w:p>
        </w:tc>
      </w:tr>
      <w:tr w:rsidR="00173A71" w:rsidRPr="00B57C9D" w14:paraId="68F5EA4A" w14:textId="77777777" w:rsidTr="00623BD9">
        <w:tc>
          <w:tcPr>
            <w:tcW w:w="2376" w:type="dxa"/>
          </w:tcPr>
          <w:p w14:paraId="1A179787" w14:textId="77777777" w:rsidR="00173A71" w:rsidRPr="00B57C9D" w:rsidRDefault="00173A71" w:rsidP="00623BD9">
            <w:pPr>
              <w:jc w:val="both"/>
              <w:rPr>
                <w:rFonts w:cstheme="minorHAnsi"/>
              </w:rPr>
            </w:pPr>
          </w:p>
        </w:tc>
        <w:tc>
          <w:tcPr>
            <w:tcW w:w="7547" w:type="dxa"/>
          </w:tcPr>
          <w:p w14:paraId="161CC673" w14:textId="77777777" w:rsidR="00173A71" w:rsidRPr="00B57C9D" w:rsidRDefault="00173A71" w:rsidP="00623BD9">
            <w:pPr>
              <w:jc w:val="both"/>
              <w:rPr>
                <w:rFonts w:cstheme="minorHAnsi"/>
              </w:rPr>
            </w:pPr>
          </w:p>
        </w:tc>
      </w:tr>
      <w:tr w:rsidR="00173A71" w:rsidRPr="00B57C9D" w14:paraId="1E46D927" w14:textId="77777777" w:rsidTr="00623BD9">
        <w:tc>
          <w:tcPr>
            <w:tcW w:w="2376" w:type="dxa"/>
          </w:tcPr>
          <w:p w14:paraId="3D2A01C8" w14:textId="77777777" w:rsidR="00173A71" w:rsidRPr="00B57C9D" w:rsidRDefault="00173A71" w:rsidP="00623BD9">
            <w:pPr>
              <w:jc w:val="both"/>
              <w:rPr>
                <w:rFonts w:cstheme="minorHAnsi"/>
              </w:rPr>
            </w:pPr>
          </w:p>
        </w:tc>
        <w:tc>
          <w:tcPr>
            <w:tcW w:w="7547" w:type="dxa"/>
          </w:tcPr>
          <w:p w14:paraId="0F933AE3" w14:textId="77777777" w:rsidR="00173A71" w:rsidRPr="00B57C9D" w:rsidRDefault="00173A71" w:rsidP="00623BD9">
            <w:pPr>
              <w:jc w:val="both"/>
              <w:rPr>
                <w:rFonts w:cstheme="minorHAnsi"/>
              </w:rPr>
            </w:pPr>
          </w:p>
        </w:tc>
      </w:tr>
      <w:tr w:rsidR="00173A71" w:rsidRPr="00B57C9D" w14:paraId="686655F3" w14:textId="77777777" w:rsidTr="00623BD9">
        <w:tc>
          <w:tcPr>
            <w:tcW w:w="2376" w:type="dxa"/>
          </w:tcPr>
          <w:p w14:paraId="1F0579F9" w14:textId="77777777" w:rsidR="00173A71" w:rsidRPr="00B57C9D" w:rsidRDefault="00173A71" w:rsidP="00623BD9">
            <w:pPr>
              <w:jc w:val="both"/>
              <w:rPr>
                <w:rFonts w:cstheme="minorHAnsi"/>
                <w:b/>
                <w:bCs/>
              </w:rPr>
            </w:pPr>
            <w:r>
              <w:rPr>
                <w:b/>
                <w:bCs/>
              </w:rPr>
              <w:t>ANZEIGEN</w:t>
            </w:r>
          </w:p>
        </w:tc>
        <w:tc>
          <w:tcPr>
            <w:tcW w:w="7547" w:type="dxa"/>
          </w:tcPr>
          <w:p w14:paraId="3024FFE7" w14:textId="77777777" w:rsidR="00173A71" w:rsidRPr="00B57C9D" w:rsidRDefault="00173A71" w:rsidP="00623BD9">
            <w:pPr>
              <w:jc w:val="both"/>
              <w:rPr>
                <w:rFonts w:cstheme="minorHAnsi"/>
              </w:rPr>
            </w:pPr>
            <w:r>
              <w:t>Analoge Stunden und Minuten im Zentrum</w:t>
            </w:r>
          </w:p>
          <w:p w14:paraId="167A0E79" w14:textId="77777777" w:rsidR="00173A71" w:rsidRPr="00B57C9D" w:rsidRDefault="00173A71" w:rsidP="00623BD9">
            <w:pPr>
              <w:jc w:val="both"/>
              <w:rPr>
                <w:rFonts w:cstheme="minorHAnsi"/>
              </w:rPr>
            </w:pPr>
            <w:r>
              <w:t>Distanzzähler der Erddrehung am Äquator / 10 km bei 2 Uhr</w:t>
            </w:r>
          </w:p>
          <w:p w14:paraId="6389EB5B" w14:textId="77777777" w:rsidR="00173A71" w:rsidRPr="00B57C9D" w:rsidRDefault="00173A71" w:rsidP="00623BD9">
            <w:pPr>
              <w:jc w:val="both"/>
              <w:rPr>
                <w:rFonts w:cstheme="minorHAnsi"/>
              </w:rPr>
            </w:pPr>
            <w:r>
              <w:t>Distanzzähler der Umlaufbahn der Erde um die Sonne / 1000 km bei 4 Uhr</w:t>
            </w:r>
          </w:p>
          <w:p w14:paraId="3D16F320" w14:textId="77777777" w:rsidR="00173A71" w:rsidRPr="00B57C9D" w:rsidRDefault="00173A71" w:rsidP="00623BD9">
            <w:pPr>
              <w:jc w:val="both"/>
              <w:rPr>
                <w:rFonts w:cstheme="minorHAnsi"/>
              </w:rPr>
            </w:pPr>
            <w:r>
              <w:t>Runder konzentrischer Doppelzähler für die von der Erde zurückgelegte Distanz bei 9 Uhr</w:t>
            </w:r>
          </w:p>
          <w:p w14:paraId="3479F023" w14:textId="77777777" w:rsidR="00173A71" w:rsidRPr="00B57C9D" w:rsidRDefault="00173A71" w:rsidP="00623BD9">
            <w:pPr>
              <w:jc w:val="both"/>
              <w:rPr>
                <w:rFonts w:cstheme="minorHAnsi"/>
              </w:rPr>
            </w:pPr>
            <w:r>
              <w:t>Stunden auf 24h-Skala auf der Rückseite</w:t>
            </w:r>
          </w:p>
          <w:p w14:paraId="44FE3C91" w14:textId="77777777" w:rsidR="00173A71" w:rsidRPr="00B57C9D" w:rsidRDefault="00173A71" w:rsidP="00623BD9">
            <w:pPr>
              <w:jc w:val="both"/>
              <w:rPr>
                <w:rFonts w:cstheme="minorHAnsi"/>
              </w:rPr>
            </w:pPr>
            <w:r>
              <w:t>Erddrehung und Erdumlaufbahn auf 24h-Skala auf der Rückseite</w:t>
            </w:r>
          </w:p>
        </w:tc>
      </w:tr>
      <w:tr w:rsidR="00173A71" w:rsidRPr="00B57C9D" w14:paraId="47581197" w14:textId="77777777" w:rsidTr="00623BD9">
        <w:tc>
          <w:tcPr>
            <w:tcW w:w="2376" w:type="dxa"/>
          </w:tcPr>
          <w:p w14:paraId="38FC2BDC" w14:textId="77777777" w:rsidR="00173A71" w:rsidRPr="00B57C9D" w:rsidRDefault="00173A71" w:rsidP="00623BD9">
            <w:pPr>
              <w:jc w:val="both"/>
              <w:rPr>
                <w:rFonts w:cstheme="minorHAnsi"/>
                <w:b/>
                <w:bCs/>
              </w:rPr>
            </w:pPr>
          </w:p>
        </w:tc>
        <w:tc>
          <w:tcPr>
            <w:tcW w:w="7547" w:type="dxa"/>
          </w:tcPr>
          <w:p w14:paraId="3D2B75EE" w14:textId="77777777" w:rsidR="00173A71" w:rsidRPr="00B57C9D" w:rsidRDefault="00173A71" w:rsidP="00623BD9">
            <w:pPr>
              <w:jc w:val="both"/>
              <w:rPr>
                <w:rFonts w:cstheme="minorHAnsi"/>
              </w:rPr>
            </w:pPr>
          </w:p>
        </w:tc>
      </w:tr>
      <w:tr w:rsidR="00217F9C" w:rsidRPr="00B57C9D" w14:paraId="1663DF5C" w14:textId="77777777" w:rsidTr="00623BD9">
        <w:tc>
          <w:tcPr>
            <w:tcW w:w="2376" w:type="dxa"/>
          </w:tcPr>
          <w:p w14:paraId="18A79770" w14:textId="77777777" w:rsidR="00217F9C" w:rsidRPr="00B57C9D" w:rsidRDefault="00217F9C" w:rsidP="00623BD9">
            <w:pPr>
              <w:jc w:val="both"/>
              <w:rPr>
                <w:rFonts w:cstheme="minorHAnsi"/>
                <w:b/>
                <w:bCs/>
              </w:rPr>
            </w:pPr>
          </w:p>
        </w:tc>
        <w:tc>
          <w:tcPr>
            <w:tcW w:w="7547" w:type="dxa"/>
          </w:tcPr>
          <w:p w14:paraId="70696566" w14:textId="77777777" w:rsidR="00217F9C" w:rsidRPr="00B57C9D" w:rsidRDefault="00217F9C" w:rsidP="00623BD9">
            <w:pPr>
              <w:jc w:val="both"/>
              <w:rPr>
                <w:rFonts w:cstheme="minorHAnsi"/>
              </w:rPr>
            </w:pPr>
          </w:p>
        </w:tc>
      </w:tr>
      <w:tr w:rsidR="00173A71" w:rsidRPr="00B57C9D" w14:paraId="1E063619" w14:textId="77777777" w:rsidTr="00623BD9">
        <w:tc>
          <w:tcPr>
            <w:tcW w:w="2376" w:type="dxa"/>
          </w:tcPr>
          <w:p w14:paraId="107C9614" w14:textId="77777777" w:rsidR="00173A71" w:rsidRPr="00B57C9D" w:rsidRDefault="00173A71" w:rsidP="00623BD9">
            <w:pPr>
              <w:jc w:val="both"/>
              <w:rPr>
                <w:rFonts w:cstheme="minorHAnsi"/>
                <w:b/>
                <w:bCs/>
              </w:rPr>
            </w:pPr>
            <w:r>
              <w:rPr>
                <w:b/>
                <w:bCs/>
              </w:rPr>
              <w:t>GEHÄUSE</w:t>
            </w:r>
          </w:p>
        </w:tc>
        <w:tc>
          <w:tcPr>
            <w:tcW w:w="7547" w:type="dxa"/>
          </w:tcPr>
          <w:p w14:paraId="169645F3" w14:textId="77777777" w:rsidR="00173A71" w:rsidRPr="00B57C9D" w:rsidRDefault="00173A71" w:rsidP="00623BD9">
            <w:pPr>
              <w:jc w:val="both"/>
              <w:rPr>
                <w:rFonts w:cstheme="minorHAnsi"/>
              </w:rPr>
            </w:pPr>
          </w:p>
        </w:tc>
      </w:tr>
      <w:tr w:rsidR="00173A71" w:rsidRPr="00B57C9D" w14:paraId="191CA152" w14:textId="77777777" w:rsidTr="00623BD9">
        <w:tc>
          <w:tcPr>
            <w:tcW w:w="2376" w:type="dxa"/>
          </w:tcPr>
          <w:p w14:paraId="6F56271C" w14:textId="77777777" w:rsidR="00173A71" w:rsidRPr="00B57C9D" w:rsidRDefault="00173A71" w:rsidP="00623BD9">
            <w:pPr>
              <w:jc w:val="both"/>
              <w:rPr>
                <w:rFonts w:cstheme="minorHAnsi"/>
                <w:b/>
                <w:bCs/>
              </w:rPr>
            </w:pPr>
            <w:r>
              <w:t>Abmessungen</w:t>
            </w:r>
          </w:p>
        </w:tc>
        <w:tc>
          <w:tcPr>
            <w:tcW w:w="7547" w:type="dxa"/>
          </w:tcPr>
          <w:p w14:paraId="572748B1" w14:textId="77777777" w:rsidR="00173A71" w:rsidRPr="00B57C9D" w:rsidRDefault="00173A71" w:rsidP="00623BD9">
            <w:pPr>
              <w:ind w:right="37"/>
              <w:jc w:val="both"/>
              <w:rPr>
                <w:rFonts w:cstheme="minorHAnsi"/>
              </w:rPr>
            </w:pPr>
            <w:r>
              <w:t>Breite: 45,40 mm, Länge: 44 mm, Höhe (ohne Glas): 7,13 mm</w:t>
            </w:r>
          </w:p>
        </w:tc>
      </w:tr>
      <w:tr w:rsidR="00173A71" w:rsidRPr="00B57C9D" w14:paraId="57ED4882" w14:textId="77777777" w:rsidTr="00623BD9">
        <w:tc>
          <w:tcPr>
            <w:tcW w:w="2376" w:type="dxa"/>
          </w:tcPr>
          <w:p w14:paraId="7A65734B" w14:textId="77777777" w:rsidR="00173A71" w:rsidRPr="00B57C9D" w:rsidRDefault="00173A71" w:rsidP="00623BD9">
            <w:pPr>
              <w:jc w:val="both"/>
              <w:rPr>
                <w:rFonts w:cstheme="minorHAnsi"/>
              </w:rPr>
            </w:pPr>
            <w:r>
              <w:t>Werkstoffe </w:t>
            </w:r>
          </w:p>
        </w:tc>
        <w:tc>
          <w:tcPr>
            <w:tcW w:w="7547" w:type="dxa"/>
          </w:tcPr>
          <w:p w14:paraId="21050068" w14:textId="77777777" w:rsidR="00173A71" w:rsidRPr="00B57C9D" w:rsidRDefault="00173A71" w:rsidP="00623BD9">
            <w:pPr>
              <w:jc w:val="both"/>
              <w:rPr>
                <w:rFonts w:cstheme="minorHAnsi"/>
              </w:rPr>
            </w:pPr>
            <w:r>
              <w:t>Gehäuserahmen aus sandgestrahltem Titan, Boden in sandgestrahltem Stahl</w:t>
            </w:r>
          </w:p>
        </w:tc>
      </w:tr>
      <w:tr w:rsidR="00173A71" w:rsidRPr="00B57C9D" w14:paraId="477617DD" w14:textId="77777777" w:rsidTr="00623BD9">
        <w:tc>
          <w:tcPr>
            <w:tcW w:w="2376" w:type="dxa"/>
          </w:tcPr>
          <w:p w14:paraId="45037BF1" w14:textId="77777777" w:rsidR="00173A71" w:rsidRPr="00B57C9D" w:rsidRDefault="00173A71" w:rsidP="00623BD9">
            <w:pPr>
              <w:jc w:val="both"/>
              <w:rPr>
                <w:rFonts w:cstheme="minorHAnsi"/>
              </w:rPr>
            </w:pPr>
            <w:r>
              <w:t>Gläser</w:t>
            </w:r>
          </w:p>
        </w:tc>
        <w:tc>
          <w:tcPr>
            <w:tcW w:w="7547" w:type="dxa"/>
          </w:tcPr>
          <w:p w14:paraId="31B6A8CA" w14:textId="77777777" w:rsidR="00173A71" w:rsidRPr="00B57C9D" w:rsidRDefault="00173A71" w:rsidP="00623BD9">
            <w:pPr>
              <w:jc w:val="both"/>
              <w:rPr>
                <w:rFonts w:cstheme="minorHAnsi"/>
              </w:rPr>
            </w:pPr>
            <w:r>
              <w:t>Glass Boxes in entspiegeltem Saphirglas</w:t>
            </w:r>
          </w:p>
        </w:tc>
      </w:tr>
      <w:tr w:rsidR="00173A71" w:rsidRPr="00B57C9D" w14:paraId="65FF4E25" w14:textId="77777777" w:rsidTr="00623BD9">
        <w:tc>
          <w:tcPr>
            <w:tcW w:w="2376" w:type="dxa"/>
          </w:tcPr>
          <w:p w14:paraId="187E41E5" w14:textId="77777777" w:rsidR="00173A71" w:rsidRPr="00B57C9D" w:rsidRDefault="00173A71" w:rsidP="00623BD9">
            <w:pPr>
              <w:jc w:val="both"/>
              <w:rPr>
                <w:rFonts w:cstheme="minorHAnsi"/>
              </w:rPr>
            </w:pPr>
            <w:r>
              <w:t>Wasserdichtigkeit </w:t>
            </w:r>
          </w:p>
        </w:tc>
        <w:tc>
          <w:tcPr>
            <w:tcW w:w="7547" w:type="dxa"/>
          </w:tcPr>
          <w:p w14:paraId="3EB2A20B" w14:textId="77777777" w:rsidR="00173A71" w:rsidRPr="00B57C9D" w:rsidRDefault="00173A71" w:rsidP="00623BD9">
            <w:pPr>
              <w:jc w:val="both"/>
              <w:rPr>
                <w:rFonts w:cstheme="minorHAnsi"/>
              </w:rPr>
            </w:pPr>
            <w:r>
              <w:t>druckgeprüft bis 3 atm (30 m)</w:t>
            </w:r>
          </w:p>
        </w:tc>
      </w:tr>
      <w:tr w:rsidR="00217F9C" w:rsidRPr="00B57C9D" w14:paraId="633A4D25" w14:textId="77777777" w:rsidTr="00623BD9">
        <w:tc>
          <w:tcPr>
            <w:tcW w:w="2376" w:type="dxa"/>
          </w:tcPr>
          <w:p w14:paraId="0E65CC98" w14:textId="77777777" w:rsidR="00217F9C" w:rsidRPr="00B57C9D" w:rsidRDefault="00217F9C" w:rsidP="00623BD9">
            <w:pPr>
              <w:jc w:val="both"/>
              <w:rPr>
                <w:rFonts w:cstheme="minorHAnsi"/>
              </w:rPr>
            </w:pPr>
          </w:p>
        </w:tc>
        <w:tc>
          <w:tcPr>
            <w:tcW w:w="7547" w:type="dxa"/>
          </w:tcPr>
          <w:p w14:paraId="72668CF3" w14:textId="77777777" w:rsidR="00217F9C" w:rsidRPr="00B57C9D" w:rsidRDefault="00217F9C" w:rsidP="00623BD9">
            <w:pPr>
              <w:jc w:val="both"/>
              <w:rPr>
                <w:rFonts w:cstheme="minorHAnsi"/>
              </w:rPr>
            </w:pPr>
          </w:p>
        </w:tc>
      </w:tr>
      <w:tr w:rsidR="00173A71" w:rsidRPr="00B57C9D" w14:paraId="4E49960C" w14:textId="77777777" w:rsidTr="00623BD9">
        <w:tc>
          <w:tcPr>
            <w:tcW w:w="2376" w:type="dxa"/>
          </w:tcPr>
          <w:p w14:paraId="4EAE82D8" w14:textId="77777777" w:rsidR="00173A71" w:rsidRPr="00B57C9D" w:rsidRDefault="00173A71" w:rsidP="00623BD9">
            <w:pPr>
              <w:jc w:val="both"/>
              <w:rPr>
                <w:rFonts w:cstheme="minorHAnsi"/>
              </w:rPr>
            </w:pPr>
          </w:p>
        </w:tc>
        <w:tc>
          <w:tcPr>
            <w:tcW w:w="7547" w:type="dxa"/>
          </w:tcPr>
          <w:p w14:paraId="17DE82B8" w14:textId="77777777" w:rsidR="00173A71" w:rsidRPr="00B57C9D" w:rsidRDefault="00173A71" w:rsidP="00623BD9">
            <w:pPr>
              <w:jc w:val="both"/>
              <w:rPr>
                <w:rFonts w:cstheme="minorHAnsi"/>
              </w:rPr>
            </w:pPr>
          </w:p>
        </w:tc>
      </w:tr>
      <w:tr w:rsidR="00173A71" w:rsidRPr="00B57C9D" w14:paraId="21E5A815" w14:textId="77777777" w:rsidTr="00623BD9">
        <w:tc>
          <w:tcPr>
            <w:tcW w:w="2376" w:type="dxa"/>
          </w:tcPr>
          <w:p w14:paraId="780E35F4" w14:textId="77777777" w:rsidR="00173A71" w:rsidRPr="00B57C9D" w:rsidRDefault="00173A71" w:rsidP="00623BD9">
            <w:pPr>
              <w:jc w:val="both"/>
              <w:rPr>
                <w:rFonts w:cstheme="minorHAnsi"/>
              </w:rPr>
            </w:pPr>
            <w:r>
              <w:rPr>
                <w:b/>
                <w:bCs/>
              </w:rPr>
              <w:t>ZIFFERBLATT</w:t>
            </w:r>
          </w:p>
        </w:tc>
        <w:tc>
          <w:tcPr>
            <w:tcW w:w="7547" w:type="dxa"/>
          </w:tcPr>
          <w:p w14:paraId="5438CB8C" w14:textId="77777777" w:rsidR="00173A71" w:rsidRPr="00B57C9D" w:rsidRDefault="00173A71" w:rsidP="00623BD9">
            <w:pPr>
              <w:jc w:val="both"/>
              <w:rPr>
                <w:rFonts w:cstheme="minorHAnsi"/>
              </w:rPr>
            </w:pPr>
          </w:p>
        </w:tc>
      </w:tr>
      <w:tr w:rsidR="00173A71" w:rsidRPr="00B57C9D" w14:paraId="1E20B4B8" w14:textId="77777777" w:rsidTr="00623BD9">
        <w:tc>
          <w:tcPr>
            <w:tcW w:w="2376" w:type="dxa"/>
          </w:tcPr>
          <w:p w14:paraId="026DE887" w14:textId="77777777" w:rsidR="00173A71" w:rsidRPr="00B57C9D" w:rsidRDefault="00173A71" w:rsidP="00623BD9">
            <w:pPr>
              <w:jc w:val="both"/>
              <w:rPr>
                <w:rFonts w:cstheme="minorHAnsi"/>
                <w:b/>
                <w:bCs/>
              </w:rPr>
            </w:pPr>
            <w:r>
              <w:t>Vollendungen</w:t>
            </w:r>
          </w:p>
        </w:tc>
        <w:tc>
          <w:tcPr>
            <w:tcW w:w="7547" w:type="dxa"/>
          </w:tcPr>
          <w:p w14:paraId="4D7E2DAD" w14:textId="77777777" w:rsidR="00173A71" w:rsidRPr="00B57C9D" w:rsidRDefault="0069631C" w:rsidP="00623BD9">
            <w:pPr>
              <w:jc w:val="both"/>
              <w:rPr>
                <w:rFonts w:cstheme="minorHAnsi"/>
              </w:rPr>
            </w:pPr>
            <w:r>
              <w:t xml:space="preserve">blaues PVD, gewölbt, kreisförmig satiniert </w:t>
            </w:r>
          </w:p>
          <w:p w14:paraId="7CAB2D3F" w14:textId="77777777" w:rsidR="00173A71" w:rsidRPr="00B57C9D" w:rsidRDefault="00173A71" w:rsidP="00623BD9">
            <w:pPr>
              <w:jc w:val="both"/>
              <w:rPr>
                <w:rFonts w:cstheme="minorHAnsi"/>
              </w:rPr>
            </w:pPr>
            <w:r>
              <w:t>Zähler bei 2 Uhr und 4 Uhr fein sandgestrahlt</w:t>
            </w:r>
          </w:p>
          <w:p w14:paraId="4DF3D434" w14:textId="77777777" w:rsidR="00173A71" w:rsidRPr="00B57C9D" w:rsidRDefault="00173A71" w:rsidP="00623BD9">
            <w:pPr>
              <w:jc w:val="both"/>
              <w:rPr>
                <w:rFonts w:cstheme="minorHAnsi"/>
              </w:rPr>
            </w:pPr>
            <w:r>
              <w:t>Zähler bei 9 Uhr kreisförmig satiniert</w:t>
            </w:r>
          </w:p>
        </w:tc>
      </w:tr>
      <w:tr w:rsidR="00173A71" w:rsidRPr="00B57C9D" w14:paraId="5675BFB2" w14:textId="77777777" w:rsidTr="00623BD9">
        <w:tc>
          <w:tcPr>
            <w:tcW w:w="2376" w:type="dxa"/>
          </w:tcPr>
          <w:p w14:paraId="67C1CAE9" w14:textId="77777777" w:rsidR="00173A71" w:rsidRPr="00B57C9D" w:rsidRDefault="00173A71" w:rsidP="00623BD9">
            <w:pPr>
              <w:jc w:val="both"/>
              <w:rPr>
                <w:rFonts w:cstheme="minorHAnsi"/>
              </w:rPr>
            </w:pPr>
            <w:r>
              <w:t>Zeiger </w:t>
            </w:r>
          </w:p>
        </w:tc>
        <w:tc>
          <w:tcPr>
            <w:tcW w:w="7547" w:type="dxa"/>
          </w:tcPr>
          <w:p w14:paraId="10924535" w14:textId="77777777" w:rsidR="00173A71" w:rsidRPr="00B57C9D" w:rsidRDefault="00173A71" w:rsidP="00623BD9">
            <w:pPr>
              <w:jc w:val="both"/>
              <w:rPr>
                <w:rFonts w:cstheme="minorHAnsi"/>
              </w:rPr>
            </w:pPr>
            <w:r>
              <w:t>intern hergestellt, Spritzenform mit Super-LumiNova für Stunden- und Minutenanzeige, Apfelform für Distanzen</w:t>
            </w:r>
          </w:p>
        </w:tc>
      </w:tr>
      <w:tr w:rsidR="00173A71" w:rsidRPr="00B57C9D" w14:paraId="403A8B5F" w14:textId="77777777" w:rsidTr="00623BD9">
        <w:tc>
          <w:tcPr>
            <w:tcW w:w="2376" w:type="dxa"/>
          </w:tcPr>
          <w:p w14:paraId="7E47E767" w14:textId="77777777" w:rsidR="00173A71" w:rsidRPr="00B57C9D" w:rsidRDefault="00173A71" w:rsidP="00623BD9">
            <w:pPr>
              <w:jc w:val="both"/>
              <w:rPr>
                <w:rFonts w:cstheme="minorHAnsi"/>
              </w:rPr>
            </w:pPr>
          </w:p>
        </w:tc>
        <w:tc>
          <w:tcPr>
            <w:tcW w:w="7547" w:type="dxa"/>
          </w:tcPr>
          <w:p w14:paraId="27854F28" w14:textId="77777777" w:rsidR="00173A71" w:rsidRPr="00B57C9D" w:rsidRDefault="00173A71" w:rsidP="00623BD9">
            <w:pPr>
              <w:jc w:val="both"/>
              <w:rPr>
                <w:rFonts w:cstheme="minorHAnsi"/>
              </w:rPr>
            </w:pPr>
          </w:p>
        </w:tc>
      </w:tr>
      <w:tr w:rsidR="00217F9C" w:rsidRPr="00B57C9D" w14:paraId="27812C75" w14:textId="77777777" w:rsidTr="00623BD9">
        <w:tc>
          <w:tcPr>
            <w:tcW w:w="2376" w:type="dxa"/>
          </w:tcPr>
          <w:p w14:paraId="21018D30" w14:textId="77777777" w:rsidR="00217F9C" w:rsidRPr="00B57C9D" w:rsidRDefault="00217F9C" w:rsidP="00623BD9">
            <w:pPr>
              <w:jc w:val="both"/>
              <w:rPr>
                <w:rFonts w:cstheme="minorHAnsi"/>
              </w:rPr>
            </w:pPr>
          </w:p>
        </w:tc>
        <w:tc>
          <w:tcPr>
            <w:tcW w:w="7547" w:type="dxa"/>
          </w:tcPr>
          <w:p w14:paraId="53921D76" w14:textId="77777777" w:rsidR="00217F9C" w:rsidRPr="00B57C9D" w:rsidRDefault="00217F9C" w:rsidP="00623BD9">
            <w:pPr>
              <w:jc w:val="both"/>
              <w:rPr>
                <w:rFonts w:cstheme="minorHAnsi"/>
              </w:rPr>
            </w:pPr>
          </w:p>
        </w:tc>
      </w:tr>
      <w:tr w:rsidR="00173A71" w:rsidRPr="00B57C9D" w14:paraId="163FED34" w14:textId="77777777" w:rsidTr="00623BD9">
        <w:tc>
          <w:tcPr>
            <w:tcW w:w="2376" w:type="dxa"/>
          </w:tcPr>
          <w:p w14:paraId="21935042" w14:textId="77777777" w:rsidR="00173A71" w:rsidRPr="00B57C9D" w:rsidRDefault="00173A71" w:rsidP="00623BD9">
            <w:pPr>
              <w:jc w:val="both"/>
              <w:rPr>
                <w:rFonts w:cstheme="minorHAnsi"/>
              </w:rPr>
            </w:pPr>
            <w:r>
              <w:rPr>
                <w:b/>
                <w:bCs/>
              </w:rPr>
              <w:t>ARMBAND</w:t>
            </w:r>
          </w:p>
        </w:tc>
        <w:tc>
          <w:tcPr>
            <w:tcW w:w="7547" w:type="dxa"/>
          </w:tcPr>
          <w:p w14:paraId="2B7ABFF5" w14:textId="77777777" w:rsidR="00173A71" w:rsidRDefault="00173A71" w:rsidP="00623BD9">
            <w:pPr>
              <w:jc w:val="both"/>
              <w:rPr>
                <w:rFonts w:cstheme="minorHAnsi"/>
              </w:rPr>
            </w:pPr>
            <w:r>
              <w:t>Titan sandgestrahlt, einfache Gliederung, Faltschliesse in Titan</w:t>
            </w:r>
          </w:p>
          <w:p w14:paraId="1F22D486" w14:textId="77777777" w:rsidR="00217F9C" w:rsidRPr="00B57C9D" w:rsidRDefault="00217F9C" w:rsidP="00623BD9">
            <w:pPr>
              <w:jc w:val="both"/>
              <w:rPr>
                <w:rFonts w:cstheme="minorHAnsi"/>
              </w:rPr>
            </w:pPr>
          </w:p>
        </w:tc>
      </w:tr>
      <w:tr w:rsidR="00173A71" w:rsidRPr="00B57C9D" w14:paraId="7059A1CC" w14:textId="77777777" w:rsidTr="00623BD9">
        <w:tc>
          <w:tcPr>
            <w:tcW w:w="2376" w:type="dxa"/>
          </w:tcPr>
          <w:p w14:paraId="2D7B932C" w14:textId="77777777" w:rsidR="00173A71" w:rsidRPr="00B57C9D" w:rsidRDefault="00173A71" w:rsidP="00623BD9">
            <w:pPr>
              <w:jc w:val="both"/>
              <w:rPr>
                <w:rFonts w:cstheme="minorHAnsi"/>
                <w:b/>
                <w:bCs/>
              </w:rPr>
            </w:pPr>
            <w:r>
              <w:rPr>
                <w:b/>
                <w:bCs/>
              </w:rPr>
              <w:t>PREIS</w:t>
            </w:r>
          </w:p>
        </w:tc>
        <w:tc>
          <w:tcPr>
            <w:tcW w:w="7547" w:type="dxa"/>
          </w:tcPr>
          <w:p w14:paraId="78C9CA0F" w14:textId="77777777" w:rsidR="00173A71" w:rsidRPr="00B57C9D" w:rsidRDefault="00173A71" w:rsidP="00623BD9">
            <w:pPr>
              <w:jc w:val="both"/>
              <w:rPr>
                <w:rFonts w:cstheme="minorHAnsi"/>
              </w:rPr>
            </w:pPr>
            <w:r>
              <w:t>CHF 70 000 (vor Steuern)</w:t>
            </w:r>
          </w:p>
        </w:tc>
      </w:tr>
    </w:tbl>
    <w:p w14:paraId="39A11528" w14:textId="77777777" w:rsidR="00173A71" w:rsidRDefault="00173A71" w:rsidP="0075644A">
      <w:pPr>
        <w:jc w:val="both"/>
      </w:pPr>
    </w:p>
    <w:p w14:paraId="73B577B8" w14:textId="77777777" w:rsidR="00173A71" w:rsidRPr="001F5828" w:rsidRDefault="001F5828" w:rsidP="0075644A">
      <w:pPr>
        <w:jc w:val="both"/>
      </w:pPr>
      <w:r>
        <w:t>_____________________________</w:t>
      </w:r>
    </w:p>
    <w:p w14:paraId="13BEC608" w14:textId="77777777" w:rsidR="001F5828" w:rsidRDefault="001F5828" w:rsidP="0075644A">
      <w:pPr>
        <w:jc w:val="both"/>
        <w:rPr>
          <w:lang w:val="es-ES"/>
        </w:rPr>
      </w:pPr>
    </w:p>
    <w:p w14:paraId="18BFE1DF" w14:textId="77777777" w:rsidR="00173A71" w:rsidRPr="001F5828" w:rsidRDefault="00F939D3" w:rsidP="0075644A">
      <w:pPr>
        <w:jc w:val="both"/>
      </w:pPr>
      <w:r>
        <w:t>Medienkontakt:</w:t>
      </w:r>
    </w:p>
    <w:p w14:paraId="1448EDFF" w14:textId="77777777" w:rsidR="00F939D3" w:rsidRPr="001F5828" w:rsidRDefault="00F939D3" w:rsidP="0075644A">
      <w:pPr>
        <w:jc w:val="both"/>
      </w:pPr>
      <w:r>
        <w:t xml:space="preserve">Frau Yacine Sar </w:t>
      </w:r>
      <w:r>
        <w:tab/>
      </w:r>
      <w:hyperlink r:id="rId10" w:history="1">
        <w:r>
          <w:rPr>
            <w:rStyle w:val="Lienhypertexte"/>
          </w:rPr>
          <w:t>press@urwerk.com</w:t>
        </w:r>
      </w:hyperlink>
    </w:p>
    <w:p w14:paraId="4CDF1C23" w14:textId="77777777" w:rsidR="00F939D3" w:rsidRPr="007E0774" w:rsidRDefault="00F939D3" w:rsidP="0075644A">
      <w:pPr>
        <w:jc w:val="both"/>
      </w:pPr>
      <w:r>
        <w:t>+41 22 900 20 27</w:t>
      </w:r>
    </w:p>
    <w:p w14:paraId="26475604" w14:textId="77777777" w:rsidR="00F939D3" w:rsidRPr="007E0774" w:rsidRDefault="00E54E09" w:rsidP="0075644A">
      <w:pPr>
        <w:jc w:val="both"/>
      </w:pPr>
      <w:hyperlink r:id="rId11" w:history="1">
        <w:r w:rsidR="00F939D3">
          <w:rPr>
            <w:rStyle w:val="Lienhypertexte"/>
          </w:rPr>
          <w:t>www.urwerk.com/press</w:t>
        </w:r>
      </w:hyperlink>
    </w:p>
    <w:p w14:paraId="19BB8F21" w14:textId="77777777" w:rsidR="00F939D3" w:rsidRPr="007E0774" w:rsidRDefault="00F939D3" w:rsidP="0075644A">
      <w:pPr>
        <w:jc w:val="both"/>
      </w:pPr>
    </w:p>
    <w:p w14:paraId="4B6E96E4" w14:textId="77777777" w:rsidR="00173A71" w:rsidRPr="007E0774" w:rsidRDefault="00173A71" w:rsidP="0075644A">
      <w:pPr>
        <w:jc w:val="both"/>
      </w:pPr>
    </w:p>
    <w:p w14:paraId="6C9F819E" w14:textId="77777777" w:rsidR="00173A71" w:rsidRPr="007E0774" w:rsidRDefault="00173A71" w:rsidP="0075644A">
      <w:pPr>
        <w:jc w:val="both"/>
      </w:pPr>
    </w:p>
    <w:p w14:paraId="3E3C6D9B" w14:textId="77777777" w:rsidR="001F5828" w:rsidRPr="007E0774" w:rsidRDefault="001F5828" w:rsidP="00173A71">
      <w:pPr>
        <w:jc w:val="both"/>
      </w:pPr>
    </w:p>
    <w:p w14:paraId="2F4599AB" w14:textId="77777777" w:rsidR="00173A71" w:rsidRPr="007E0774" w:rsidRDefault="00173A71" w:rsidP="00173A71">
      <w:pPr>
        <w:jc w:val="both"/>
        <w:rPr>
          <w:sz w:val="24"/>
        </w:rPr>
      </w:pPr>
      <w:r>
        <w:rPr>
          <w:sz w:val="24"/>
        </w:rPr>
        <w:t>Über URWERK</w:t>
      </w:r>
    </w:p>
    <w:p w14:paraId="1C24FE1B" w14:textId="77777777" w:rsidR="00217F9C" w:rsidRPr="007E0774" w:rsidRDefault="00217F9C" w:rsidP="00173A71">
      <w:pPr>
        <w:jc w:val="both"/>
      </w:pPr>
    </w:p>
    <w:p w14:paraId="52350223" w14:textId="77777777" w:rsidR="001F5828" w:rsidRPr="007E0774" w:rsidRDefault="001F5828" w:rsidP="00173A71">
      <w:pPr>
        <w:jc w:val="both"/>
      </w:pPr>
    </w:p>
    <w:p w14:paraId="569FD89F" w14:textId="77777777" w:rsidR="00173A71" w:rsidRDefault="00173A71" w:rsidP="00173A71">
      <w:pPr>
        <w:jc w:val="both"/>
      </w:pPr>
      <w:r>
        <w:t>Die 1997 gegründete Marke URWERK ist weithin als Vorreiterin der unabhängigen modernen Uhrmacherei anerkannt. Ihre Gründer Martin Frei und Felix Baumgartner haben sich entschlossen, keine traditionellen grossen Komplikationen neu aufzulegen, sondern unerforschte Wege zu gehen und die Zeit anders darzustellen. Jede ihrer Kreationen wird als eigenständiges uhrmacherisches Werk entwickelt.</w:t>
      </w:r>
    </w:p>
    <w:p w14:paraId="4D4638C8" w14:textId="77777777" w:rsidR="00173A71" w:rsidRDefault="00173A71" w:rsidP="00173A71">
      <w:pPr>
        <w:jc w:val="both"/>
      </w:pPr>
    </w:p>
    <w:p w14:paraId="19FD3583" w14:textId="77777777" w:rsidR="00217F9C" w:rsidRDefault="00217F9C" w:rsidP="00173A71">
      <w:pPr>
        <w:jc w:val="both"/>
      </w:pPr>
    </w:p>
    <w:p w14:paraId="21FAA8CD" w14:textId="77777777" w:rsidR="00173A71" w:rsidRDefault="00173A71" w:rsidP="00173A71">
      <w:pPr>
        <w:jc w:val="both"/>
      </w:pPr>
      <w:r>
        <w:t>Der Name URWERK hat verschiedene Wurzeln: «Ur» steht neben dem Ursprünglichen auch für die gleichnamige mesopotamische Stadt, in der erstmals mithilfe des Schattenwurfs von Denkmälern die Zeit gemessen wurde, und «Werk» verweist natürlich auf das Uhrwerk und die gesamte Kreation selbst.</w:t>
      </w:r>
    </w:p>
    <w:p w14:paraId="282A7B85" w14:textId="77777777" w:rsidR="00173A71" w:rsidRDefault="00173A71" w:rsidP="00173A71">
      <w:pPr>
        <w:jc w:val="both"/>
      </w:pPr>
    </w:p>
    <w:p w14:paraId="00D155E4" w14:textId="77777777" w:rsidR="00217F9C" w:rsidRDefault="00217F9C" w:rsidP="00173A71">
      <w:pPr>
        <w:jc w:val="both"/>
      </w:pPr>
    </w:p>
    <w:p w14:paraId="79D8C49F" w14:textId="77777777" w:rsidR="00226A4B" w:rsidRDefault="00173A71" w:rsidP="00173A71">
      <w:pPr>
        <w:jc w:val="both"/>
      </w:pPr>
      <w:r>
        <w:t xml:space="preserve">Die Marke strukturiert ihr Universum heute rund um drei Gebiete: </w:t>
      </w:r>
      <w:r>
        <w:rPr>
          <w:i/>
          <w:iCs/>
        </w:rPr>
        <w:t xml:space="preserve">Hour </w:t>
      </w:r>
      <w:proofErr w:type="spellStart"/>
      <w:r>
        <w:rPr>
          <w:i/>
          <w:iCs/>
        </w:rPr>
        <w:t>Satellite</w:t>
      </w:r>
      <w:proofErr w:type="spellEnd"/>
      <w:r>
        <w:rPr>
          <w:i/>
          <w:iCs/>
        </w:rPr>
        <w:t xml:space="preserve"> als</w:t>
      </w:r>
      <w:r>
        <w:t xml:space="preserve"> emblematische Darstellung der Zeitanzeige, </w:t>
      </w:r>
      <w:proofErr w:type="spellStart"/>
      <w:r>
        <w:rPr>
          <w:i/>
          <w:iCs/>
        </w:rPr>
        <w:t>Chronometry</w:t>
      </w:r>
      <w:proofErr w:type="spellEnd"/>
      <w:r>
        <w:rPr>
          <w:i/>
          <w:iCs/>
        </w:rPr>
        <w:t xml:space="preserve"> als</w:t>
      </w:r>
      <w:r>
        <w:t xml:space="preserve"> Erforschung mechanischer Präzision und Leistung sowie </w:t>
      </w:r>
      <w:r>
        <w:rPr>
          <w:i/>
          <w:iCs/>
        </w:rPr>
        <w:t>Special Projects als</w:t>
      </w:r>
      <w:r>
        <w:t xml:space="preserve"> grüne Wiese, auf der </w:t>
      </w:r>
      <w:proofErr w:type="gramStart"/>
      <w:r>
        <w:t>extrem experimentelle</w:t>
      </w:r>
      <w:proofErr w:type="gramEnd"/>
      <w:r>
        <w:t xml:space="preserve"> Ideen spriessen. </w:t>
      </w:r>
    </w:p>
    <w:p w14:paraId="0BFBFBD5" w14:textId="77777777" w:rsidR="00173A71" w:rsidRDefault="00173A71" w:rsidP="00173A71">
      <w:pPr>
        <w:jc w:val="both"/>
      </w:pPr>
      <w:r>
        <w:t>Die unabhängige Marke URWERK produziert am Hauptsitz Genf und in der Entwicklungs- und Herstellungsabteilung in Zürich rund 200 Zeitmesser pro Jahr.</w:t>
      </w:r>
    </w:p>
    <w:p w14:paraId="5CF8C0F7" w14:textId="77777777" w:rsidR="00173A71" w:rsidRDefault="00173A71" w:rsidP="00173A71">
      <w:pPr>
        <w:jc w:val="both"/>
      </w:pPr>
    </w:p>
    <w:p w14:paraId="4E0FB279" w14:textId="77777777" w:rsidR="00173A71" w:rsidRDefault="00173A71" w:rsidP="00173A71">
      <w:pPr>
        <w:jc w:val="both"/>
      </w:pPr>
    </w:p>
    <w:p w14:paraId="4B3EB7A1" w14:textId="77777777" w:rsidR="00173A71" w:rsidRDefault="00173A71" w:rsidP="0075644A">
      <w:pPr>
        <w:jc w:val="both"/>
      </w:pPr>
    </w:p>
    <w:sectPr w:rsidR="00173A71">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75898" w14:textId="77777777" w:rsidR="00E54E09" w:rsidRDefault="00E54E09" w:rsidP="00377B96">
      <w:r>
        <w:separator/>
      </w:r>
    </w:p>
  </w:endnote>
  <w:endnote w:type="continuationSeparator" w:id="0">
    <w:p w14:paraId="2DC52AB9" w14:textId="77777777" w:rsidR="00E54E09" w:rsidRDefault="00E54E09" w:rsidP="0037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D0AA" w14:textId="77777777" w:rsidR="00941B85" w:rsidRDefault="00941B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CE8F9" w14:textId="1F93DA5E" w:rsidR="00941B85" w:rsidRPr="00C57662" w:rsidRDefault="00941B85" w:rsidP="00941B85">
    <w:pPr>
      <w:pStyle w:val="Pieddepage"/>
      <w:jc w:val="center"/>
      <w:rPr>
        <w:b/>
        <w:color w:val="4472C4" w:themeColor="accent1"/>
        <w:lang w:val="en-US"/>
      </w:rPr>
    </w:pPr>
    <w:r w:rsidRPr="00C57662">
      <w:rPr>
        <w:b/>
        <w:color w:val="4472C4" w:themeColor="accent1"/>
        <w:lang w:val="en-US"/>
      </w:rPr>
      <w:t xml:space="preserve">UNDER EMBARGO TILL MAY </w:t>
    </w:r>
    <w:r w:rsidRPr="00C57662">
      <w:rPr>
        <w:b/>
        <w:color w:val="4472C4" w:themeColor="accent1"/>
        <w:lang w:val="en-US"/>
      </w:rPr>
      <w:t>1</w:t>
    </w:r>
    <w:r w:rsidR="00CA2893">
      <w:rPr>
        <w:b/>
        <w:color w:val="4472C4" w:themeColor="accent1"/>
        <w:lang w:val="en-US"/>
      </w:rPr>
      <w:t>2</w:t>
    </w:r>
    <w:bookmarkStart w:id="0" w:name="_GoBack"/>
    <w:bookmarkEnd w:id="0"/>
    <w:r w:rsidRPr="00C57662">
      <w:rPr>
        <w:b/>
        <w:color w:val="4472C4" w:themeColor="accent1"/>
        <w:lang w:val="en-US"/>
      </w:rPr>
      <w:t>, 2026 – 10.00AM GVA TIME</w:t>
    </w:r>
  </w:p>
  <w:p w14:paraId="61EDFA52" w14:textId="77777777" w:rsidR="00941B85" w:rsidRPr="00941B85" w:rsidRDefault="00941B85">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2D13" w14:textId="77777777" w:rsidR="00941B85" w:rsidRDefault="00941B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3B74B" w14:textId="77777777" w:rsidR="00E54E09" w:rsidRDefault="00E54E09" w:rsidP="00377B96">
      <w:r>
        <w:separator/>
      </w:r>
    </w:p>
  </w:footnote>
  <w:footnote w:type="continuationSeparator" w:id="0">
    <w:p w14:paraId="22092EDA" w14:textId="77777777" w:rsidR="00E54E09" w:rsidRDefault="00E54E09" w:rsidP="00377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C60C7" w14:textId="77777777" w:rsidR="00941B85" w:rsidRDefault="00941B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82CCA" w14:textId="77777777" w:rsidR="00377B96" w:rsidRDefault="00377B96" w:rsidP="00377B96">
    <w:pPr>
      <w:pStyle w:val="En-tte"/>
      <w:jc w:val="right"/>
    </w:pPr>
    <w:r>
      <w:rPr>
        <w:noProof/>
      </w:rPr>
      <w:drawing>
        <wp:inline distT="0" distB="0" distL="0" distR="0" wp14:anchorId="7CE9863A" wp14:editId="25CF571B">
          <wp:extent cx="2520000" cy="68442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FD90" w14:textId="77777777" w:rsidR="00941B85" w:rsidRDefault="00941B8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AB"/>
    <w:rsid w:val="000B2ADE"/>
    <w:rsid w:val="0011758D"/>
    <w:rsid w:val="001701D2"/>
    <w:rsid w:val="00173A71"/>
    <w:rsid w:val="001E7CE5"/>
    <w:rsid w:val="001F5828"/>
    <w:rsid w:val="00217F9C"/>
    <w:rsid w:val="002213B9"/>
    <w:rsid w:val="00226A4B"/>
    <w:rsid w:val="002549F3"/>
    <w:rsid w:val="00293F7B"/>
    <w:rsid w:val="002D4AAB"/>
    <w:rsid w:val="002F4CD8"/>
    <w:rsid w:val="00337CDC"/>
    <w:rsid w:val="00363828"/>
    <w:rsid w:val="0037044B"/>
    <w:rsid w:val="00377B96"/>
    <w:rsid w:val="003D1FFA"/>
    <w:rsid w:val="003E4DFC"/>
    <w:rsid w:val="003F6C32"/>
    <w:rsid w:val="00411810"/>
    <w:rsid w:val="00441B6C"/>
    <w:rsid w:val="00470A79"/>
    <w:rsid w:val="004B566E"/>
    <w:rsid w:val="00582638"/>
    <w:rsid w:val="00675144"/>
    <w:rsid w:val="006915F9"/>
    <w:rsid w:val="0069631C"/>
    <w:rsid w:val="006B1CC4"/>
    <w:rsid w:val="006E3065"/>
    <w:rsid w:val="0075644A"/>
    <w:rsid w:val="00770126"/>
    <w:rsid w:val="007E0774"/>
    <w:rsid w:val="00857A96"/>
    <w:rsid w:val="00903EFE"/>
    <w:rsid w:val="00941B85"/>
    <w:rsid w:val="00A514C5"/>
    <w:rsid w:val="00B81D90"/>
    <w:rsid w:val="00C0447D"/>
    <w:rsid w:val="00CA2893"/>
    <w:rsid w:val="00D27C4A"/>
    <w:rsid w:val="00DD11FD"/>
    <w:rsid w:val="00E50C87"/>
    <w:rsid w:val="00E54E09"/>
    <w:rsid w:val="00F22045"/>
    <w:rsid w:val="00F939D3"/>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1B27F"/>
  <w15:chartTrackingRefBased/>
  <w15:docId w15:val="{00E13D72-8305-4DE0-8833-F94AD9E3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77B96"/>
    <w:pPr>
      <w:tabs>
        <w:tab w:val="center" w:pos="4536"/>
        <w:tab w:val="right" w:pos="9072"/>
      </w:tabs>
    </w:pPr>
  </w:style>
  <w:style w:type="character" w:customStyle="1" w:styleId="En-tteCar">
    <w:name w:val="En-tête Car"/>
    <w:basedOn w:val="Policepardfaut"/>
    <w:link w:val="En-tte"/>
    <w:uiPriority w:val="99"/>
    <w:rsid w:val="00377B96"/>
  </w:style>
  <w:style w:type="paragraph" w:styleId="Pieddepage">
    <w:name w:val="footer"/>
    <w:basedOn w:val="Normal"/>
    <w:link w:val="PieddepageCar"/>
    <w:uiPriority w:val="99"/>
    <w:unhideWhenUsed/>
    <w:rsid w:val="00377B96"/>
    <w:pPr>
      <w:tabs>
        <w:tab w:val="center" w:pos="4536"/>
        <w:tab w:val="right" w:pos="9072"/>
      </w:tabs>
    </w:pPr>
  </w:style>
  <w:style w:type="character" w:customStyle="1" w:styleId="PieddepageCar">
    <w:name w:val="Pied de page Car"/>
    <w:basedOn w:val="Policepardfaut"/>
    <w:link w:val="Pieddepage"/>
    <w:uiPriority w:val="99"/>
    <w:rsid w:val="00377B96"/>
  </w:style>
  <w:style w:type="character" w:styleId="lev">
    <w:name w:val="Strong"/>
    <w:basedOn w:val="Policepardfaut"/>
    <w:uiPriority w:val="22"/>
    <w:qFormat/>
    <w:rsid w:val="0011758D"/>
    <w:rPr>
      <w:b/>
      <w:bCs/>
    </w:rPr>
  </w:style>
  <w:style w:type="character" w:styleId="Lienhypertexte">
    <w:name w:val="Hyperlink"/>
    <w:basedOn w:val="Policepardfaut"/>
    <w:uiPriority w:val="99"/>
    <w:unhideWhenUsed/>
    <w:rsid w:val="00F939D3"/>
    <w:rPr>
      <w:color w:val="0563C1" w:themeColor="hyperlink"/>
      <w:u w:val="single"/>
    </w:rPr>
  </w:style>
  <w:style w:type="character" w:styleId="Mentionnonrsolue">
    <w:name w:val="Unresolved Mention"/>
    <w:basedOn w:val="Policepardfaut"/>
    <w:uiPriority w:val="99"/>
    <w:semiHidden/>
    <w:unhideWhenUsed/>
    <w:rsid w:val="00F93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0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press"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press@urwerk.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1354</Words>
  <Characters>7450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4</cp:revision>
  <dcterms:created xsi:type="dcterms:W3CDTF">2026-04-24T10:18:00Z</dcterms:created>
  <dcterms:modified xsi:type="dcterms:W3CDTF">2026-04-30T15:27:00Z</dcterms:modified>
</cp:coreProperties>
</file>