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698" w:rsidRDefault="00450698" w:rsidP="00516C85">
      <w:pPr>
        <w:rPr>
          <w:noProof w:val="0"/>
          <w:sz w:val="32"/>
          <w:szCs w:val="32"/>
        </w:rPr>
      </w:pPr>
    </w:p>
    <w:p w:rsidR="00A92679" w:rsidRPr="00586618" w:rsidRDefault="005F1A06" w:rsidP="00B11719">
      <w:pPr>
        <w:jc w:val="center"/>
        <w:rPr>
          <w:noProof w:val="0"/>
          <w:sz w:val="32"/>
          <w:szCs w:val="32"/>
        </w:rPr>
      </w:pPr>
      <w:r w:rsidRPr="00586618">
        <w:rPr>
          <w:noProof w:val="0"/>
          <w:sz w:val="32"/>
          <w:szCs w:val="32"/>
        </w:rPr>
        <w:t>UR-105 TA</w:t>
      </w:r>
      <w:r w:rsidR="00516C85">
        <w:rPr>
          <w:noProof w:val="0"/>
          <w:sz w:val="32"/>
          <w:szCs w:val="32"/>
        </w:rPr>
        <w:t xml:space="preserve"> „</w:t>
      </w:r>
      <w:r w:rsidR="00B11719">
        <w:rPr>
          <w:noProof w:val="0"/>
          <w:sz w:val="32"/>
          <w:szCs w:val="32"/>
        </w:rPr>
        <w:t>URWERK Knight</w:t>
      </w:r>
      <w:r w:rsidR="00C81759">
        <w:rPr>
          <w:noProof w:val="0"/>
          <w:sz w:val="32"/>
          <w:szCs w:val="32"/>
        </w:rPr>
        <w:t>s</w:t>
      </w:r>
      <w:r w:rsidR="00516C85">
        <w:rPr>
          <w:noProof w:val="0"/>
          <w:sz w:val="32"/>
          <w:szCs w:val="32"/>
        </w:rPr>
        <w:t>“</w:t>
      </w:r>
    </w:p>
    <w:p w:rsidR="00C75CFE" w:rsidRPr="00586618" w:rsidRDefault="00C75CFE">
      <w:pPr>
        <w:rPr>
          <w:noProof w:val="0"/>
        </w:rPr>
      </w:pPr>
    </w:p>
    <w:p w:rsidR="00B67AD8" w:rsidRPr="00586618" w:rsidRDefault="0070377D">
      <w:pPr>
        <w:rPr>
          <w:noProof w:val="0"/>
        </w:rPr>
      </w:pPr>
      <w:proofErr w:type="spellStart"/>
      <w:r w:rsidRPr="00586618">
        <w:rPr>
          <w:noProof w:val="0"/>
        </w:rPr>
        <w:t>Singap</w:t>
      </w:r>
      <w:r w:rsidR="006E4C1F">
        <w:rPr>
          <w:noProof w:val="0"/>
        </w:rPr>
        <w:t>o</w:t>
      </w:r>
      <w:r w:rsidRPr="00586618">
        <w:rPr>
          <w:noProof w:val="0"/>
        </w:rPr>
        <w:t>ur</w:t>
      </w:r>
      <w:proofErr w:type="spellEnd"/>
      <w:r w:rsidRPr="00586618">
        <w:rPr>
          <w:noProof w:val="0"/>
        </w:rPr>
        <w:t xml:space="preserve"> – April 2015</w:t>
      </w:r>
    </w:p>
    <w:p w:rsidR="0070377D" w:rsidRPr="00586618" w:rsidRDefault="0070377D" w:rsidP="00FB4C49">
      <w:pPr>
        <w:spacing w:after="0"/>
        <w:rPr>
          <w:noProof w:val="0"/>
        </w:rPr>
      </w:pPr>
      <w:r w:rsidRPr="00586618">
        <w:rPr>
          <w:noProof w:val="0"/>
        </w:rPr>
        <w:t xml:space="preserve">Die UR-105 TA </w:t>
      </w:r>
      <w:proofErr w:type="gramStart"/>
      <w:r w:rsidRPr="00586618">
        <w:rPr>
          <w:noProof w:val="0"/>
        </w:rPr>
        <w:t>ist</w:t>
      </w:r>
      <w:proofErr w:type="gramEnd"/>
      <w:r w:rsidRPr="00586618">
        <w:rPr>
          <w:noProof w:val="0"/>
        </w:rPr>
        <w:t xml:space="preserve"> das jüngste Kind von URWERK. Sie ist nicht rund, hat keine Zeiger und keinen </w:t>
      </w:r>
      <w:proofErr w:type="spellStart"/>
      <w:r w:rsidRPr="00586618">
        <w:rPr>
          <w:noProof w:val="0"/>
        </w:rPr>
        <w:t>Tourbillon</w:t>
      </w:r>
      <w:proofErr w:type="spellEnd"/>
      <w:r w:rsidRPr="00586618">
        <w:rPr>
          <w:noProof w:val="0"/>
        </w:rPr>
        <w:t>. Sie ist eine echte URWERK und zählt sicherlich zu den Kreationen, die in der Werkstatt bei der Entwicklung am meisten Vergnügen bereiteten. Vergnügen bei der technischen Umsetzung. Vergnügen bei der Montage. Vergnügen bei den von Hand ausgeführten Vollendungen. Ein Meisterwerk hoher Uhrmacherkunst</w:t>
      </w:r>
      <w:r w:rsidR="00D4264B" w:rsidRPr="00586618">
        <w:rPr>
          <w:noProof w:val="0"/>
        </w:rPr>
        <w:t xml:space="preserve"> und</w:t>
      </w:r>
      <w:r w:rsidRPr="00586618">
        <w:rPr>
          <w:noProof w:val="0"/>
        </w:rPr>
        <w:t xml:space="preserve"> ein Feuerwerk an Kreativität </w:t>
      </w:r>
      <w:r w:rsidR="00D4264B" w:rsidRPr="00586618">
        <w:rPr>
          <w:noProof w:val="0"/>
        </w:rPr>
        <w:t>dank eines vollständig anders tickenden Designers, der uns in seine Farb</w:t>
      </w:r>
      <w:r w:rsidR="00592DFA" w:rsidRPr="00586618">
        <w:rPr>
          <w:noProof w:val="0"/>
        </w:rPr>
        <w:t>en</w:t>
      </w:r>
      <w:r w:rsidR="00D4264B" w:rsidRPr="00586618">
        <w:rPr>
          <w:noProof w:val="0"/>
        </w:rPr>
        <w:t>welt entführt.</w:t>
      </w:r>
    </w:p>
    <w:p w:rsidR="0070377D" w:rsidRPr="00586618" w:rsidRDefault="0070377D" w:rsidP="00FB4C49">
      <w:pPr>
        <w:spacing w:after="0"/>
        <w:rPr>
          <w:noProof w:val="0"/>
        </w:rPr>
      </w:pPr>
    </w:p>
    <w:p w:rsidR="005F1A06" w:rsidRPr="00586618" w:rsidRDefault="00D4264B" w:rsidP="00FB4C49">
      <w:pPr>
        <w:spacing w:after="0"/>
        <w:rPr>
          <w:noProof w:val="0"/>
        </w:rPr>
      </w:pPr>
      <w:r w:rsidRPr="00586618">
        <w:rPr>
          <w:noProof w:val="0"/>
        </w:rPr>
        <w:t xml:space="preserve">URWERK präsentiert die UR-105 TA </w:t>
      </w:r>
      <w:r w:rsidR="00592DFA" w:rsidRPr="00586618">
        <w:rPr>
          <w:noProof w:val="0"/>
        </w:rPr>
        <w:t xml:space="preserve">alias </w:t>
      </w:r>
      <w:r w:rsidRPr="00586618">
        <w:rPr>
          <w:noProof w:val="0"/>
        </w:rPr>
        <w:t xml:space="preserve">«URWERK Knight», die Uhr, die </w:t>
      </w:r>
      <w:r w:rsidR="00592DFA" w:rsidRPr="00586618">
        <w:rPr>
          <w:noProof w:val="0"/>
        </w:rPr>
        <w:t xml:space="preserve">die </w:t>
      </w:r>
      <w:r w:rsidRPr="00586618">
        <w:rPr>
          <w:noProof w:val="0"/>
        </w:rPr>
        <w:t>Stunden schöner macht.</w:t>
      </w:r>
    </w:p>
    <w:p w:rsidR="003A5E11" w:rsidRPr="00586618" w:rsidRDefault="003A5E11" w:rsidP="003A5E11">
      <w:pPr>
        <w:spacing w:after="0"/>
        <w:rPr>
          <w:noProof w:val="0"/>
        </w:rPr>
      </w:pPr>
    </w:p>
    <w:p w:rsidR="00AF39F6" w:rsidRPr="00586618" w:rsidRDefault="005F1A06" w:rsidP="00DB4312">
      <w:pPr>
        <w:rPr>
          <w:noProof w:val="0"/>
        </w:rPr>
      </w:pPr>
      <w:r w:rsidRPr="00586618">
        <w:rPr>
          <w:lang w:val="fr-CH" w:eastAsia="fr-CH"/>
        </w:rPr>
        <w:drawing>
          <wp:anchor distT="0" distB="0" distL="114300" distR="114300" simplePos="0" relativeHeight="251659264" behindDoc="0" locked="0" layoutInCell="1" allowOverlap="1" wp14:anchorId="1152019C" wp14:editId="12147173">
            <wp:simplePos x="0" y="0"/>
            <wp:positionH relativeFrom="column">
              <wp:posOffset>2973705</wp:posOffset>
            </wp:positionH>
            <wp:positionV relativeFrom="paragraph">
              <wp:posOffset>290830</wp:posOffset>
            </wp:positionV>
            <wp:extent cx="3219450" cy="4319905"/>
            <wp:effectExtent l="0" t="0" r="0" b="4445"/>
            <wp:wrapTopAndBottom/>
            <wp:docPr id="7" name="Image 7" descr="E:\Yacine\Mes Images\MONTRES\105TA\PRESSE\UR105TA_RG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acine\Mes Images\MONTRES\105TA\PRESSE\UR105TA_RG_Back.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9196" r="20165"/>
                    <a:stretch/>
                  </pic:blipFill>
                  <pic:spPr bwMode="auto">
                    <a:xfrm>
                      <a:off x="0" y="0"/>
                      <a:ext cx="3219450" cy="4319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13025" w:rsidRPr="00586618">
        <w:rPr>
          <w:lang w:val="fr-CH" w:eastAsia="fr-CH"/>
        </w:rPr>
        <w:drawing>
          <wp:anchor distT="0" distB="0" distL="114300" distR="114300" simplePos="0" relativeHeight="251658240" behindDoc="0" locked="0" layoutInCell="1" allowOverlap="1" wp14:anchorId="35510FF6" wp14:editId="01DE1947">
            <wp:simplePos x="0" y="0"/>
            <wp:positionH relativeFrom="column">
              <wp:posOffset>-395605</wp:posOffset>
            </wp:positionH>
            <wp:positionV relativeFrom="paragraph">
              <wp:posOffset>285750</wp:posOffset>
            </wp:positionV>
            <wp:extent cx="3392170" cy="4319905"/>
            <wp:effectExtent l="0" t="0" r="0" b="4445"/>
            <wp:wrapTopAndBottom/>
            <wp:docPr id="5" name="Image 5" descr="E:\Yacine\Mes Images\MONTRES\105TA\PRESSE\UR105TA_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acine\Mes Images\MONTRES\105TA\PRESSE\UR105TA_R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2170" cy="4319905"/>
                    </a:xfrm>
                    <a:prstGeom prst="rect">
                      <a:avLst/>
                    </a:prstGeom>
                    <a:noFill/>
                    <a:ln>
                      <a:noFill/>
                    </a:ln>
                  </pic:spPr>
                </pic:pic>
              </a:graphicData>
            </a:graphic>
          </wp:anchor>
        </w:drawing>
      </w:r>
    </w:p>
    <w:p w:rsidR="00AF39F6" w:rsidRPr="00586618" w:rsidRDefault="00AF39F6" w:rsidP="00DB4312">
      <w:pPr>
        <w:rPr>
          <w:noProof w:val="0"/>
        </w:rPr>
      </w:pPr>
    </w:p>
    <w:p w:rsidR="00065E81" w:rsidRPr="00586618" w:rsidRDefault="00613025" w:rsidP="00516C85">
      <w:pPr>
        <w:rPr>
          <w:noProof w:val="0"/>
        </w:rPr>
      </w:pPr>
      <w:bookmarkStart w:id="0" w:name="_GoBack"/>
      <w:bookmarkEnd w:id="0"/>
      <w:r w:rsidRPr="00586618">
        <w:rPr>
          <w:noProof w:val="0"/>
        </w:rPr>
        <w:br w:type="page"/>
      </w:r>
      <w:r w:rsidR="00D4264B" w:rsidRPr="00586618">
        <w:rPr>
          <w:noProof w:val="0"/>
        </w:rPr>
        <w:lastRenderedPageBreak/>
        <w:t xml:space="preserve">Die UR-105 TA liefert eine Neuinterpretation der Satellitenstunde, </w:t>
      </w:r>
      <w:r w:rsidR="00011F44" w:rsidRPr="00586618">
        <w:rPr>
          <w:noProof w:val="0"/>
        </w:rPr>
        <w:t>die seit fast 18 Jahren das</w:t>
      </w:r>
      <w:r w:rsidR="00D4264B" w:rsidRPr="00586618">
        <w:rPr>
          <w:noProof w:val="0"/>
        </w:rPr>
        <w:t xml:space="preserve"> Wahrzeichen der Marke </w:t>
      </w:r>
      <w:r w:rsidR="00011F44" w:rsidRPr="00586618">
        <w:rPr>
          <w:noProof w:val="0"/>
        </w:rPr>
        <w:t>ist</w:t>
      </w:r>
      <w:r w:rsidR="00D4264B" w:rsidRPr="00586618">
        <w:rPr>
          <w:noProof w:val="0"/>
        </w:rPr>
        <w:t>. Es handelt sich um eine bemerkenswerte und unverkennbare Stundenanzeige</w:t>
      </w:r>
      <w:r w:rsidR="006F790D" w:rsidRPr="00586618">
        <w:rPr>
          <w:noProof w:val="0"/>
        </w:rPr>
        <w:t>,</w:t>
      </w:r>
      <w:r w:rsidR="00D4264B" w:rsidRPr="00586618">
        <w:rPr>
          <w:noProof w:val="0"/>
        </w:rPr>
        <w:t xml:space="preserve"> bei der vier mit je drei Stundenindexen </w:t>
      </w:r>
      <w:r w:rsidR="00065E81" w:rsidRPr="00586618">
        <w:rPr>
          <w:noProof w:val="0"/>
        </w:rPr>
        <w:t xml:space="preserve">ausgerüstete </w:t>
      </w:r>
      <w:r w:rsidR="00D4264B" w:rsidRPr="00586618">
        <w:rPr>
          <w:noProof w:val="0"/>
        </w:rPr>
        <w:t xml:space="preserve">Satelliten </w:t>
      </w:r>
      <w:r w:rsidR="00065E81" w:rsidRPr="00586618">
        <w:rPr>
          <w:noProof w:val="0"/>
        </w:rPr>
        <w:t>nacheinander über eine Minutenschiene gleiten. Die Lesung dieser originellen und intuitiven Zeitangabe wird durch eine PEEK-</w:t>
      </w:r>
      <w:r w:rsidR="00011F44" w:rsidRPr="00586618">
        <w:rPr>
          <w:noProof w:val="0"/>
        </w:rPr>
        <w:t>Blende</w:t>
      </w:r>
      <w:r w:rsidR="00065E81" w:rsidRPr="00586618">
        <w:rPr>
          <w:noProof w:val="0"/>
        </w:rPr>
        <w:t xml:space="preserve"> (</w:t>
      </w:r>
      <w:proofErr w:type="spellStart"/>
      <w:r w:rsidR="00065E81" w:rsidRPr="00586618">
        <w:rPr>
          <w:noProof w:val="0"/>
        </w:rPr>
        <w:t>PolyEtherEtherketon</w:t>
      </w:r>
      <w:proofErr w:type="spellEnd"/>
      <w:r w:rsidR="00065E81" w:rsidRPr="00586618">
        <w:rPr>
          <w:noProof w:val="0"/>
        </w:rPr>
        <w:t xml:space="preserve">) vereinfacht, die alle für die Ablesung der Uhrzeit nicht benötigten Satelliten </w:t>
      </w:r>
      <w:r w:rsidR="00011F44" w:rsidRPr="00586618">
        <w:rPr>
          <w:noProof w:val="0"/>
        </w:rPr>
        <w:t>abdeckt</w:t>
      </w:r>
      <w:r w:rsidR="00065E81" w:rsidRPr="00586618">
        <w:rPr>
          <w:noProof w:val="0"/>
        </w:rPr>
        <w:t xml:space="preserve">. </w:t>
      </w:r>
      <w:r w:rsidR="00011F44" w:rsidRPr="00586618">
        <w:rPr>
          <w:noProof w:val="0"/>
        </w:rPr>
        <w:t xml:space="preserve">Diese gemäss den Regeln traditioneller Uhrmacherkunst dekorierte Blende ist superb fein guillochiert. Jedes Detail zeugt von eleganter Perfektion: </w:t>
      </w:r>
      <w:r w:rsidR="000B5E85" w:rsidRPr="00586618">
        <w:rPr>
          <w:noProof w:val="0"/>
        </w:rPr>
        <w:t>v</w:t>
      </w:r>
      <w:r w:rsidR="00011F44" w:rsidRPr="00586618">
        <w:rPr>
          <w:noProof w:val="0"/>
        </w:rPr>
        <w:t xml:space="preserve">on der Skelettierung über die für unsere Augen unsichtbaren Teile ebenso wie jene, die unter dem </w:t>
      </w:r>
      <w:r w:rsidR="006F790D" w:rsidRPr="00586618">
        <w:rPr>
          <w:noProof w:val="0"/>
        </w:rPr>
        <w:t xml:space="preserve">grossen </w:t>
      </w:r>
      <w:r w:rsidR="00011F44" w:rsidRPr="00586618">
        <w:rPr>
          <w:noProof w:val="0"/>
        </w:rPr>
        <w:t>Saphirglas bewundert werden können</w:t>
      </w:r>
      <w:r w:rsidR="006F790D" w:rsidRPr="00586618">
        <w:rPr>
          <w:noProof w:val="0"/>
        </w:rPr>
        <w:t>,</w:t>
      </w:r>
      <w:r w:rsidR="00011F44" w:rsidRPr="00586618">
        <w:rPr>
          <w:noProof w:val="0"/>
        </w:rPr>
        <w:t xml:space="preserve"> bis zum Zifferblatt. Ein Beispiel: Das unter den Satelliten versteckte ARCAP-Karussell ist mit Ruthenium beschichtet, mikrosandgestrahlt und satiniert, um auch den anspruchsvollsten Regeln hoher Uhrmachkunst zu genügen.</w:t>
      </w:r>
    </w:p>
    <w:p w:rsidR="00AD6CA9" w:rsidRPr="00586618" w:rsidRDefault="00AD6CA9" w:rsidP="003A5E11">
      <w:pPr>
        <w:rPr>
          <w:noProof w:val="0"/>
        </w:rPr>
      </w:pPr>
    </w:p>
    <w:p w:rsidR="003F49C9" w:rsidRPr="00586618" w:rsidRDefault="00487BCD" w:rsidP="002D6FD8">
      <w:pPr>
        <w:rPr>
          <w:noProof w:val="0"/>
        </w:rPr>
      </w:pPr>
      <w:r w:rsidRPr="00586618">
        <w:rPr>
          <w:lang w:val="fr-CH" w:eastAsia="fr-CH"/>
        </w:rPr>
        <w:drawing>
          <wp:inline distT="0" distB="0" distL="0" distR="0" wp14:anchorId="407C6227" wp14:editId="7ECE5632">
            <wp:extent cx="6017894" cy="2809875"/>
            <wp:effectExtent l="0" t="0" r="0" b="0"/>
            <wp:docPr id="6" name="Image 6" descr="\\Diskstation\data_urwerk\UR-COM\PHOTOS\MONTRES\UR-105\UR-105 TA\UR-105 TA_ECLATE_15.03.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kstation\data_urwerk\UR-COM\PHOTOS\MONTRES\UR-105\UR-105 TA\UR-105 TA_ECLATE_15.03.06.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9" t="31990" r="-4621" b="38323"/>
                    <a:stretch/>
                  </pic:blipFill>
                  <pic:spPr bwMode="auto">
                    <a:xfrm>
                      <a:off x="0" y="0"/>
                      <a:ext cx="6026166" cy="2813737"/>
                    </a:xfrm>
                    <a:prstGeom prst="rect">
                      <a:avLst/>
                    </a:prstGeom>
                    <a:noFill/>
                    <a:ln>
                      <a:noFill/>
                    </a:ln>
                    <a:extLst>
                      <a:ext uri="{53640926-AAD7-44D8-BBD7-CCE9431645EC}">
                        <a14:shadowObscured xmlns:a14="http://schemas.microsoft.com/office/drawing/2010/main"/>
                      </a:ext>
                    </a:extLst>
                  </pic:spPr>
                </pic:pic>
              </a:graphicData>
            </a:graphic>
          </wp:inline>
        </w:drawing>
      </w:r>
    </w:p>
    <w:p w:rsidR="00AF0EB2" w:rsidRPr="00586618" w:rsidRDefault="00AF0EB2" w:rsidP="00350D3B">
      <w:pPr>
        <w:rPr>
          <w:noProof w:val="0"/>
        </w:rPr>
      </w:pPr>
    </w:p>
    <w:p w:rsidR="00AF0EB2" w:rsidRPr="00586618" w:rsidRDefault="00AF0EB2" w:rsidP="00595B92">
      <w:pPr>
        <w:rPr>
          <w:noProof w:val="0"/>
        </w:rPr>
      </w:pPr>
      <w:r w:rsidRPr="00586618">
        <w:rPr>
          <w:noProof w:val="0"/>
        </w:rPr>
        <w:t>«</w:t>
      </w:r>
      <w:r w:rsidR="00011F44" w:rsidRPr="00586618">
        <w:rPr>
          <w:noProof w:val="0"/>
        </w:rPr>
        <w:t xml:space="preserve">Mit der UR-105 TA wollten wir das Beste aus beiden Welten vereinen. Bei ihr können wir unser ganzes Fachwissen unter Beweis stellen, von der </w:t>
      </w:r>
      <w:proofErr w:type="spellStart"/>
      <w:r w:rsidR="00011F44" w:rsidRPr="00586618">
        <w:rPr>
          <w:noProof w:val="0"/>
        </w:rPr>
        <w:t>mikrongenauen</w:t>
      </w:r>
      <w:proofErr w:type="spellEnd"/>
      <w:r w:rsidR="00011F44" w:rsidRPr="00586618">
        <w:rPr>
          <w:noProof w:val="0"/>
        </w:rPr>
        <w:t xml:space="preserve"> Nutzung unserer CNC-Maschinen bis zu den mit grösster Handwerkskunst in unseren Werkstätten von Hand ausgeführten Vollendungen. </w:t>
      </w:r>
      <w:r w:rsidR="00DE33CC" w:rsidRPr="00586618">
        <w:rPr>
          <w:noProof w:val="0"/>
        </w:rPr>
        <w:t>Dieser Zeitmesser ist eine Augenweide»</w:t>
      </w:r>
      <w:r w:rsidR="00235488" w:rsidRPr="00586618">
        <w:rPr>
          <w:noProof w:val="0"/>
        </w:rPr>
        <w:t>,</w:t>
      </w:r>
      <w:r w:rsidR="00DE33CC" w:rsidRPr="00586618">
        <w:rPr>
          <w:noProof w:val="0"/>
        </w:rPr>
        <w:t xml:space="preserve"> erklärt Felix Baumgartner, Uhrmacher und Mitbegründer von URWERK.</w:t>
      </w:r>
    </w:p>
    <w:p w:rsidR="00AF0EB2" w:rsidRPr="00586618" w:rsidRDefault="00AF0EB2" w:rsidP="00350D3B">
      <w:pPr>
        <w:rPr>
          <w:noProof w:val="0"/>
        </w:rPr>
      </w:pPr>
    </w:p>
    <w:p w:rsidR="00DE33CC" w:rsidRPr="00586618" w:rsidRDefault="00DE33CC" w:rsidP="00B67AD8">
      <w:pPr>
        <w:rPr>
          <w:noProof w:val="0"/>
        </w:rPr>
      </w:pPr>
      <w:r w:rsidRPr="00586618">
        <w:rPr>
          <w:noProof w:val="0"/>
        </w:rPr>
        <w:t xml:space="preserve">Die UR-105 TA bildet auch </w:t>
      </w:r>
      <w:r w:rsidR="0068247E" w:rsidRPr="00586618">
        <w:rPr>
          <w:noProof w:val="0"/>
        </w:rPr>
        <w:t>den Höhepunkt</w:t>
      </w:r>
      <w:r w:rsidRPr="00586618">
        <w:rPr>
          <w:noProof w:val="0"/>
        </w:rPr>
        <w:t xml:space="preserve"> der jahrelangen Forschung von URWERK im Bereich der vagabundierenden Stunde. Der hier präsentierte Mechanismus ist ein Geniestreich, bei dem das unter der Satellitenstruktur unsichtbar montierte Karussell das Herzstück bildet. Ohne dieses Karussell könnten die Stunden sich nicht so lautlos und harmonisch drehen. «Bei unseren vorherigen Modellen lagerten die Satelliten auf einem Malteserkreuz und waren von oben mit einem Orbitalkreuz verbunden. </w:t>
      </w:r>
      <w:r w:rsidR="006F790D" w:rsidRPr="00586618">
        <w:rPr>
          <w:noProof w:val="0"/>
        </w:rPr>
        <w:t xml:space="preserve">Nun haben wir </w:t>
      </w:r>
      <w:r w:rsidRPr="00586618">
        <w:rPr>
          <w:noProof w:val="0"/>
        </w:rPr>
        <w:t xml:space="preserve">dieses Konzept </w:t>
      </w:r>
      <w:r w:rsidR="006F790D" w:rsidRPr="00586618">
        <w:rPr>
          <w:noProof w:val="0"/>
        </w:rPr>
        <w:t xml:space="preserve">überarbeitet </w:t>
      </w:r>
      <w:r w:rsidRPr="00586618">
        <w:rPr>
          <w:noProof w:val="0"/>
        </w:rPr>
        <w:t>und verbessert. In dem Moment, in dem die Zeit der UR-105 TA eingestellt wird, sind unser neuer Ansatz und seine konkrete Umsetzung spürbar</w:t>
      </w:r>
      <w:r w:rsidR="0068247E" w:rsidRPr="00586618">
        <w:rPr>
          <w:noProof w:val="0"/>
        </w:rPr>
        <w:t xml:space="preserve">: Keine Reibung, kein Rucken, die Satelliten tanzen wie von Geisterhand bewegt. </w:t>
      </w:r>
      <w:r w:rsidR="0068247E" w:rsidRPr="00586618">
        <w:rPr>
          <w:noProof w:val="0"/>
        </w:rPr>
        <w:lastRenderedPageBreak/>
        <w:t xml:space="preserve">Diese absolute </w:t>
      </w:r>
      <w:r w:rsidR="006F790D" w:rsidRPr="00586618">
        <w:rPr>
          <w:noProof w:val="0"/>
        </w:rPr>
        <w:t xml:space="preserve">Geschmeidigkeit </w:t>
      </w:r>
      <w:r w:rsidR="0068247E" w:rsidRPr="00586618">
        <w:rPr>
          <w:noProof w:val="0"/>
        </w:rPr>
        <w:t>des Räderwerks krönt all unsere Bemühungen»</w:t>
      </w:r>
      <w:r w:rsidR="006F790D" w:rsidRPr="00586618">
        <w:rPr>
          <w:noProof w:val="0"/>
        </w:rPr>
        <w:t>,</w:t>
      </w:r>
      <w:r w:rsidR="0068247E" w:rsidRPr="00586618">
        <w:rPr>
          <w:noProof w:val="0"/>
        </w:rPr>
        <w:t xml:space="preserve"> führt Felix Baumgartner weiter aus.</w:t>
      </w:r>
    </w:p>
    <w:p w:rsidR="00AF0EB2" w:rsidRPr="00586618" w:rsidRDefault="00AF0EB2" w:rsidP="00350D3B">
      <w:pPr>
        <w:rPr>
          <w:noProof w:val="0"/>
        </w:rPr>
      </w:pPr>
    </w:p>
    <w:p w:rsidR="00756C43" w:rsidRPr="00586618" w:rsidRDefault="00756C43" w:rsidP="00756C43">
      <w:pPr>
        <w:rPr>
          <w:noProof w:val="0"/>
        </w:rPr>
      </w:pPr>
    </w:p>
    <w:p w:rsidR="0068247E" w:rsidRPr="00586618" w:rsidRDefault="0068247E" w:rsidP="00FB4C49">
      <w:pPr>
        <w:rPr>
          <w:noProof w:val="0"/>
        </w:rPr>
      </w:pPr>
      <w:r w:rsidRPr="00586618">
        <w:rPr>
          <w:noProof w:val="0"/>
        </w:rPr>
        <w:t xml:space="preserve">Auf der Rückseite stehen die Turbinen der UR-105 TA – TA für «Turbine </w:t>
      </w:r>
      <w:proofErr w:type="spellStart"/>
      <w:r w:rsidRPr="00586618">
        <w:rPr>
          <w:noProof w:val="0"/>
        </w:rPr>
        <w:t>Automatic</w:t>
      </w:r>
      <w:proofErr w:type="spellEnd"/>
      <w:r w:rsidRPr="00586618">
        <w:rPr>
          <w:noProof w:val="0"/>
        </w:rPr>
        <w:t xml:space="preserve">» </w:t>
      </w:r>
      <w:r w:rsidR="006F790D" w:rsidRPr="00586618">
        <w:rPr>
          <w:noProof w:val="0"/>
        </w:rPr>
        <w:t xml:space="preserve">– </w:t>
      </w:r>
      <w:r w:rsidRPr="00586618">
        <w:rPr>
          <w:noProof w:val="0"/>
        </w:rPr>
        <w:t xml:space="preserve">im Rampenlicht. Diese ultrapräzisen Werkstücke werden sandgestrahlt, satiniert und anschliessend für eine perfekte Ästhetik mit schwarzem PVD beschichtet. Sie werden mithilfe eines Hebels eingepasst, der den Aufzugsmodus des Zeitmessers bestimmt. Im </w:t>
      </w:r>
      <w:r w:rsidR="006F790D" w:rsidRPr="00586618">
        <w:rPr>
          <w:noProof w:val="0"/>
        </w:rPr>
        <w:t xml:space="preserve">Modus </w:t>
      </w:r>
      <w:r w:rsidRPr="00586618">
        <w:rPr>
          <w:noProof w:val="0"/>
        </w:rPr>
        <w:t>«FULL»</w:t>
      </w:r>
      <w:r w:rsidR="00235488" w:rsidRPr="00586618">
        <w:rPr>
          <w:noProof w:val="0"/>
        </w:rPr>
        <w:t xml:space="preserve">- </w:t>
      </w:r>
      <w:r w:rsidRPr="00586618">
        <w:rPr>
          <w:noProof w:val="0"/>
        </w:rPr>
        <w:t xml:space="preserve">wird auch die kleinste Bewegung für den Aufzug der Federhausfeder genutzt. Die UR-105 TA </w:t>
      </w:r>
      <w:proofErr w:type="gramStart"/>
      <w:r w:rsidRPr="00586618">
        <w:rPr>
          <w:noProof w:val="0"/>
        </w:rPr>
        <w:t>ist</w:t>
      </w:r>
      <w:proofErr w:type="gramEnd"/>
      <w:r w:rsidRPr="00586618">
        <w:rPr>
          <w:noProof w:val="0"/>
        </w:rPr>
        <w:t xml:space="preserve"> dann eine Automatikuhr mit einem dank des Zusammenspiels der Turbinen optimierten Aufzug. Im </w:t>
      </w:r>
      <w:r w:rsidR="006F790D" w:rsidRPr="00586618">
        <w:rPr>
          <w:noProof w:val="0"/>
        </w:rPr>
        <w:t xml:space="preserve">Modus </w:t>
      </w:r>
      <w:r w:rsidRPr="00586618">
        <w:rPr>
          <w:noProof w:val="0"/>
        </w:rPr>
        <w:t>«</w:t>
      </w:r>
      <w:r w:rsidR="00235488" w:rsidRPr="00586618">
        <w:rPr>
          <w:noProof w:val="0"/>
        </w:rPr>
        <w:t xml:space="preserve">STOP» </w:t>
      </w:r>
      <w:r w:rsidR="006F790D" w:rsidRPr="00586618">
        <w:rPr>
          <w:noProof w:val="0"/>
        </w:rPr>
        <w:t xml:space="preserve">ist </w:t>
      </w:r>
      <w:r w:rsidR="00235488" w:rsidRPr="00586618">
        <w:rPr>
          <w:noProof w:val="0"/>
        </w:rPr>
        <w:t xml:space="preserve">das Aufzugssystem deaktiviert und die UR-105 TA kann dann von Hand über die Krone aufgezogen werden. Die dritte Aufzugsmöglichkeit ist der </w:t>
      </w:r>
      <w:r w:rsidR="006F790D" w:rsidRPr="00586618">
        <w:rPr>
          <w:noProof w:val="0"/>
        </w:rPr>
        <w:t xml:space="preserve">Modus </w:t>
      </w:r>
      <w:r w:rsidR="00235488" w:rsidRPr="00586618">
        <w:rPr>
          <w:noProof w:val="0"/>
        </w:rPr>
        <w:t>«RED</w:t>
      </w:r>
      <w:r w:rsidR="006F790D" w:rsidRPr="00586618">
        <w:rPr>
          <w:noProof w:val="0"/>
        </w:rPr>
        <w:t>.</w:t>
      </w:r>
      <w:r w:rsidR="00235488" w:rsidRPr="00586618">
        <w:rPr>
          <w:noProof w:val="0"/>
        </w:rPr>
        <w:t>» (</w:t>
      </w:r>
      <w:proofErr w:type="gramStart"/>
      <w:r w:rsidR="006F790D" w:rsidRPr="00586618">
        <w:rPr>
          <w:noProof w:val="0"/>
        </w:rPr>
        <w:t>für</w:t>
      </w:r>
      <w:proofErr w:type="gramEnd"/>
      <w:r w:rsidR="006F790D" w:rsidRPr="00586618">
        <w:rPr>
          <w:noProof w:val="0"/>
        </w:rPr>
        <w:t xml:space="preserve"> </w:t>
      </w:r>
      <w:r w:rsidR="00235488" w:rsidRPr="00586618">
        <w:rPr>
          <w:noProof w:val="0"/>
        </w:rPr>
        <w:t>REDUCED): Hierbei wird die Aufzugsübertragung reduziert, um eine zu hohe Spannung der Federhausfeder zu vermeiden.</w:t>
      </w:r>
    </w:p>
    <w:p w:rsidR="00AD063E" w:rsidRPr="00586618" w:rsidRDefault="00AD063E" w:rsidP="004372D4">
      <w:pPr>
        <w:rPr>
          <w:noProof w:val="0"/>
          <w:lang w:eastAsia="fr-CH"/>
        </w:rPr>
      </w:pPr>
    </w:p>
    <w:p w:rsidR="00A92679" w:rsidRPr="00586618" w:rsidRDefault="00756C43" w:rsidP="00D2090A">
      <w:pPr>
        <w:ind w:left="426"/>
        <w:rPr>
          <w:noProof w:val="0"/>
        </w:rPr>
      </w:pPr>
      <w:r w:rsidRPr="00586618">
        <w:rPr>
          <w:lang w:val="fr-CH" w:eastAsia="fr-CH"/>
        </w:rPr>
        <w:drawing>
          <wp:inline distT="0" distB="0" distL="0" distR="0" wp14:anchorId="4CCDBFD0" wp14:editId="0C446DF3">
            <wp:extent cx="5415915" cy="3324225"/>
            <wp:effectExtent l="0" t="0" r="0" b="9525"/>
            <wp:docPr id="8" name="Image 8" descr="E:\Yacine\Mes Images\MONTRES\105TA\PRESSE\UR105TA_AllBlack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cine\Mes Images\MONTRES\105TA\PRESSE\UR105TA_AllBlack_Back.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55" t="28733" b="28773"/>
                    <a:stretch/>
                  </pic:blipFill>
                  <pic:spPr bwMode="auto">
                    <a:xfrm>
                      <a:off x="0" y="0"/>
                      <a:ext cx="5416524" cy="3324599"/>
                    </a:xfrm>
                    <a:prstGeom prst="rect">
                      <a:avLst/>
                    </a:prstGeom>
                    <a:noFill/>
                    <a:ln>
                      <a:noFill/>
                    </a:ln>
                    <a:extLst>
                      <a:ext uri="{53640926-AAD7-44D8-BBD7-CCE9431645EC}">
                        <a14:shadowObscured xmlns:a14="http://schemas.microsoft.com/office/drawing/2010/main"/>
                      </a:ext>
                    </a:extLst>
                  </pic:spPr>
                </pic:pic>
              </a:graphicData>
            </a:graphic>
          </wp:inline>
        </w:drawing>
      </w:r>
    </w:p>
    <w:p w:rsidR="00C00B98" w:rsidRPr="00586618" w:rsidRDefault="00C00B98" w:rsidP="00350D3B">
      <w:pPr>
        <w:rPr>
          <w:noProof w:val="0"/>
        </w:rPr>
      </w:pPr>
    </w:p>
    <w:p w:rsidR="00AD063E" w:rsidRPr="00586618" w:rsidRDefault="00AD063E" w:rsidP="00350D3B">
      <w:pPr>
        <w:rPr>
          <w:noProof w:val="0"/>
        </w:rPr>
      </w:pPr>
    </w:p>
    <w:p w:rsidR="00235488" w:rsidRPr="00586618" w:rsidRDefault="00235488" w:rsidP="0007599A">
      <w:pPr>
        <w:rPr>
          <w:noProof w:val="0"/>
        </w:rPr>
      </w:pPr>
      <w:r w:rsidRPr="00586618">
        <w:rPr>
          <w:noProof w:val="0"/>
        </w:rPr>
        <w:t>«Die UR-105 TA ist unser URWERK Knight», erklärt Martin Frei, künstlerischer Direktor und Mitbegründer von URWERK. «Sie erinnert an ein</w:t>
      </w:r>
      <w:r w:rsidR="006F790D" w:rsidRPr="00586618">
        <w:rPr>
          <w:noProof w:val="0"/>
        </w:rPr>
        <w:t>en</w:t>
      </w:r>
      <w:r w:rsidRPr="00586618">
        <w:rPr>
          <w:noProof w:val="0"/>
        </w:rPr>
        <w:t xml:space="preserve"> Schutzschild. Der Panzer schützt den Mechanismus gegen den Zahn der Zeit. Als echter zeitgenössischer Ritter </w:t>
      </w:r>
      <w:r w:rsidR="006F790D" w:rsidRPr="00586618">
        <w:rPr>
          <w:noProof w:val="0"/>
        </w:rPr>
        <w:t xml:space="preserve">ist </w:t>
      </w:r>
      <w:r w:rsidRPr="00586618">
        <w:rPr>
          <w:noProof w:val="0"/>
        </w:rPr>
        <w:t xml:space="preserve">sie mit ihrer Rüstung gegen alle Angriffe gefeit. Die UR-105 TA überzeugt durch absolute Kohärenz. Es handelt sich eindeutig um einen Zeitmesser hoher Uhrmacherkunst, der alle traditionellen Regeln </w:t>
      </w:r>
      <w:r w:rsidR="00545926" w:rsidRPr="00586618">
        <w:rPr>
          <w:noProof w:val="0"/>
        </w:rPr>
        <w:t xml:space="preserve">befolgt. </w:t>
      </w:r>
      <w:r w:rsidR="004A65F5">
        <w:rPr>
          <w:noProof w:val="0"/>
        </w:rPr>
        <w:t>Und doch ist sein Charakter herrlich</w:t>
      </w:r>
      <w:r w:rsidR="00956B8D" w:rsidRPr="00586618">
        <w:rPr>
          <w:noProof w:val="0"/>
        </w:rPr>
        <w:t xml:space="preserve"> </w:t>
      </w:r>
      <w:r w:rsidR="004A65F5">
        <w:rPr>
          <w:noProof w:val="0"/>
        </w:rPr>
        <w:t>unkonventionell.</w:t>
      </w:r>
      <w:r w:rsidR="00545926" w:rsidRPr="00586618">
        <w:rPr>
          <w:noProof w:val="0"/>
        </w:rPr>
        <w:t xml:space="preserve"> In Black Orange und Black Lemon weckt er mit seiner Frische neuartige Emotionen.» </w:t>
      </w:r>
    </w:p>
    <w:p w:rsidR="00AD063E" w:rsidRPr="00586618" w:rsidRDefault="00AD063E" w:rsidP="00AD063E">
      <w:pPr>
        <w:rPr>
          <w:noProof w:val="0"/>
        </w:rPr>
      </w:pPr>
    </w:p>
    <w:p w:rsidR="00545926" w:rsidRPr="00586618" w:rsidRDefault="00545926" w:rsidP="00595B92">
      <w:pPr>
        <w:rPr>
          <w:noProof w:val="0"/>
        </w:rPr>
      </w:pPr>
      <w:r w:rsidRPr="00586618">
        <w:rPr>
          <w:noProof w:val="0"/>
        </w:rPr>
        <w:t xml:space="preserve">Neben den zwei «klassischen» Versionen «All Black» in Titan und Edelstahl und </w:t>
      </w:r>
      <w:r w:rsidRPr="004A65F5">
        <w:rPr>
          <w:noProof w:val="0"/>
        </w:rPr>
        <w:t xml:space="preserve">Titan und </w:t>
      </w:r>
      <w:proofErr w:type="spellStart"/>
      <w:r w:rsidRPr="004A65F5">
        <w:rPr>
          <w:noProof w:val="0"/>
        </w:rPr>
        <w:t>Roségold</w:t>
      </w:r>
      <w:proofErr w:type="spellEnd"/>
      <w:r w:rsidRPr="00586618">
        <w:rPr>
          <w:noProof w:val="0"/>
        </w:rPr>
        <w:t xml:space="preserve"> – gibt es die UR-105 TA auch in </w:t>
      </w:r>
      <w:proofErr w:type="spellStart"/>
      <w:r w:rsidRPr="00586618">
        <w:rPr>
          <w:noProof w:val="0"/>
        </w:rPr>
        <w:t>leuchtenderen</w:t>
      </w:r>
      <w:proofErr w:type="spellEnd"/>
      <w:r w:rsidRPr="00586618">
        <w:rPr>
          <w:noProof w:val="0"/>
        </w:rPr>
        <w:t xml:space="preserve"> Farben. Eine </w:t>
      </w:r>
      <w:r w:rsidR="00956B8D" w:rsidRPr="00586618">
        <w:rPr>
          <w:noProof w:val="0"/>
        </w:rPr>
        <w:t xml:space="preserve">Neuerung </w:t>
      </w:r>
      <w:r w:rsidRPr="00586618">
        <w:rPr>
          <w:noProof w:val="0"/>
        </w:rPr>
        <w:t xml:space="preserve">bei der Marke? «Schwarz </w:t>
      </w:r>
      <w:r w:rsidR="00956B8D" w:rsidRPr="00586618">
        <w:rPr>
          <w:noProof w:val="0"/>
        </w:rPr>
        <w:t xml:space="preserve">war </w:t>
      </w:r>
      <w:r w:rsidRPr="00586618">
        <w:rPr>
          <w:noProof w:val="0"/>
        </w:rPr>
        <w:t xml:space="preserve">schon immer ein fester Bestandteil unserer Ästhetik. Das gilt auch für unsere zwei neuen Modelle, jedoch mit umgekehrtem Trend. </w:t>
      </w:r>
      <w:r w:rsidR="00737BFD" w:rsidRPr="00586618">
        <w:rPr>
          <w:noProof w:val="0"/>
        </w:rPr>
        <w:t xml:space="preserve">Das dominante Schwarz wird hier durch eine übergeordnete Präsenz der </w:t>
      </w:r>
      <w:proofErr w:type="spellStart"/>
      <w:r w:rsidR="00737BFD" w:rsidRPr="00586618">
        <w:rPr>
          <w:noProof w:val="0"/>
        </w:rPr>
        <w:t>SuperLuminova</w:t>
      </w:r>
      <w:proofErr w:type="spellEnd"/>
      <w:r w:rsidR="00737BFD" w:rsidRPr="00586618">
        <w:rPr>
          <w:noProof w:val="0"/>
        </w:rPr>
        <w:t>-Farben abgelöst. Wir haben unsere typischen Merkmale einfach ein wenig weiterentwickelt», fügt Martin Frei hinzu.</w:t>
      </w:r>
    </w:p>
    <w:p w:rsidR="00595B92" w:rsidRPr="00586618" w:rsidRDefault="00C10876" w:rsidP="00C10876">
      <w:pPr>
        <w:rPr>
          <w:noProof w:val="0"/>
        </w:rPr>
      </w:pPr>
      <w:r w:rsidRPr="00586618">
        <w:rPr>
          <w:lang w:val="fr-CH" w:eastAsia="fr-CH"/>
        </w:rPr>
        <w:drawing>
          <wp:anchor distT="0" distB="0" distL="114300" distR="114300" simplePos="0" relativeHeight="251660288" behindDoc="0" locked="0" layoutInCell="1" allowOverlap="1" wp14:anchorId="6DCC47D2" wp14:editId="50EC2BE3">
            <wp:simplePos x="0" y="0"/>
            <wp:positionH relativeFrom="column">
              <wp:posOffset>-300355</wp:posOffset>
            </wp:positionH>
            <wp:positionV relativeFrom="paragraph">
              <wp:posOffset>1394460</wp:posOffset>
            </wp:positionV>
            <wp:extent cx="3203810" cy="4320000"/>
            <wp:effectExtent l="0" t="0" r="0" b="4445"/>
            <wp:wrapSquare wrapText="bothSides"/>
            <wp:docPr id="11" name="Image 11" descr="E:\Yacine\Mes Images\MONTRES\105TA\PRESSE\UR105TA_Black_Le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Yacine\Mes Images\MONTRES\105TA\PRESSE\UR105TA_Black_Lem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3810"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7BFD" w:rsidRPr="00586618" w:rsidRDefault="00D2090A" w:rsidP="00B67AD8">
      <w:pPr>
        <w:rPr>
          <w:noProof w:val="0"/>
        </w:rPr>
      </w:pPr>
      <w:r w:rsidRPr="00586618">
        <w:rPr>
          <w:lang w:val="fr-CH" w:eastAsia="fr-CH"/>
        </w:rPr>
        <w:drawing>
          <wp:anchor distT="0" distB="0" distL="114300" distR="114300" simplePos="0" relativeHeight="251661312" behindDoc="0" locked="0" layoutInCell="1" allowOverlap="1" wp14:anchorId="79784D30" wp14:editId="17361969">
            <wp:simplePos x="0" y="0"/>
            <wp:positionH relativeFrom="column">
              <wp:posOffset>2846070</wp:posOffset>
            </wp:positionH>
            <wp:positionV relativeFrom="paragraph">
              <wp:posOffset>1102995</wp:posOffset>
            </wp:positionV>
            <wp:extent cx="3207385" cy="4319905"/>
            <wp:effectExtent l="0" t="0" r="0" b="4445"/>
            <wp:wrapTopAndBottom/>
            <wp:docPr id="9" name="Image 9" descr="E:\Yacine\Mes Images\MONTRES\105TA\PRESSE\UR105TA_Black_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acine\Mes Images\MONTRES\105TA\PRESSE\UR105TA_Black_Oran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7385" cy="431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37BFD" w:rsidRPr="00586618">
        <w:rPr>
          <w:noProof w:val="0"/>
        </w:rPr>
        <w:t xml:space="preserve">Die UR-105 TA «Black Orange» und die UR-105 TA «Black Lemon» sind Uhren mit starker Persönlichkeit und kühnen Farbstrukturen. Die sandgestrahlten, mikrogekugelten und satinierten Vollendungen sind hier mit </w:t>
      </w:r>
      <w:r w:rsidR="00662B7F" w:rsidRPr="00586618">
        <w:rPr>
          <w:noProof w:val="0"/>
        </w:rPr>
        <w:t>ebenso viel</w:t>
      </w:r>
      <w:r w:rsidR="00737BFD" w:rsidRPr="00586618">
        <w:rPr>
          <w:noProof w:val="0"/>
        </w:rPr>
        <w:t xml:space="preserve"> Detailliebe ausgeführt worden wie bei den klassischen Versionen und verleihen ihnen deshalb das gewisse Etwas. Die spritzigen Farben hauchen diesem Modell eine neuartige Energie ein.</w:t>
      </w:r>
    </w:p>
    <w:p w:rsidR="00B323C8" w:rsidRPr="00586618" w:rsidRDefault="00B323C8">
      <w:pPr>
        <w:rPr>
          <w:noProof w:val="0"/>
        </w:rPr>
      </w:pPr>
    </w:p>
    <w:p w:rsidR="00737BFD" w:rsidRPr="00586618" w:rsidRDefault="00D2090A">
      <w:pPr>
        <w:rPr>
          <w:noProof w:val="0"/>
        </w:rPr>
      </w:pPr>
      <w:r>
        <w:rPr>
          <w:noProof w:val="0"/>
        </w:rPr>
        <w:t>RG</w:t>
      </w:r>
      <w:r w:rsidR="00B61206" w:rsidRPr="00586618">
        <w:rPr>
          <w:noProof w:val="0"/>
        </w:rPr>
        <w:t>, All Black, Black Lemon und Black Orange – bei der Kollektion UR-105 TA kommt jeder auf seinen Geschmack!</w:t>
      </w:r>
    </w:p>
    <w:p w:rsidR="00737BFD" w:rsidRPr="00586618" w:rsidRDefault="00737BFD">
      <w:pPr>
        <w:rPr>
          <w:noProof w:val="0"/>
        </w:rPr>
      </w:pPr>
    </w:p>
    <w:p w:rsidR="0007599A" w:rsidRPr="00586618" w:rsidRDefault="0007599A" w:rsidP="0007599A">
      <w:pPr>
        <w:rPr>
          <w:b/>
          <w:bCs/>
          <w:noProof w:val="0"/>
          <w:sz w:val="24"/>
          <w:szCs w:val="24"/>
        </w:rPr>
      </w:pPr>
    </w:p>
    <w:p w:rsidR="0007599A" w:rsidRPr="00586618" w:rsidRDefault="00B61206" w:rsidP="0007599A">
      <w:pPr>
        <w:jc w:val="center"/>
        <w:rPr>
          <w:b/>
          <w:bCs/>
          <w:noProof w:val="0"/>
          <w:sz w:val="24"/>
          <w:szCs w:val="24"/>
        </w:rPr>
      </w:pPr>
      <w:r w:rsidRPr="00586618">
        <w:rPr>
          <w:b/>
          <w:bCs/>
          <w:noProof w:val="0"/>
          <w:sz w:val="24"/>
          <w:szCs w:val="24"/>
        </w:rPr>
        <w:lastRenderedPageBreak/>
        <w:t>UR-105 TA – «</w:t>
      </w:r>
      <w:r w:rsidR="0007599A" w:rsidRPr="00D2090A">
        <w:rPr>
          <w:b/>
          <w:bCs/>
          <w:noProof w:val="0"/>
          <w:sz w:val="24"/>
          <w:szCs w:val="24"/>
        </w:rPr>
        <w:t>URWE</w:t>
      </w:r>
      <w:r w:rsidR="004A65F5" w:rsidRPr="00D2090A">
        <w:rPr>
          <w:b/>
          <w:bCs/>
          <w:noProof w:val="0"/>
          <w:sz w:val="24"/>
          <w:szCs w:val="24"/>
        </w:rPr>
        <w:t>R</w:t>
      </w:r>
      <w:r w:rsidR="0007599A" w:rsidRPr="00D2090A">
        <w:rPr>
          <w:b/>
          <w:bCs/>
          <w:noProof w:val="0"/>
          <w:sz w:val="24"/>
          <w:szCs w:val="24"/>
        </w:rPr>
        <w:t>K</w:t>
      </w:r>
      <w:r w:rsidR="0007599A" w:rsidRPr="00586618">
        <w:rPr>
          <w:b/>
          <w:bCs/>
          <w:noProof w:val="0"/>
          <w:sz w:val="24"/>
          <w:szCs w:val="24"/>
        </w:rPr>
        <w:t xml:space="preserve"> Knight</w:t>
      </w:r>
      <w:r w:rsidR="00BA1414">
        <w:rPr>
          <w:b/>
          <w:bCs/>
          <w:noProof w:val="0"/>
          <w:sz w:val="24"/>
          <w:szCs w:val="24"/>
        </w:rPr>
        <w:t>s</w:t>
      </w:r>
      <w:r w:rsidRPr="00586618">
        <w:rPr>
          <w:b/>
          <w:bCs/>
          <w:noProof w:val="0"/>
          <w:sz w:val="24"/>
          <w:szCs w:val="24"/>
        </w:rPr>
        <w:t>»</w:t>
      </w:r>
    </w:p>
    <w:p w:rsidR="0007599A" w:rsidRPr="00586618" w:rsidRDefault="0007599A">
      <w:pPr>
        <w:rPr>
          <w:noProof w:val="0"/>
        </w:rPr>
      </w:pPr>
    </w:p>
    <w:tbl>
      <w:tblPr>
        <w:tblW w:w="9214" w:type="dxa"/>
        <w:tblLook w:val="04A0" w:firstRow="1" w:lastRow="0" w:firstColumn="1" w:lastColumn="0" w:noHBand="0" w:noVBand="1"/>
      </w:tblPr>
      <w:tblGrid>
        <w:gridCol w:w="2552"/>
        <w:gridCol w:w="6662"/>
      </w:tblGrid>
      <w:tr w:rsidR="0007599A" w:rsidRPr="00586618" w:rsidTr="0007599A">
        <w:tc>
          <w:tcPr>
            <w:tcW w:w="2552" w:type="dxa"/>
            <w:shd w:val="clear" w:color="auto" w:fill="auto"/>
          </w:tcPr>
          <w:p w:rsidR="0007599A" w:rsidRPr="00586618" w:rsidRDefault="00B61206" w:rsidP="0010013A">
            <w:pPr>
              <w:autoSpaceDE w:val="0"/>
              <w:autoSpaceDN w:val="0"/>
              <w:adjustRightInd w:val="0"/>
              <w:spacing w:after="0" w:line="240" w:lineRule="auto"/>
              <w:jc w:val="both"/>
              <w:rPr>
                <w:rFonts w:ascii="Calibri,Bold" w:hAnsi="Calibri,Bold" w:cs="Calibri,Bold"/>
                <w:b/>
                <w:bCs/>
                <w:noProof w:val="0"/>
                <w:color w:val="000000"/>
              </w:rPr>
            </w:pPr>
            <w:r w:rsidRPr="00586618">
              <w:rPr>
                <w:rFonts w:ascii="Calibri,Bold" w:hAnsi="Calibri,Bold" w:cs="Calibri,Bold"/>
                <w:b/>
                <w:bCs/>
                <w:noProof w:val="0"/>
                <w:color w:val="000000"/>
              </w:rPr>
              <w:t>Werk</w:t>
            </w:r>
          </w:p>
        </w:tc>
        <w:tc>
          <w:tcPr>
            <w:tcW w:w="6662" w:type="dxa"/>
            <w:shd w:val="clear" w:color="auto" w:fill="auto"/>
          </w:tcPr>
          <w:p w:rsidR="0007599A" w:rsidRPr="00586618" w:rsidRDefault="0007599A" w:rsidP="0010013A">
            <w:pPr>
              <w:autoSpaceDE w:val="0"/>
              <w:autoSpaceDN w:val="0"/>
              <w:adjustRightInd w:val="0"/>
              <w:spacing w:after="0" w:line="240" w:lineRule="auto"/>
              <w:jc w:val="both"/>
              <w:rPr>
                <w:rFonts w:ascii="Calibri,Bold" w:hAnsi="Calibri,Bold" w:cs="Calibri,Bold"/>
                <w:b/>
                <w:bCs/>
                <w:noProof w:val="0"/>
                <w:color w:val="000000"/>
              </w:rPr>
            </w:pPr>
          </w:p>
        </w:tc>
      </w:tr>
      <w:tr w:rsidR="0007599A" w:rsidRPr="00586618" w:rsidTr="0007599A">
        <w:tc>
          <w:tcPr>
            <w:tcW w:w="2552" w:type="dxa"/>
            <w:shd w:val="clear" w:color="auto" w:fill="auto"/>
          </w:tcPr>
          <w:p w:rsidR="0007599A" w:rsidRPr="00586618" w:rsidRDefault="00B61206" w:rsidP="00B61206">
            <w:pPr>
              <w:autoSpaceDE w:val="0"/>
              <w:autoSpaceDN w:val="0"/>
              <w:adjustRightInd w:val="0"/>
              <w:spacing w:after="0" w:line="240" w:lineRule="auto"/>
              <w:jc w:val="both"/>
              <w:rPr>
                <w:rFonts w:ascii="Calibri,Bold" w:hAnsi="Calibri,Bold" w:cs="Calibri,Bold"/>
                <w:b/>
                <w:bCs/>
                <w:noProof w:val="0"/>
                <w:color w:val="000000"/>
              </w:rPr>
            </w:pPr>
            <w:r w:rsidRPr="00586618">
              <w:rPr>
                <w:rFonts w:cs="Calibri"/>
                <w:noProof w:val="0"/>
                <w:color w:val="000000"/>
              </w:rPr>
              <w:t>Kaliber</w:t>
            </w:r>
            <w:r w:rsidR="0007599A" w:rsidRPr="00586618">
              <w:rPr>
                <w:rFonts w:cs="Calibri"/>
                <w:noProof w:val="0"/>
                <w:color w:val="000000"/>
              </w:rPr>
              <w:t>:</w:t>
            </w:r>
          </w:p>
        </w:tc>
        <w:tc>
          <w:tcPr>
            <w:tcW w:w="6662" w:type="dxa"/>
            <w:shd w:val="clear" w:color="auto" w:fill="auto"/>
          </w:tcPr>
          <w:p w:rsidR="00B61206" w:rsidRPr="00586618" w:rsidRDefault="0007599A" w:rsidP="00AD0CDA">
            <w:pPr>
              <w:autoSpaceDE w:val="0"/>
              <w:autoSpaceDN w:val="0"/>
              <w:adjustRightInd w:val="0"/>
              <w:spacing w:after="0" w:line="240" w:lineRule="auto"/>
              <w:jc w:val="both"/>
              <w:rPr>
                <w:rFonts w:cs="Calibri"/>
                <w:noProof w:val="0"/>
                <w:color w:val="000000"/>
              </w:rPr>
            </w:pPr>
            <w:r w:rsidRPr="00586618">
              <w:rPr>
                <w:rFonts w:cs="Calibri"/>
                <w:noProof w:val="0"/>
                <w:color w:val="000000"/>
              </w:rPr>
              <w:t>UR 5.0</w:t>
            </w:r>
            <w:r w:rsidR="00AD0CDA">
              <w:rPr>
                <w:rFonts w:cs="Calibri"/>
                <w:noProof w:val="0"/>
                <w:color w:val="000000"/>
              </w:rPr>
              <w:t>2</w:t>
            </w:r>
            <w:r w:rsidRPr="00586618">
              <w:rPr>
                <w:rFonts w:cs="Calibri"/>
                <w:noProof w:val="0"/>
                <w:color w:val="000000"/>
              </w:rPr>
              <w:t xml:space="preserve"> </w:t>
            </w:r>
            <w:r w:rsidR="00B61206" w:rsidRPr="00586618">
              <w:rPr>
                <w:rFonts w:cs="Calibri"/>
                <w:noProof w:val="0"/>
                <w:color w:val="000000"/>
              </w:rPr>
              <w:t>mit über Doppelturbine gesteuerte Automatikaufzug</w:t>
            </w:r>
          </w:p>
          <w:p w:rsidR="0007599A" w:rsidRPr="00586618" w:rsidRDefault="0007599A" w:rsidP="00B61206">
            <w:pPr>
              <w:autoSpaceDE w:val="0"/>
              <w:autoSpaceDN w:val="0"/>
              <w:adjustRightInd w:val="0"/>
              <w:spacing w:after="0" w:line="240" w:lineRule="auto"/>
              <w:jc w:val="both"/>
              <w:rPr>
                <w:rFonts w:ascii="Calibri,Bold" w:hAnsi="Calibri,Bold" w:cs="Calibri,Bold"/>
                <w:b/>
                <w:bCs/>
                <w:noProof w:val="0"/>
                <w:color w:val="000000"/>
              </w:rPr>
            </w:pPr>
          </w:p>
        </w:tc>
      </w:tr>
      <w:tr w:rsidR="0007599A" w:rsidRPr="00586618" w:rsidTr="0007599A">
        <w:tc>
          <w:tcPr>
            <w:tcW w:w="2552" w:type="dxa"/>
            <w:shd w:val="clear" w:color="auto" w:fill="auto"/>
          </w:tcPr>
          <w:p w:rsidR="0007599A" w:rsidRPr="00586618" w:rsidRDefault="00B61206" w:rsidP="00B61206">
            <w:pPr>
              <w:autoSpaceDE w:val="0"/>
              <w:autoSpaceDN w:val="0"/>
              <w:adjustRightInd w:val="0"/>
              <w:spacing w:after="0" w:line="240" w:lineRule="auto"/>
              <w:jc w:val="both"/>
              <w:rPr>
                <w:rFonts w:ascii="Calibri,Bold" w:hAnsi="Calibri,Bold" w:cs="Calibri,Bold"/>
                <w:b/>
                <w:bCs/>
                <w:noProof w:val="0"/>
                <w:color w:val="000000"/>
              </w:rPr>
            </w:pPr>
            <w:r w:rsidRPr="00586618">
              <w:rPr>
                <w:rFonts w:cs="Calibri"/>
                <w:noProof w:val="0"/>
                <w:color w:val="000000"/>
              </w:rPr>
              <w:t>Lagersteine</w:t>
            </w:r>
            <w:r w:rsidR="0007599A" w:rsidRPr="00586618">
              <w:rPr>
                <w:rFonts w:cs="Calibri"/>
                <w:noProof w:val="0"/>
                <w:color w:val="000000"/>
              </w:rPr>
              <w:t>:</w:t>
            </w:r>
          </w:p>
        </w:tc>
        <w:tc>
          <w:tcPr>
            <w:tcW w:w="6662" w:type="dxa"/>
            <w:shd w:val="clear" w:color="auto" w:fill="auto"/>
          </w:tcPr>
          <w:p w:rsidR="0007599A" w:rsidRPr="00586618" w:rsidRDefault="00AD0CDA" w:rsidP="0010013A">
            <w:pPr>
              <w:autoSpaceDE w:val="0"/>
              <w:autoSpaceDN w:val="0"/>
              <w:adjustRightInd w:val="0"/>
              <w:spacing w:after="0" w:line="240" w:lineRule="auto"/>
              <w:jc w:val="both"/>
              <w:rPr>
                <w:rFonts w:cs="Calibri"/>
                <w:noProof w:val="0"/>
                <w:color w:val="000000"/>
              </w:rPr>
            </w:pPr>
            <w:r>
              <w:rPr>
                <w:rFonts w:cs="Calibri"/>
                <w:noProof w:val="0"/>
                <w:color w:val="000000"/>
              </w:rPr>
              <w:t>52</w:t>
            </w:r>
          </w:p>
          <w:p w:rsidR="0007599A" w:rsidRPr="00586618" w:rsidRDefault="0007599A" w:rsidP="0010013A">
            <w:pPr>
              <w:autoSpaceDE w:val="0"/>
              <w:autoSpaceDN w:val="0"/>
              <w:adjustRightInd w:val="0"/>
              <w:spacing w:after="0" w:line="240" w:lineRule="auto"/>
              <w:jc w:val="both"/>
              <w:rPr>
                <w:rFonts w:ascii="Calibri,Bold" w:hAnsi="Calibri,Bold" w:cs="Calibri,Bold"/>
                <w:b/>
                <w:bCs/>
                <w:noProof w:val="0"/>
                <w:color w:val="000000"/>
              </w:rPr>
            </w:pPr>
          </w:p>
        </w:tc>
      </w:tr>
      <w:tr w:rsidR="0007599A" w:rsidRPr="00586618" w:rsidTr="0007599A">
        <w:tc>
          <w:tcPr>
            <w:tcW w:w="2552" w:type="dxa"/>
            <w:shd w:val="clear" w:color="auto" w:fill="auto"/>
          </w:tcPr>
          <w:p w:rsidR="0007599A" w:rsidRPr="00586618" w:rsidRDefault="00B61206" w:rsidP="00B61206">
            <w:pPr>
              <w:autoSpaceDE w:val="0"/>
              <w:autoSpaceDN w:val="0"/>
              <w:adjustRightInd w:val="0"/>
              <w:spacing w:after="0" w:line="240" w:lineRule="auto"/>
              <w:jc w:val="both"/>
              <w:rPr>
                <w:rFonts w:ascii="Calibri,Bold" w:hAnsi="Calibri,Bold" w:cs="Calibri,Bold"/>
                <w:b/>
                <w:bCs/>
                <w:noProof w:val="0"/>
                <w:color w:val="000000"/>
              </w:rPr>
            </w:pPr>
            <w:r w:rsidRPr="00586618">
              <w:rPr>
                <w:rFonts w:cs="Calibri"/>
                <w:noProof w:val="0"/>
                <w:color w:val="000000"/>
              </w:rPr>
              <w:t>Frequenz</w:t>
            </w:r>
            <w:r w:rsidR="0007599A" w:rsidRPr="00586618">
              <w:rPr>
                <w:rFonts w:cs="Calibri"/>
                <w:noProof w:val="0"/>
                <w:color w:val="000000"/>
              </w:rPr>
              <w:t>:</w:t>
            </w:r>
          </w:p>
        </w:tc>
        <w:tc>
          <w:tcPr>
            <w:tcW w:w="6662" w:type="dxa"/>
            <w:shd w:val="clear" w:color="auto" w:fill="auto"/>
          </w:tcPr>
          <w:p w:rsidR="0007599A" w:rsidRPr="00586618" w:rsidRDefault="0007599A" w:rsidP="0010013A">
            <w:pPr>
              <w:autoSpaceDE w:val="0"/>
              <w:autoSpaceDN w:val="0"/>
              <w:adjustRightInd w:val="0"/>
              <w:spacing w:after="0" w:line="240" w:lineRule="auto"/>
              <w:jc w:val="both"/>
              <w:rPr>
                <w:rFonts w:cs="Calibri"/>
                <w:noProof w:val="0"/>
                <w:color w:val="000000"/>
              </w:rPr>
            </w:pPr>
            <w:r w:rsidRPr="00586618">
              <w:rPr>
                <w:rFonts w:cs="Calibri"/>
                <w:noProof w:val="0"/>
                <w:color w:val="000000"/>
              </w:rPr>
              <w:t>2</w:t>
            </w:r>
            <w:r w:rsidR="00B61206" w:rsidRPr="00586618">
              <w:rPr>
                <w:rFonts w:cs="Calibri"/>
                <w:noProof w:val="0"/>
                <w:color w:val="000000"/>
              </w:rPr>
              <w:t>8 </w:t>
            </w:r>
            <w:r w:rsidRPr="00586618">
              <w:rPr>
                <w:rFonts w:cs="Calibri"/>
                <w:noProof w:val="0"/>
                <w:color w:val="000000"/>
              </w:rPr>
              <w:t>800</w:t>
            </w:r>
            <w:r w:rsidR="00B61206" w:rsidRPr="00586618">
              <w:rPr>
                <w:rFonts w:cs="Calibri"/>
                <w:noProof w:val="0"/>
                <w:color w:val="000000"/>
              </w:rPr>
              <w:t xml:space="preserve"> Halbschwingungen pro Stunde,</w:t>
            </w:r>
            <w:r w:rsidRPr="00586618">
              <w:rPr>
                <w:rFonts w:cs="Calibri"/>
                <w:noProof w:val="0"/>
                <w:color w:val="000000"/>
              </w:rPr>
              <w:t xml:space="preserve"> 4</w:t>
            </w:r>
            <w:r w:rsidR="00BE6586" w:rsidRPr="00586618">
              <w:rPr>
                <w:rFonts w:cs="Calibri"/>
                <w:noProof w:val="0"/>
                <w:color w:val="000000"/>
              </w:rPr>
              <w:t> </w:t>
            </w:r>
            <w:r w:rsidRPr="00586618">
              <w:rPr>
                <w:rFonts w:cs="Calibri"/>
                <w:noProof w:val="0"/>
                <w:color w:val="000000"/>
              </w:rPr>
              <w:t>Hz</w:t>
            </w:r>
          </w:p>
          <w:p w:rsidR="0007599A" w:rsidRPr="00586618" w:rsidRDefault="0007599A" w:rsidP="0010013A">
            <w:pPr>
              <w:autoSpaceDE w:val="0"/>
              <w:autoSpaceDN w:val="0"/>
              <w:adjustRightInd w:val="0"/>
              <w:spacing w:after="0" w:line="240" w:lineRule="auto"/>
              <w:jc w:val="both"/>
              <w:rPr>
                <w:rFonts w:ascii="Calibri,Bold" w:hAnsi="Calibri,Bold" w:cs="Calibri,Bold"/>
                <w:b/>
                <w:bCs/>
                <w:noProof w:val="0"/>
                <w:color w:val="000000"/>
              </w:rPr>
            </w:pPr>
          </w:p>
        </w:tc>
      </w:tr>
      <w:tr w:rsidR="0007599A" w:rsidRPr="00586618" w:rsidTr="0007599A">
        <w:tc>
          <w:tcPr>
            <w:tcW w:w="2552" w:type="dxa"/>
            <w:shd w:val="clear" w:color="auto" w:fill="auto"/>
          </w:tcPr>
          <w:p w:rsidR="0007599A" w:rsidRPr="00586618" w:rsidRDefault="00B61206" w:rsidP="00B61206">
            <w:pPr>
              <w:autoSpaceDE w:val="0"/>
              <w:autoSpaceDN w:val="0"/>
              <w:adjustRightInd w:val="0"/>
              <w:spacing w:after="0" w:line="240" w:lineRule="auto"/>
              <w:jc w:val="both"/>
              <w:rPr>
                <w:rFonts w:ascii="Calibri,Bold" w:hAnsi="Calibri,Bold" w:cs="Calibri,Bold"/>
                <w:b/>
                <w:bCs/>
                <w:noProof w:val="0"/>
                <w:color w:val="000000"/>
              </w:rPr>
            </w:pPr>
            <w:r w:rsidRPr="00586618">
              <w:rPr>
                <w:rFonts w:cs="Calibri"/>
                <w:noProof w:val="0"/>
                <w:color w:val="000000"/>
              </w:rPr>
              <w:t>Gangreserve</w:t>
            </w:r>
            <w:r w:rsidR="0007599A" w:rsidRPr="00586618">
              <w:rPr>
                <w:rFonts w:cs="Calibri"/>
                <w:noProof w:val="0"/>
                <w:color w:val="000000"/>
              </w:rPr>
              <w:t>:</w:t>
            </w:r>
          </w:p>
        </w:tc>
        <w:tc>
          <w:tcPr>
            <w:tcW w:w="6662" w:type="dxa"/>
            <w:shd w:val="clear" w:color="auto" w:fill="auto"/>
          </w:tcPr>
          <w:p w:rsidR="0007599A" w:rsidRPr="00586618" w:rsidRDefault="0007599A" w:rsidP="00AD0CDA">
            <w:pPr>
              <w:autoSpaceDE w:val="0"/>
              <w:autoSpaceDN w:val="0"/>
              <w:adjustRightInd w:val="0"/>
              <w:spacing w:after="0" w:line="240" w:lineRule="auto"/>
              <w:jc w:val="both"/>
              <w:rPr>
                <w:rFonts w:cs="Calibri"/>
                <w:noProof w:val="0"/>
                <w:color w:val="000000"/>
              </w:rPr>
            </w:pPr>
            <w:r w:rsidRPr="00586618">
              <w:rPr>
                <w:rFonts w:cs="Calibri"/>
                <w:noProof w:val="0"/>
                <w:color w:val="000000"/>
              </w:rPr>
              <w:t>4</w:t>
            </w:r>
            <w:r w:rsidR="00AD0CDA">
              <w:rPr>
                <w:rFonts w:cs="Calibri"/>
                <w:noProof w:val="0"/>
                <w:color w:val="000000"/>
              </w:rPr>
              <w:t>8</w:t>
            </w:r>
            <w:r w:rsidRPr="00586618">
              <w:rPr>
                <w:rFonts w:cs="Calibri"/>
                <w:noProof w:val="0"/>
                <w:color w:val="000000"/>
              </w:rPr>
              <w:t xml:space="preserve"> </w:t>
            </w:r>
            <w:r w:rsidR="00B61206" w:rsidRPr="00586618">
              <w:rPr>
                <w:rFonts w:cs="Calibri"/>
                <w:noProof w:val="0"/>
                <w:color w:val="000000"/>
              </w:rPr>
              <w:t>Stunden</w:t>
            </w:r>
          </w:p>
          <w:p w:rsidR="0007599A" w:rsidRPr="00586618" w:rsidRDefault="0007599A" w:rsidP="0010013A">
            <w:pPr>
              <w:autoSpaceDE w:val="0"/>
              <w:autoSpaceDN w:val="0"/>
              <w:adjustRightInd w:val="0"/>
              <w:spacing w:after="0" w:line="240" w:lineRule="auto"/>
              <w:jc w:val="both"/>
              <w:rPr>
                <w:rFonts w:ascii="Calibri,Bold" w:hAnsi="Calibri,Bold" w:cs="Calibri,Bold"/>
                <w:b/>
                <w:bCs/>
                <w:noProof w:val="0"/>
                <w:color w:val="000000"/>
              </w:rPr>
            </w:pPr>
          </w:p>
        </w:tc>
      </w:tr>
      <w:tr w:rsidR="0007599A" w:rsidRPr="00586618" w:rsidTr="0007599A">
        <w:tc>
          <w:tcPr>
            <w:tcW w:w="2552" w:type="dxa"/>
            <w:shd w:val="clear" w:color="auto" w:fill="auto"/>
          </w:tcPr>
          <w:p w:rsidR="0007599A" w:rsidRPr="00586618" w:rsidRDefault="00B61206" w:rsidP="00B61206">
            <w:pPr>
              <w:autoSpaceDE w:val="0"/>
              <w:autoSpaceDN w:val="0"/>
              <w:adjustRightInd w:val="0"/>
              <w:spacing w:after="0" w:line="240" w:lineRule="auto"/>
              <w:jc w:val="both"/>
              <w:rPr>
                <w:rFonts w:ascii="Calibri,Bold" w:hAnsi="Calibri,Bold" w:cs="Calibri,Bold"/>
                <w:b/>
                <w:bCs/>
                <w:noProof w:val="0"/>
                <w:color w:val="000000"/>
              </w:rPr>
            </w:pPr>
            <w:r w:rsidRPr="00586618">
              <w:rPr>
                <w:rFonts w:cs="Calibri"/>
                <w:noProof w:val="0"/>
                <w:color w:val="000000"/>
              </w:rPr>
              <w:t>Werkstoffe</w:t>
            </w:r>
            <w:r w:rsidR="0007599A" w:rsidRPr="00586618">
              <w:rPr>
                <w:rFonts w:cs="Calibri"/>
                <w:noProof w:val="0"/>
                <w:color w:val="000000"/>
              </w:rPr>
              <w:t>:</w:t>
            </w:r>
          </w:p>
        </w:tc>
        <w:tc>
          <w:tcPr>
            <w:tcW w:w="6662" w:type="dxa"/>
            <w:shd w:val="clear" w:color="auto" w:fill="auto"/>
          </w:tcPr>
          <w:p w:rsidR="00B61206" w:rsidRPr="00586618" w:rsidRDefault="00B61206" w:rsidP="0010013A">
            <w:pPr>
              <w:autoSpaceDE w:val="0"/>
              <w:autoSpaceDN w:val="0"/>
              <w:adjustRightInd w:val="0"/>
              <w:spacing w:after="0" w:line="240" w:lineRule="auto"/>
              <w:jc w:val="both"/>
              <w:rPr>
                <w:rFonts w:cs="Calibri"/>
                <w:noProof w:val="0"/>
                <w:color w:val="000000"/>
              </w:rPr>
            </w:pPr>
            <w:r w:rsidRPr="00586618">
              <w:rPr>
                <w:rFonts w:cs="Calibri"/>
                <w:noProof w:val="0"/>
                <w:color w:val="000000"/>
              </w:rPr>
              <w:t>Über Genfer</w:t>
            </w:r>
            <w:r w:rsidR="00BE6586" w:rsidRPr="00586618">
              <w:rPr>
                <w:rFonts w:cs="Calibri"/>
                <w:noProof w:val="0"/>
                <w:color w:val="000000"/>
              </w:rPr>
              <w:t xml:space="preserve"> </w:t>
            </w:r>
            <w:r w:rsidRPr="00586618">
              <w:rPr>
                <w:rFonts w:cs="Calibri"/>
                <w:noProof w:val="0"/>
                <w:color w:val="000000"/>
              </w:rPr>
              <w:t>Kreuze in Berylliumbronze gesteuerte Stundensatelliten mit orbitaler PEEK-Struktur (</w:t>
            </w:r>
            <w:proofErr w:type="spellStart"/>
            <w:r w:rsidRPr="00586618">
              <w:rPr>
                <w:noProof w:val="0"/>
              </w:rPr>
              <w:t>PolyEtherEtherketon</w:t>
            </w:r>
            <w:proofErr w:type="spellEnd"/>
            <w:r w:rsidRPr="00586618">
              <w:rPr>
                <w:noProof w:val="0"/>
              </w:rPr>
              <w:t>), Karussell und Dreifachplatine in ARCAP</w:t>
            </w:r>
          </w:p>
          <w:p w:rsidR="0007599A" w:rsidRPr="00586618" w:rsidRDefault="0007599A" w:rsidP="00B61206">
            <w:pPr>
              <w:autoSpaceDE w:val="0"/>
              <w:autoSpaceDN w:val="0"/>
              <w:adjustRightInd w:val="0"/>
              <w:spacing w:after="0" w:line="240" w:lineRule="auto"/>
              <w:jc w:val="both"/>
              <w:rPr>
                <w:rFonts w:ascii="Calibri,Bold" w:hAnsi="Calibri,Bold" w:cs="Calibri,Bold"/>
                <w:b/>
                <w:bCs/>
                <w:noProof w:val="0"/>
                <w:color w:val="000000"/>
              </w:rPr>
            </w:pPr>
          </w:p>
        </w:tc>
      </w:tr>
      <w:tr w:rsidR="0007599A" w:rsidRPr="00586618" w:rsidTr="0007599A">
        <w:tc>
          <w:tcPr>
            <w:tcW w:w="2552" w:type="dxa"/>
            <w:shd w:val="clear" w:color="auto" w:fill="auto"/>
          </w:tcPr>
          <w:p w:rsidR="0007599A" w:rsidRPr="00586618" w:rsidRDefault="00B61206" w:rsidP="00B61206">
            <w:pPr>
              <w:autoSpaceDE w:val="0"/>
              <w:autoSpaceDN w:val="0"/>
              <w:adjustRightInd w:val="0"/>
              <w:spacing w:after="0" w:line="240" w:lineRule="auto"/>
              <w:jc w:val="both"/>
              <w:rPr>
                <w:rFonts w:ascii="Calibri,Bold" w:hAnsi="Calibri,Bold" w:cs="Calibri,Bold"/>
                <w:b/>
                <w:bCs/>
                <w:noProof w:val="0"/>
                <w:color w:val="000000"/>
              </w:rPr>
            </w:pPr>
            <w:r w:rsidRPr="00586618">
              <w:rPr>
                <w:rFonts w:cs="Calibri"/>
                <w:noProof w:val="0"/>
                <w:color w:val="000000"/>
              </w:rPr>
              <w:t>Vollendungen</w:t>
            </w:r>
            <w:r w:rsidR="0007599A" w:rsidRPr="00586618">
              <w:rPr>
                <w:rFonts w:cs="Calibri"/>
                <w:noProof w:val="0"/>
                <w:color w:val="000000"/>
              </w:rPr>
              <w:t>:</w:t>
            </w:r>
          </w:p>
        </w:tc>
        <w:tc>
          <w:tcPr>
            <w:tcW w:w="6662" w:type="dxa"/>
            <w:shd w:val="clear" w:color="auto" w:fill="auto"/>
          </w:tcPr>
          <w:p w:rsidR="00B61206" w:rsidRPr="00586618" w:rsidRDefault="00B61206" w:rsidP="0010162D">
            <w:pPr>
              <w:autoSpaceDE w:val="0"/>
              <w:autoSpaceDN w:val="0"/>
              <w:adjustRightInd w:val="0"/>
              <w:spacing w:after="0" w:line="240" w:lineRule="auto"/>
              <w:jc w:val="both"/>
              <w:rPr>
                <w:rFonts w:cs="Calibri"/>
                <w:noProof w:val="0"/>
                <w:color w:val="000000"/>
              </w:rPr>
            </w:pPr>
            <w:proofErr w:type="spellStart"/>
            <w:r w:rsidRPr="00586618">
              <w:rPr>
                <w:rFonts w:cs="Calibri"/>
                <w:noProof w:val="0"/>
                <w:color w:val="000000"/>
              </w:rPr>
              <w:t>perliert</w:t>
            </w:r>
            <w:proofErr w:type="spellEnd"/>
            <w:r w:rsidRPr="00586618">
              <w:rPr>
                <w:rFonts w:cs="Calibri"/>
                <w:noProof w:val="0"/>
                <w:color w:val="000000"/>
              </w:rPr>
              <w:t>, sandgestrahlt und satiniert</w:t>
            </w:r>
          </w:p>
          <w:p w:rsidR="00B61206" w:rsidRPr="00586618" w:rsidRDefault="00B61206" w:rsidP="0010162D">
            <w:pPr>
              <w:autoSpaceDE w:val="0"/>
              <w:autoSpaceDN w:val="0"/>
              <w:adjustRightInd w:val="0"/>
              <w:spacing w:after="0" w:line="240" w:lineRule="auto"/>
              <w:jc w:val="both"/>
              <w:rPr>
                <w:rFonts w:cs="Calibri"/>
                <w:noProof w:val="0"/>
                <w:color w:val="000000"/>
              </w:rPr>
            </w:pPr>
            <w:r w:rsidRPr="00586618">
              <w:rPr>
                <w:rFonts w:cs="Calibri"/>
                <w:noProof w:val="0"/>
                <w:color w:val="000000"/>
              </w:rPr>
              <w:t xml:space="preserve">Schraubenköpfe </w:t>
            </w:r>
            <w:proofErr w:type="spellStart"/>
            <w:r w:rsidRPr="00586618">
              <w:rPr>
                <w:rFonts w:cs="Calibri"/>
                <w:noProof w:val="0"/>
                <w:color w:val="000000"/>
              </w:rPr>
              <w:t>angliert</w:t>
            </w:r>
            <w:proofErr w:type="spellEnd"/>
          </w:p>
          <w:p w:rsidR="0007599A" w:rsidRPr="00586618" w:rsidRDefault="0007599A" w:rsidP="00B61206">
            <w:pPr>
              <w:autoSpaceDE w:val="0"/>
              <w:autoSpaceDN w:val="0"/>
              <w:adjustRightInd w:val="0"/>
              <w:spacing w:after="0" w:line="240" w:lineRule="auto"/>
              <w:jc w:val="both"/>
              <w:rPr>
                <w:rFonts w:ascii="Calibri,Bold" w:hAnsi="Calibri,Bold" w:cs="Calibri,Bold"/>
                <w:b/>
                <w:bCs/>
                <w:noProof w:val="0"/>
                <w:color w:val="000000"/>
              </w:rPr>
            </w:pPr>
          </w:p>
        </w:tc>
      </w:tr>
      <w:tr w:rsidR="0007599A" w:rsidRPr="00586618" w:rsidTr="0007599A">
        <w:tc>
          <w:tcPr>
            <w:tcW w:w="2552" w:type="dxa"/>
            <w:shd w:val="clear" w:color="auto" w:fill="auto"/>
          </w:tcPr>
          <w:p w:rsidR="0007599A" w:rsidRPr="00586618" w:rsidRDefault="0007599A" w:rsidP="0010013A">
            <w:pPr>
              <w:autoSpaceDE w:val="0"/>
              <w:autoSpaceDN w:val="0"/>
              <w:adjustRightInd w:val="0"/>
              <w:spacing w:after="0" w:line="240" w:lineRule="auto"/>
              <w:jc w:val="both"/>
              <w:rPr>
                <w:rFonts w:ascii="Calibri,Bold" w:hAnsi="Calibri,Bold" w:cs="Calibri,Bold"/>
                <w:b/>
                <w:bCs/>
                <w:noProof w:val="0"/>
                <w:color w:val="000000"/>
              </w:rPr>
            </w:pPr>
          </w:p>
        </w:tc>
        <w:tc>
          <w:tcPr>
            <w:tcW w:w="6662" w:type="dxa"/>
            <w:shd w:val="clear" w:color="auto" w:fill="auto"/>
          </w:tcPr>
          <w:p w:rsidR="0007599A" w:rsidRPr="00586618" w:rsidRDefault="0007599A" w:rsidP="0010013A">
            <w:pPr>
              <w:autoSpaceDE w:val="0"/>
              <w:autoSpaceDN w:val="0"/>
              <w:adjustRightInd w:val="0"/>
              <w:spacing w:after="0" w:line="240" w:lineRule="auto"/>
              <w:jc w:val="both"/>
              <w:rPr>
                <w:rFonts w:ascii="Calibri,Bold" w:hAnsi="Calibri,Bold" w:cs="Calibri,Bold"/>
                <w:b/>
                <w:bCs/>
                <w:noProof w:val="0"/>
                <w:color w:val="000000"/>
              </w:rPr>
            </w:pPr>
          </w:p>
        </w:tc>
      </w:tr>
      <w:tr w:rsidR="0007599A" w:rsidRPr="00586618" w:rsidTr="0007599A">
        <w:tc>
          <w:tcPr>
            <w:tcW w:w="2552" w:type="dxa"/>
            <w:shd w:val="clear" w:color="auto" w:fill="auto"/>
          </w:tcPr>
          <w:p w:rsidR="0007599A" w:rsidRPr="00586618" w:rsidRDefault="00B61206" w:rsidP="0010013A">
            <w:pPr>
              <w:autoSpaceDE w:val="0"/>
              <w:autoSpaceDN w:val="0"/>
              <w:adjustRightInd w:val="0"/>
              <w:spacing w:after="0" w:line="240" w:lineRule="auto"/>
              <w:jc w:val="both"/>
              <w:rPr>
                <w:rFonts w:ascii="Calibri,Bold" w:hAnsi="Calibri,Bold" w:cs="Calibri,Bold"/>
                <w:b/>
                <w:bCs/>
                <w:noProof w:val="0"/>
                <w:color w:val="000000"/>
              </w:rPr>
            </w:pPr>
            <w:r w:rsidRPr="00586618">
              <w:rPr>
                <w:rFonts w:ascii="Calibri,Bold" w:hAnsi="Calibri,Bold" w:cs="Calibri,Bold"/>
                <w:b/>
                <w:bCs/>
                <w:noProof w:val="0"/>
                <w:color w:val="000000"/>
              </w:rPr>
              <w:t>Anzeigen</w:t>
            </w:r>
          </w:p>
        </w:tc>
        <w:tc>
          <w:tcPr>
            <w:tcW w:w="6662" w:type="dxa"/>
            <w:shd w:val="clear" w:color="auto" w:fill="auto"/>
          </w:tcPr>
          <w:p w:rsidR="0007599A" w:rsidRPr="00586618" w:rsidRDefault="00B61206" w:rsidP="0007599A">
            <w:pPr>
              <w:autoSpaceDE w:val="0"/>
              <w:autoSpaceDN w:val="0"/>
              <w:adjustRightInd w:val="0"/>
              <w:spacing w:after="0" w:line="240" w:lineRule="auto"/>
              <w:jc w:val="both"/>
              <w:rPr>
                <w:rFonts w:cs="Calibri"/>
                <w:noProof w:val="0"/>
                <w:color w:val="000000"/>
              </w:rPr>
            </w:pPr>
            <w:r w:rsidRPr="00586618">
              <w:rPr>
                <w:rFonts w:cs="Calibri"/>
                <w:noProof w:val="0"/>
                <w:color w:val="000000"/>
              </w:rPr>
              <w:t>Satellitenstunden und Minuten</w:t>
            </w:r>
          </w:p>
          <w:p w:rsidR="0007599A" w:rsidRPr="00586618" w:rsidRDefault="0007599A" w:rsidP="0007599A">
            <w:pPr>
              <w:autoSpaceDE w:val="0"/>
              <w:autoSpaceDN w:val="0"/>
              <w:adjustRightInd w:val="0"/>
              <w:spacing w:after="0" w:line="240" w:lineRule="auto"/>
              <w:jc w:val="both"/>
              <w:rPr>
                <w:rFonts w:ascii="Calibri,Bold" w:hAnsi="Calibri,Bold" w:cs="Calibri,Bold"/>
                <w:b/>
                <w:bCs/>
                <w:noProof w:val="0"/>
                <w:color w:val="000000"/>
              </w:rPr>
            </w:pPr>
          </w:p>
        </w:tc>
      </w:tr>
      <w:tr w:rsidR="0007599A" w:rsidRPr="00586618" w:rsidTr="0007599A">
        <w:tc>
          <w:tcPr>
            <w:tcW w:w="2552" w:type="dxa"/>
            <w:shd w:val="clear" w:color="auto" w:fill="auto"/>
          </w:tcPr>
          <w:p w:rsidR="0007599A" w:rsidRPr="00586618" w:rsidRDefault="0007599A" w:rsidP="0010013A">
            <w:pPr>
              <w:autoSpaceDE w:val="0"/>
              <w:autoSpaceDN w:val="0"/>
              <w:adjustRightInd w:val="0"/>
              <w:spacing w:after="0" w:line="240" w:lineRule="auto"/>
              <w:jc w:val="both"/>
              <w:rPr>
                <w:rFonts w:ascii="Calibri,Bold" w:hAnsi="Calibri,Bold" w:cs="Calibri,Bold"/>
                <w:b/>
                <w:bCs/>
                <w:noProof w:val="0"/>
                <w:color w:val="000000"/>
              </w:rPr>
            </w:pPr>
          </w:p>
        </w:tc>
        <w:tc>
          <w:tcPr>
            <w:tcW w:w="6662" w:type="dxa"/>
            <w:shd w:val="clear" w:color="auto" w:fill="auto"/>
          </w:tcPr>
          <w:p w:rsidR="0007599A" w:rsidRPr="00586618" w:rsidRDefault="0007599A" w:rsidP="0010013A">
            <w:pPr>
              <w:autoSpaceDE w:val="0"/>
              <w:autoSpaceDN w:val="0"/>
              <w:adjustRightInd w:val="0"/>
              <w:spacing w:after="0" w:line="240" w:lineRule="auto"/>
              <w:jc w:val="both"/>
              <w:rPr>
                <w:rFonts w:ascii="Calibri,Bold" w:hAnsi="Calibri,Bold" w:cs="Calibri,Bold"/>
                <w:b/>
                <w:bCs/>
                <w:noProof w:val="0"/>
                <w:color w:val="000000"/>
              </w:rPr>
            </w:pPr>
          </w:p>
        </w:tc>
      </w:tr>
      <w:tr w:rsidR="0007599A" w:rsidRPr="00586618" w:rsidTr="0007599A">
        <w:tc>
          <w:tcPr>
            <w:tcW w:w="2552" w:type="dxa"/>
            <w:shd w:val="clear" w:color="auto" w:fill="auto"/>
          </w:tcPr>
          <w:p w:rsidR="0007599A" w:rsidRPr="00586618" w:rsidRDefault="00B61206" w:rsidP="0010013A">
            <w:pPr>
              <w:autoSpaceDE w:val="0"/>
              <w:autoSpaceDN w:val="0"/>
              <w:adjustRightInd w:val="0"/>
              <w:spacing w:after="0" w:line="240" w:lineRule="auto"/>
              <w:jc w:val="both"/>
              <w:rPr>
                <w:rFonts w:ascii="Calibri,Bold" w:hAnsi="Calibri,Bold" w:cs="Calibri,Bold"/>
                <w:b/>
                <w:bCs/>
                <w:noProof w:val="0"/>
                <w:color w:val="000000"/>
              </w:rPr>
            </w:pPr>
            <w:r w:rsidRPr="00586618">
              <w:rPr>
                <w:rFonts w:ascii="Calibri,Bold" w:hAnsi="Calibri,Bold" w:cs="Calibri,Bold"/>
                <w:b/>
                <w:bCs/>
                <w:noProof w:val="0"/>
                <w:color w:val="000000"/>
              </w:rPr>
              <w:t>Gehäuse</w:t>
            </w:r>
          </w:p>
        </w:tc>
        <w:tc>
          <w:tcPr>
            <w:tcW w:w="6662" w:type="dxa"/>
            <w:shd w:val="clear" w:color="auto" w:fill="auto"/>
          </w:tcPr>
          <w:p w:rsidR="0007599A" w:rsidRPr="00586618" w:rsidRDefault="0007599A" w:rsidP="0010013A">
            <w:pPr>
              <w:autoSpaceDE w:val="0"/>
              <w:autoSpaceDN w:val="0"/>
              <w:adjustRightInd w:val="0"/>
              <w:spacing w:after="0" w:line="240" w:lineRule="auto"/>
              <w:jc w:val="both"/>
              <w:rPr>
                <w:rFonts w:ascii="Calibri,Bold" w:hAnsi="Calibri,Bold" w:cs="Calibri,Bold"/>
                <w:b/>
                <w:bCs/>
                <w:noProof w:val="0"/>
                <w:color w:val="000000"/>
              </w:rPr>
            </w:pPr>
          </w:p>
        </w:tc>
      </w:tr>
      <w:tr w:rsidR="0007599A" w:rsidRPr="00586618" w:rsidTr="0007599A">
        <w:tc>
          <w:tcPr>
            <w:tcW w:w="2552" w:type="dxa"/>
            <w:shd w:val="clear" w:color="auto" w:fill="auto"/>
          </w:tcPr>
          <w:p w:rsidR="0007599A" w:rsidRPr="00586618" w:rsidRDefault="00B61206" w:rsidP="00B61206">
            <w:pPr>
              <w:autoSpaceDE w:val="0"/>
              <w:autoSpaceDN w:val="0"/>
              <w:adjustRightInd w:val="0"/>
              <w:spacing w:after="0" w:line="240" w:lineRule="auto"/>
              <w:jc w:val="both"/>
              <w:rPr>
                <w:rFonts w:ascii="Calibri,Bold" w:hAnsi="Calibri,Bold" w:cs="Calibri,Bold"/>
                <w:b/>
                <w:bCs/>
                <w:noProof w:val="0"/>
                <w:color w:val="000000"/>
              </w:rPr>
            </w:pPr>
            <w:r w:rsidRPr="00586618">
              <w:rPr>
                <w:rFonts w:cs="Calibri"/>
                <w:noProof w:val="0"/>
                <w:color w:val="000000"/>
              </w:rPr>
              <w:t>Werkstoffe</w:t>
            </w:r>
            <w:r w:rsidR="0007599A" w:rsidRPr="00586618">
              <w:rPr>
                <w:rFonts w:cs="Calibri"/>
                <w:noProof w:val="0"/>
                <w:color w:val="000000"/>
              </w:rPr>
              <w:t>:</w:t>
            </w:r>
          </w:p>
        </w:tc>
        <w:tc>
          <w:tcPr>
            <w:tcW w:w="6662" w:type="dxa"/>
            <w:shd w:val="clear" w:color="auto" w:fill="auto"/>
          </w:tcPr>
          <w:p w:rsidR="0007599A" w:rsidRPr="00586618" w:rsidRDefault="0007599A" w:rsidP="0010162D">
            <w:pPr>
              <w:autoSpaceDE w:val="0"/>
              <w:autoSpaceDN w:val="0"/>
              <w:adjustRightInd w:val="0"/>
              <w:spacing w:after="0" w:line="240" w:lineRule="auto"/>
              <w:jc w:val="both"/>
              <w:rPr>
                <w:rFonts w:cs="Calibri"/>
                <w:noProof w:val="0"/>
                <w:color w:val="000000"/>
              </w:rPr>
            </w:pPr>
            <w:r w:rsidRPr="00586618">
              <w:rPr>
                <w:rFonts w:cs="Calibri"/>
                <w:noProof w:val="0"/>
                <w:color w:val="000000"/>
              </w:rPr>
              <w:t xml:space="preserve">UR-105 TA </w:t>
            </w:r>
            <w:r w:rsidR="0010162D" w:rsidRPr="00586618">
              <w:rPr>
                <w:rFonts w:cs="Calibri"/>
                <w:noProof w:val="0"/>
                <w:color w:val="000000"/>
              </w:rPr>
              <w:t xml:space="preserve">RG </w:t>
            </w:r>
            <w:r w:rsidRPr="00586618">
              <w:rPr>
                <w:rFonts w:cs="Calibri"/>
                <w:noProof w:val="0"/>
                <w:color w:val="000000"/>
              </w:rPr>
              <w:t xml:space="preserve">– </w:t>
            </w:r>
            <w:r w:rsidR="00B61206" w:rsidRPr="00586618">
              <w:rPr>
                <w:rFonts w:cs="Calibri"/>
                <w:noProof w:val="0"/>
                <w:color w:val="000000"/>
              </w:rPr>
              <w:t xml:space="preserve">Titangehäuse mit schwarzem PVD, Lünette in </w:t>
            </w:r>
            <w:proofErr w:type="spellStart"/>
            <w:r w:rsidR="00B61206" w:rsidRPr="00586618">
              <w:rPr>
                <w:rFonts w:cs="Calibri"/>
                <w:noProof w:val="0"/>
                <w:color w:val="000000"/>
              </w:rPr>
              <w:t>Roségold</w:t>
            </w:r>
            <w:proofErr w:type="spellEnd"/>
          </w:p>
          <w:p w:rsidR="0007599A" w:rsidRPr="00586618" w:rsidRDefault="0007599A" w:rsidP="0007599A">
            <w:pPr>
              <w:autoSpaceDE w:val="0"/>
              <w:autoSpaceDN w:val="0"/>
              <w:adjustRightInd w:val="0"/>
              <w:spacing w:after="0" w:line="240" w:lineRule="auto"/>
              <w:jc w:val="both"/>
              <w:rPr>
                <w:rFonts w:cs="Calibri"/>
                <w:noProof w:val="0"/>
                <w:color w:val="000000"/>
              </w:rPr>
            </w:pPr>
            <w:r w:rsidRPr="00586618">
              <w:rPr>
                <w:rFonts w:cs="Calibri"/>
                <w:noProof w:val="0"/>
                <w:color w:val="000000"/>
              </w:rPr>
              <w:t xml:space="preserve">UR-105 TA «All Black» </w:t>
            </w:r>
            <w:r w:rsidR="00BE6586" w:rsidRPr="00586618">
              <w:rPr>
                <w:rFonts w:cs="Calibri"/>
                <w:noProof w:val="0"/>
                <w:color w:val="000000"/>
              </w:rPr>
              <w:t>–</w:t>
            </w:r>
            <w:r w:rsidRPr="00586618">
              <w:rPr>
                <w:rFonts w:cs="Calibri"/>
                <w:noProof w:val="0"/>
                <w:color w:val="000000"/>
              </w:rPr>
              <w:t xml:space="preserve"> </w:t>
            </w:r>
            <w:r w:rsidR="00B61206" w:rsidRPr="00586618">
              <w:rPr>
                <w:rFonts w:cs="Calibri"/>
                <w:noProof w:val="0"/>
                <w:color w:val="000000"/>
              </w:rPr>
              <w:t>Titangehäuse mit schwarzem PVD</w:t>
            </w:r>
            <w:r w:rsidRPr="00586618">
              <w:rPr>
                <w:rFonts w:cs="Calibri"/>
                <w:noProof w:val="0"/>
                <w:color w:val="000000"/>
              </w:rPr>
              <w:t xml:space="preserve">, </w:t>
            </w:r>
            <w:r w:rsidR="00B61206" w:rsidRPr="00586618">
              <w:rPr>
                <w:rFonts w:cs="Calibri"/>
                <w:noProof w:val="0"/>
                <w:color w:val="000000"/>
              </w:rPr>
              <w:t>Edelstahllünette mit schwarzem PVD</w:t>
            </w:r>
          </w:p>
          <w:p w:rsidR="0007599A" w:rsidRPr="00586618" w:rsidRDefault="0007599A" w:rsidP="0007599A">
            <w:pPr>
              <w:autoSpaceDE w:val="0"/>
              <w:autoSpaceDN w:val="0"/>
              <w:adjustRightInd w:val="0"/>
              <w:spacing w:after="0" w:line="240" w:lineRule="auto"/>
              <w:jc w:val="both"/>
              <w:rPr>
                <w:rFonts w:cs="Calibri"/>
                <w:noProof w:val="0"/>
                <w:color w:val="000000"/>
              </w:rPr>
            </w:pPr>
            <w:r w:rsidRPr="00586618">
              <w:rPr>
                <w:rFonts w:cs="Calibri"/>
                <w:noProof w:val="0"/>
                <w:color w:val="000000"/>
              </w:rPr>
              <w:t xml:space="preserve">UR-105 TA «Black Lemon» </w:t>
            </w:r>
            <w:r w:rsidR="00BE6586" w:rsidRPr="00586618">
              <w:rPr>
                <w:rFonts w:cs="Calibri"/>
                <w:noProof w:val="0"/>
                <w:color w:val="000000"/>
              </w:rPr>
              <w:t>–</w:t>
            </w:r>
            <w:r w:rsidRPr="00586618">
              <w:rPr>
                <w:rFonts w:cs="Calibri"/>
                <w:noProof w:val="0"/>
                <w:color w:val="000000"/>
              </w:rPr>
              <w:t xml:space="preserve"> </w:t>
            </w:r>
            <w:r w:rsidR="00B61206" w:rsidRPr="00586618">
              <w:rPr>
                <w:rFonts w:cs="Calibri"/>
                <w:noProof w:val="0"/>
                <w:color w:val="000000"/>
              </w:rPr>
              <w:t>Titangehäuse, Edelstahllünette mit schwarzem PVD</w:t>
            </w:r>
          </w:p>
          <w:p w:rsidR="00B61206" w:rsidRPr="00586618" w:rsidRDefault="0007599A" w:rsidP="00B61206">
            <w:pPr>
              <w:autoSpaceDE w:val="0"/>
              <w:autoSpaceDN w:val="0"/>
              <w:adjustRightInd w:val="0"/>
              <w:spacing w:after="0" w:line="240" w:lineRule="auto"/>
              <w:jc w:val="both"/>
              <w:rPr>
                <w:rFonts w:cs="Calibri"/>
                <w:noProof w:val="0"/>
                <w:color w:val="000000"/>
              </w:rPr>
            </w:pPr>
            <w:r w:rsidRPr="00586618">
              <w:rPr>
                <w:rFonts w:cs="Calibri"/>
                <w:noProof w:val="0"/>
                <w:color w:val="000000"/>
              </w:rPr>
              <w:t xml:space="preserve">UR-105 TA «Black Orange» </w:t>
            </w:r>
            <w:r w:rsidR="00BE6586" w:rsidRPr="00586618">
              <w:rPr>
                <w:rFonts w:cs="Calibri"/>
                <w:noProof w:val="0"/>
                <w:color w:val="000000"/>
              </w:rPr>
              <w:t>–</w:t>
            </w:r>
            <w:r w:rsidRPr="00586618">
              <w:rPr>
                <w:rFonts w:cs="Calibri"/>
                <w:noProof w:val="0"/>
                <w:color w:val="000000"/>
              </w:rPr>
              <w:t xml:space="preserve"> </w:t>
            </w:r>
            <w:r w:rsidR="00B61206" w:rsidRPr="00586618">
              <w:rPr>
                <w:rFonts w:cs="Calibri"/>
                <w:noProof w:val="0"/>
                <w:color w:val="000000"/>
              </w:rPr>
              <w:t xml:space="preserve">Titangehäuse, </w:t>
            </w:r>
            <w:r w:rsidR="00BE6586" w:rsidRPr="00586618">
              <w:rPr>
                <w:rFonts w:cs="Calibri"/>
                <w:noProof w:val="0"/>
                <w:color w:val="000000"/>
              </w:rPr>
              <w:t xml:space="preserve">Lünette </w:t>
            </w:r>
            <w:r w:rsidR="00B61206" w:rsidRPr="00586618">
              <w:rPr>
                <w:rFonts w:cs="Calibri"/>
                <w:noProof w:val="0"/>
                <w:color w:val="000000"/>
              </w:rPr>
              <w:t>mit schwarzem PVD</w:t>
            </w:r>
          </w:p>
          <w:p w:rsidR="0007599A" w:rsidRPr="00586618" w:rsidRDefault="0007599A" w:rsidP="0010013A">
            <w:pPr>
              <w:autoSpaceDE w:val="0"/>
              <w:autoSpaceDN w:val="0"/>
              <w:adjustRightInd w:val="0"/>
              <w:spacing w:after="0" w:line="240" w:lineRule="auto"/>
              <w:jc w:val="both"/>
              <w:rPr>
                <w:rFonts w:ascii="Calibri,Bold" w:hAnsi="Calibri,Bold" w:cs="Calibri,Bold"/>
                <w:b/>
                <w:bCs/>
                <w:noProof w:val="0"/>
                <w:color w:val="000000"/>
              </w:rPr>
            </w:pPr>
          </w:p>
        </w:tc>
      </w:tr>
      <w:tr w:rsidR="0007599A" w:rsidRPr="00586618" w:rsidTr="0007599A">
        <w:tc>
          <w:tcPr>
            <w:tcW w:w="2552" w:type="dxa"/>
            <w:shd w:val="clear" w:color="auto" w:fill="auto"/>
          </w:tcPr>
          <w:p w:rsidR="0007599A" w:rsidRPr="00586618" w:rsidRDefault="00B61206" w:rsidP="00B61206">
            <w:pPr>
              <w:autoSpaceDE w:val="0"/>
              <w:autoSpaceDN w:val="0"/>
              <w:adjustRightInd w:val="0"/>
              <w:spacing w:after="0" w:line="240" w:lineRule="auto"/>
              <w:jc w:val="both"/>
              <w:rPr>
                <w:rFonts w:ascii="Calibri,Bold" w:hAnsi="Calibri,Bold" w:cs="Calibri,Bold"/>
                <w:b/>
                <w:bCs/>
                <w:noProof w:val="0"/>
                <w:color w:val="000000"/>
              </w:rPr>
            </w:pPr>
            <w:r w:rsidRPr="00586618">
              <w:rPr>
                <w:rFonts w:cs="Calibri"/>
                <w:noProof w:val="0"/>
                <w:color w:val="000000"/>
              </w:rPr>
              <w:t>Abmessungen</w:t>
            </w:r>
            <w:r w:rsidR="0007599A" w:rsidRPr="00586618">
              <w:rPr>
                <w:rFonts w:cs="Calibri"/>
                <w:noProof w:val="0"/>
                <w:color w:val="000000"/>
              </w:rPr>
              <w:t>:</w:t>
            </w:r>
          </w:p>
        </w:tc>
        <w:tc>
          <w:tcPr>
            <w:tcW w:w="6662" w:type="dxa"/>
            <w:shd w:val="clear" w:color="auto" w:fill="auto"/>
          </w:tcPr>
          <w:p w:rsidR="0007599A" w:rsidRPr="00586618" w:rsidRDefault="00B61206" w:rsidP="00AD0CDA">
            <w:pPr>
              <w:autoSpaceDE w:val="0"/>
              <w:autoSpaceDN w:val="0"/>
              <w:adjustRightInd w:val="0"/>
              <w:spacing w:after="0" w:line="240" w:lineRule="auto"/>
              <w:jc w:val="both"/>
              <w:rPr>
                <w:rFonts w:cs="Calibri"/>
                <w:noProof w:val="0"/>
                <w:color w:val="000000"/>
              </w:rPr>
            </w:pPr>
            <w:r w:rsidRPr="00586618">
              <w:rPr>
                <w:rFonts w:cs="Calibri"/>
                <w:noProof w:val="0"/>
                <w:color w:val="000000"/>
              </w:rPr>
              <w:t>Breite</w:t>
            </w:r>
            <w:r w:rsidR="0007599A" w:rsidRPr="00586618">
              <w:rPr>
                <w:rFonts w:cs="Calibri"/>
                <w:noProof w:val="0"/>
                <w:color w:val="000000"/>
              </w:rPr>
              <w:t xml:space="preserve"> 39,50</w:t>
            </w:r>
            <w:r w:rsidRPr="00586618">
              <w:rPr>
                <w:rFonts w:cs="Calibri"/>
                <w:noProof w:val="0"/>
                <w:color w:val="000000"/>
              </w:rPr>
              <w:t> </w:t>
            </w:r>
            <w:r w:rsidR="0007599A" w:rsidRPr="00586618">
              <w:rPr>
                <w:rFonts w:cs="Calibri"/>
                <w:noProof w:val="0"/>
                <w:color w:val="000000"/>
              </w:rPr>
              <w:t>mm</w:t>
            </w:r>
            <w:r w:rsidRPr="00586618">
              <w:rPr>
                <w:rFonts w:cs="Calibri"/>
                <w:noProof w:val="0"/>
                <w:color w:val="000000"/>
              </w:rPr>
              <w:t>,</w:t>
            </w:r>
            <w:r w:rsidR="0007599A" w:rsidRPr="00586618">
              <w:rPr>
                <w:rFonts w:cs="Calibri"/>
                <w:noProof w:val="0"/>
                <w:color w:val="000000"/>
              </w:rPr>
              <w:t xml:space="preserve"> </w:t>
            </w:r>
            <w:r w:rsidRPr="00586618">
              <w:rPr>
                <w:rFonts w:cs="Calibri"/>
                <w:noProof w:val="0"/>
                <w:color w:val="000000"/>
              </w:rPr>
              <w:t>Länge</w:t>
            </w:r>
            <w:r w:rsidR="0007599A" w:rsidRPr="00586618">
              <w:rPr>
                <w:rFonts w:cs="Calibri"/>
                <w:noProof w:val="0"/>
                <w:color w:val="000000"/>
              </w:rPr>
              <w:t>: 53</w:t>
            </w:r>
            <w:r w:rsidRPr="00586618">
              <w:rPr>
                <w:rFonts w:cs="Calibri"/>
                <w:noProof w:val="0"/>
                <w:color w:val="000000"/>
              </w:rPr>
              <w:t> </w:t>
            </w:r>
            <w:r w:rsidR="0007599A" w:rsidRPr="00586618">
              <w:rPr>
                <w:rFonts w:cs="Calibri"/>
                <w:noProof w:val="0"/>
                <w:color w:val="000000"/>
              </w:rPr>
              <w:t>mm</w:t>
            </w:r>
            <w:r w:rsidR="00BE6586" w:rsidRPr="00586618">
              <w:rPr>
                <w:rFonts w:cs="Calibri"/>
                <w:noProof w:val="0"/>
                <w:color w:val="000000"/>
              </w:rPr>
              <w:t>,</w:t>
            </w:r>
            <w:r w:rsidR="0007599A" w:rsidRPr="00586618">
              <w:rPr>
                <w:rFonts w:cs="Calibri"/>
                <w:noProof w:val="0"/>
                <w:color w:val="000000"/>
              </w:rPr>
              <w:t xml:space="preserve"> </w:t>
            </w:r>
            <w:r w:rsidRPr="00586618">
              <w:rPr>
                <w:rFonts w:cs="Calibri"/>
                <w:noProof w:val="0"/>
                <w:color w:val="000000"/>
              </w:rPr>
              <w:t>Höhe</w:t>
            </w:r>
            <w:r w:rsidR="0007599A" w:rsidRPr="00586618">
              <w:rPr>
                <w:rFonts w:cs="Calibri"/>
                <w:noProof w:val="0"/>
                <w:color w:val="000000"/>
              </w:rPr>
              <w:t>: 16</w:t>
            </w:r>
            <w:r w:rsidR="000F7EC0" w:rsidRPr="00586618">
              <w:rPr>
                <w:rFonts w:cs="Calibri"/>
                <w:noProof w:val="0"/>
                <w:color w:val="000000"/>
              </w:rPr>
              <w:t>,</w:t>
            </w:r>
            <w:r w:rsidR="00AD0CDA">
              <w:rPr>
                <w:rFonts w:cs="Calibri"/>
                <w:noProof w:val="0"/>
                <w:color w:val="000000"/>
              </w:rPr>
              <w:t>80</w:t>
            </w:r>
            <w:r w:rsidR="000F7EC0" w:rsidRPr="00586618">
              <w:rPr>
                <w:rFonts w:cs="Calibri"/>
                <w:noProof w:val="0"/>
                <w:color w:val="000000"/>
              </w:rPr>
              <w:t> </w:t>
            </w:r>
            <w:r w:rsidR="0007599A" w:rsidRPr="00586618">
              <w:rPr>
                <w:rFonts w:cs="Calibri"/>
                <w:noProof w:val="0"/>
                <w:color w:val="000000"/>
              </w:rPr>
              <w:t>mm</w:t>
            </w:r>
          </w:p>
          <w:p w:rsidR="0007599A" w:rsidRPr="00586618" w:rsidRDefault="0007599A" w:rsidP="0010013A">
            <w:pPr>
              <w:autoSpaceDE w:val="0"/>
              <w:autoSpaceDN w:val="0"/>
              <w:adjustRightInd w:val="0"/>
              <w:spacing w:after="0" w:line="240" w:lineRule="auto"/>
              <w:jc w:val="both"/>
              <w:rPr>
                <w:rFonts w:ascii="Calibri,Bold" w:hAnsi="Calibri,Bold" w:cs="Calibri,Bold"/>
                <w:b/>
                <w:bCs/>
                <w:noProof w:val="0"/>
                <w:color w:val="000000"/>
              </w:rPr>
            </w:pPr>
          </w:p>
        </w:tc>
      </w:tr>
      <w:tr w:rsidR="0007599A" w:rsidRPr="00586618" w:rsidTr="0007599A">
        <w:tc>
          <w:tcPr>
            <w:tcW w:w="2552" w:type="dxa"/>
            <w:shd w:val="clear" w:color="auto" w:fill="auto"/>
          </w:tcPr>
          <w:p w:rsidR="0007599A" w:rsidRPr="00586618" w:rsidRDefault="000F7EC0" w:rsidP="000F7EC0">
            <w:pPr>
              <w:autoSpaceDE w:val="0"/>
              <w:autoSpaceDN w:val="0"/>
              <w:adjustRightInd w:val="0"/>
              <w:spacing w:after="0" w:line="240" w:lineRule="auto"/>
              <w:jc w:val="both"/>
              <w:rPr>
                <w:rFonts w:cs="Calibri"/>
                <w:noProof w:val="0"/>
                <w:color w:val="000000"/>
              </w:rPr>
            </w:pPr>
            <w:r w:rsidRPr="00586618">
              <w:rPr>
                <w:rFonts w:cs="Calibri"/>
                <w:noProof w:val="0"/>
                <w:color w:val="000000"/>
              </w:rPr>
              <w:t>Glas</w:t>
            </w:r>
            <w:r w:rsidR="0007599A" w:rsidRPr="00586618">
              <w:rPr>
                <w:rFonts w:cs="Calibri"/>
                <w:noProof w:val="0"/>
                <w:color w:val="000000"/>
              </w:rPr>
              <w:t>:</w:t>
            </w:r>
          </w:p>
        </w:tc>
        <w:tc>
          <w:tcPr>
            <w:tcW w:w="6662" w:type="dxa"/>
            <w:shd w:val="clear" w:color="auto" w:fill="auto"/>
          </w:tcPr>
          <w:p w:rsidR="0007599A" w:rsidRPr="00586618" w:rsidRDefault="000F7EC0" w:rsidP="0010013A">
            <w:pPr>
              <w:autoSpaceDE w:val="0"/>
              <w:autoSpaceDN w:val="0"/>
              <w:adjustRightInd w:val="0"/>
              <w:spacing w:after="0" w:line="240" w:lineRule="auto"/>
              <w:jc w:val="both"/>
              <w:rPr>
                <w:rFonts w:cs="Calibri"/>
                <w:noProof w:val="0"/>
                <w:color w:val="000000"/>
              </w:rPr>
            </w:pPr>
            <w:r w:rsidRPr="00586618">
              <w:rPr>
                <w:rFonts w:cs="Calibri"/>
                <w:noProof w:val="0"/>
                <w:color w:val="000000"/>
              </w:rPr>
              <w:t>Saphirkristall</w:t>
            </w:r>
          </w:p>
          <w:p w:rsidR="0007599A" w:rsidRPr="00586618" w:rsidRDefault="0007599A" w:rsidP="0010013A">
            <w:pPr>
              <w:autoSpaceDE w:val="0"/>
              <w:autoSpaceDN w:val="0"/>
              <w:adjustRightInd w:val="0"/>
              <w:spacing w:after="0" w:line="240" w:lineRule="auto"/>
              <w:jc w:val="both"/>
              <w:rPr>
                <w:rFonts w:cs="Calibri"/>
                <w:noProof w:val="0"/>
                <w:color w:val="000000"/>
              </w:rPr>
            </w:pPr>
          </w:p>
        </w:tc>
      </w:tr>
      <w:tr w:rsidR="0007599A" w:rsidRPr="00586618" w:rsidTr="0007599A">
        <w:tc>
          <w:tcPr>
            <w:tcW w:w="2552" w:type="dxa"/>
            <w:shd w:val="clear" w:color="auto" w:fill="auto"/>
          </w:tcPr>
          <w:p w:rsidR="0007599A" w:rsidRPr="00586618" w:rsidRDefault="000F7EC0" w:rsidP="000F7EC0">
            <w:pPr>
              <w:autoSpaceDE w:val="0"/>
              <w:autoSpaceDN w:val="0"/>
              <w:adjustRightInd w:val="0"/>
              <w:spacing w:after="0" w:line="240" w:lineRule="auto"/>
              <w:jc w:val="both"/>
              <w:rPr>
                <w:rFonts w:cs="Calibri"/>
                <w:noProof w:val="0"/>
                <w:color w:val="000000"/>
              </w:rPr>
            </w:pPr>
            <w:r w:rsidRPr="00586618">
              <w:rPr>
                <w:rFonts w:cs="Calibri"/>
                <w:noProof w:val="0"/>
                <w:color w:val="000000"/>
              </w:rPr>
              <w:t>Wasserdichte</w:t>
            </w:r>
            <w:r w:rsidR="0007599A" w:rsidRPr="00586618">
              <w:rPr>
                <w:rFonts w:cs="Calibri"/>
                <w:noProof w:val="0"/>
                <w:color w:val="000000"/>
              </w:rPr>
              <w:t>:</w:t>
            </w:r>
          </w:p>
        </w:tc>
        <w:tc>
          <w:tcPr>
            <w:tcW w:w="6662" w:type="dxa"/>
            <w:shd w:val="clear" w:color="auto" w:fill="auto"/>
          </w:tcPr>
          <w:p w:rsidR="0007599A" w:rsidRPr="00586618" w:rsidRDefault="000F7EC0" w:rsidP="0010013A">
            <w:pPr>
              <w:autoSpaceDE w:val="0"/>
              <w:autoSpaceDN w:val="0"/>
              <w:adjustRightInd w:val="0"/>
              <w:spacing w:after="0" w:line="240" w:lineRule="auto"/>
              <w:jc w:val="both"/>
              <w:rPr>
                <w:rFonts w:cs="Calibri"/>
                <w:noProof w:val="0"/>
                <w:color w:val="000000"/>
              </w:rPr>
            </w:pPr>
            <w:r w:rsidRPr="00586618">
              <w:rPr>
                <w:rFonts w:cs="Calibri"/>
                <w:noProof w:val="0"/>
                <w:color w:val="000000"/>
              </w:rPr>
              <w:t>druckgeprüft bis</w:t>
            </w:r>
            <w:r w:rsidR="0007599A" w:rsidRPr="00586618">
              <w:rPr>
                <w:rFonts w:cs="Calibri"/>
                <w:noProof w:val="0"/>
                <w:color w:val="000000"/>
              </w:rPr>
              <w:t xml:space="preserve"> 30</w:t>
            </w:r>
            <w:r w:rsidRPr="00586618">
              <w:rPr>
                <w:rFonts w:cs="Calibri"/>
                <w:noProof w:val="0"/>
                <w:color w:val="000000"/>
              </w:rPr>
              <w:t> Meter / 3 </w:t>
            </w:r>
            <w:proofErr w:type="spellStart"/>
            <w:r w:rsidRPr="00586618">
              <w:rPr>
                <w:rFonts w:cs="Calibri"/>
                <w:noProof w:val="0"/>
                <w:color w:val="000000"/>
              </w:rPr>
              <w:t>atm</w:t>
            </w:r>
            <w:proofErr w:type="spellEnd"/>
          </w:p>
          <w:p w:rsidR="0007599A" w:rsidRPr="00586618" w:rsidRDefault="0007599A" w:rsidP="0010013A">
            <w:pPr>
              <w:autoSpaceDE w:val="0"/>
              <w:autoSpaceDN w:val="0"/>
              <w:adjustRightInd w:val="0"/>
              <w:spacing w:after="0" w:line="240" w:lineRule="auto"/>
              <w:jc w:val="both"/>
              <w:rPr>
                <w:rFonts w:cs="Calibri"/>
                <w:noProof w:val="0"/>
                <w:color w:val="000000"/>
              </w:rPr>
            </w:pPr>
          </w:p>
        </w:tc>
      </w:tr>
      <w:tr w:rsidR="0007599A" w:rsidRPr="00586618" w:rsidTr="0007599A">
        <w:tc>
          <w:tcPr>
            <w:tcW w:w="2552" w:type="dxa"/>
            <w:shd w:val="clear" w:color="auto" w:fill="auto"/>
          </w:tcPr>
          <w:p w:rsidR="0007599A" w:rsidRPr="00586618" w:rsidRDefault="0007599A" w:rsidP="0010013A">
            <w:pPr>
              <w:autoSpaceDE w:val="0"/>
              <w:autoSpaceDN w:val="0"/>
              <w:adjustRightInd w:val="0"/>
              <w:spacing w:after="0" w:line="240" w:lineRule="auto"/>
              <w:jc w:val="both"/>
              <w:rPr>
                <w:rFonts w:cs="Calibri"/>
                <w:noProof w:val="0"/>
                <w:color w:val="000000"/>
              </w:rPr>
            </w:pPr>
          </w:p>
        </w:tc>
        <w:tc>
          <w:tcPr>
            <w:tcW w:w="6662" w:type="dxa"/>
            <w:shd w:val="clear" w:color="auto" w:fill="auto"/>
          </w:tcPr>
          <w:p w:rsidR="0007599A" w:rsidRPr="00586618" w:rsidRDefault="0007599A" w:rsidP="0010013A">
            <w:pPr>
              <w:autoSpaceDE w:val="0"/>
              <w:autoSpaceDN w:val="0"/>
              <w:adjustRightInd w:val="0"/>
              <w:spacing w:after="0" w:line="240" w:lineRule="auto"/>
              <w:jc w:val="both"/>
              <w:rPr>
                <w:rFonts w:cs="Calibri"/>
                <w:noProof w:val="0"/>
                <w:color w:val="000000"/>
              </w:rPr>
            </w:pPr>
          </w:p>
        </w:tc>
      </w:tr>
    </w:tbl>
    <w:p w:rsidR="00666C76" w:rsidRDefault="00666C76" w:rsidP="00450EFC">
      <w:pPr>
        <w:rPr>
          <w:noProof w:val="0"/>
        </w:rPr>
      </w:pPr>
    </w:p>
    <w:p w:rsidR="00516C85" w:rsidRDefault="00516C85" w:rsidP="00516C85">
      <w:pPr>
        <w:pStyle w:val="Default"/>
        <w:rPr>
          <w:sz w:val="22"/>
          <w:szCs w:val="22"/>
        </w:rPr>
      </w:pPr>
      <w:r>
        <w:rPr>
          <w:sz w:val="22"/>
          <w:szCs w:val="22"/>
        </w:rPr>
        <w:t>_______________</w:t>
      </w:r>
    </w:p>
    <w:p w:rsidR="00516C85" w:rsidRDefault="00516C85" w:rsidP="00516C85">
      <w:pPr>
        <w:pStyle w:val="Default"/>
        <w:rPr>
          <w:sz w:val="22"/>
          <w:szCs w:val="22"/>
        </w:rPr>
      </w:pPr>
    </w:p>
    <w:p w:rsidR="00516C85" w:rsidRDefault="00516C85" w:rsidP="00516C85">
      <w:pPr>
        <w:pStyle w:val="Default"/>
        <w:rPr>
          <w:sz w:val="22"/>
          <w:szCs w:val="22"/>
        </w:rPr>
      </w:pPr>
      <w:proofErr w:type="spellStart"/>
      <w:proofErr w:type="gramStart"/>
      <w:r>
        <w:rPr>
          <w:sz w:val="22"/>
          <w:szCs w:val="22"/>
        </w:rPr>
        <w:t>Pressekontakt</w:t>
      </w:r>
      <w:proofErr w:type="spellEnd"/>
      <w:r>
        <w:rPr>
          <w:sz w:val="22"/>
          <w:szCs w:val="22"/>
        </w:rPr>
        <w:t>:</w:t>
      </w:r>
      <w:proofErr w:type="gramEnd"/>
      <w:r>
        <w:rPr>
          <w:sz w:val="22"/>
          <w:szCs w:val="22"/>
        </w:rPr>
        <w:t xml:space="preserve"> </w:t>
      </w:r>
    </w:p>
    <w:p w:rsidR="00516C85" w:rsidRDefault="00516C85" w:rsidP="00516C85">
      <w:pPr>
        <w:pStyle w:val="Default"/>
        <w:rPr>
          <w:sz w:val="22"/>
          <w:szCs w:val="22"/>
        </w:rPr>
      </w:pPr>
      <w:r>
        <w:rPr>
          <w:sz w:val="22"/>
          <w:szCs w:val="22"/>
        </w:rPr>
        <w:t xml:space="preserve">Frau Yacine Sar </w:t>
      </w:r>
    </w:p>
    <w:p w:rsidR="00516C85" w:rsidRDefault="00516C85" w:rsidP="00516C85">
      <w:pPr>
        <w:pStyle w:val="Default"/>
        <w:rPr>
          <w:sz w:val="22"/>
          <w:szCs w:val="22"/>
        </w:rPr>
      </w:pPr>
      <w:r>
        <w:rPr>
          <w:sz w:val="22"/>
          <w:szCs w:val="22"/>
        </w:rPr>
        <w:t xml:space="preserve">press@urwerk.com </w:t>
      </w:r>
    </w:p>
    <w:p w:rsidR="00516C85" w:rsidRDefault="00516C85" w:rsidP="00516C85">
      <w:pPr>
        <w:pStyle w:val="Default"/>
        <w:rPr>
          <w:sz w:val="22"/>
          <w:szCs w:val="22"/>
        </w:rPr>
      </w:pPr>
      <w:r>
        <w:rPr>
          <w:sz w:val="22"/>
          <w:szCs w:val="22"/>
        </w:rPr>
        <w:t xml:space="preserve">+41 79 834 46 65 </w:t>
      </w:r>
    </w:p>
    <w:p w:rsidR="00516C85" w:rsidRPr="00586618" w:rsidRDefault="00516C85" w:rsidP="00516C85">
      <w:pPr>
        <w:rPr>
          <w:noProof w:val="0"/>
        </w:rPr>
      </w:pPr>
      <w:r>
        <w:t>+41 22 900 20 27</w:t>
      </w:r>
    </w:p>
    <w:sectPr w:rsidR="00516C85" w:rsidRPr="00586618" w:rsidSect="00666C76">
      <w:headerReference w:type="default" r:id="rId1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99F" w:rsidRDefault="0013699F" w:rsidP="00666C76">
      <w:pPr>
        <w:spacing w:after="0" w:line="240" w:lineRule="auto"/>
      </w:pPr>
      <w:r>
        <w:separator/>
      </w:r>
    </w:p>
  </w:endnote>
  <w:endnote w:type="continuationSeparator" w:id="0">
    <w:p w:rsidR="0013699F" w:rsidRDefault="0013699F" w:rsidP="00666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99F" w:rsidRDefault="0013699F" w:rsidP="00666C76">
      <w:pPr>
        <w:spacing w:after="0" w:line="240" w:lineRule="auto"/>
      </w:pPr>
      <w:r>
        <w:separator/>
      </w:r>
    </w:p>
  </w:footnote>
  <w:footnote w:type="continuationSeparator" w:id="0">
    <w:p w:rsidR="0013699F" w:rsidRDefault="0013699F" w:rsidP="00666C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C76" w:rsidRDefault="00666C76" w:rsidP="00666C76">
    <w:pPr>
      <w:pStyle w:val="En-tte"/>
      <w:jc w:val="right"/>
    </w:pPr>
    <w:r w:rsidRPr="002E1645">
      <w:rPr>
        <w:lang w:val="fr-CH" w:eastAsia="fr-CH"/>
      </w:rPr>
      <w:drawing>
        <wp:inline distT="0" distB="0" distL="0" distR="0">
          <wp:extent cx="2514600" cy="5810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p w:rsidR="00666C76" w:rsidRDefault="00666C76">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C76"/>
    <w:rsid w:val="00011F44"/>
    <w:rsid w:val="000144B2"/>
    <w:rsid w:val="0003252A"/>
    <w:rsid w:val="00054016"/>
    <w:rsid w:val="00065E81"/>
    <w:rsid w:val="0007599A"/>
    <w:rsid w:val="0007749E"/>
    <w:rsid w:val="00090704"/>
    <w:rsid w:val="000B5E85"/>
    <w:rsid w:val="000B76E2"/>
    <w:rsid w:val="000E522D"/>
    <w:rsid w:val="000F7EC0"/>
    <w:rsid w:val="0010162D"/>
    <w:rsid w:val="00111DA3"/>
    <w:rsid w:val="0013699F"/>
    <w:rsid w:val="00146843"/>
    <w:rsid w:val="0016067B"/>
    <w:rsid w:val="00164CB7"/>
    <w:rsid w:val="001723B1"/>
    <w:rsid w:val="001B4C9D"/>
    <w:rsid w:val="001D7ECB"/>
    <w:rsid w:val="001E6EAC"/>
    <w:rsid w:val="001F4E29"/>
    <w:rsid w:val="00220CE9"/>
    <w:rsid w:val="00226E1D"/>
    <w:rsid w:val="00235488"/>
    <w:rsid w:val="002D6FD8"/>
    <w:rsid w:val="002E0E3F"/>
    <w:rsid w:val="002F59E8"/>
    <w:rsid w:val="00350D3B"/>
    <w:rsid w:val="00370438"/>
    <w:rsid w:val="003A41EC"/>
    <w:rsid w:val="003A4717"/>
    <w:rsid w:val="003A5E11"/>
    <w:rsid w:val="003A64F4"/>
    <w:rsid w:val="003A79B8"/>
    <w:rsid w:val="003C6107"/>
    <w:rsid w:val="003D0DC9"/>
    <w:rsid w:val="003D56AE"/>
    <w:rsid w:val="003F1F20"/>
    <w:rsid w:val="003F4577"/>
    <w:rsid w:val="003F49C9"/>
    <w:rsid w:val="004372D4"/>
    <w:rsid w:val="00443ECD"/>
    <w:rsid w:val="00450698"/>
    <w:rsid w:val="00450771"/>
    <w:rsid w:val="00450EFC"/>
    <w:rsid w:val="004824BC"/>
    <w:rsid w:val="00487BCD"/>
    <w:rsid w:val="004A65F5"/>
    <w:rsid w:val="004F7134"/>
    <w:rsid w:val="00501F28"/>
    <w:rsid w:val="00516C85"/>
    <w:rsid w:val="00541E9C"/>
    <w:rsid w:val="00545926"/>
    <w:rsid w:val="00553FC6"/>
    <w:rsid w:val="00555482"/>
    <w:rsid w:val="005747E8"/>
    <w:rsid w:val="00586618"/>
    <w:rsid w:val="00592DFA"/>
    <w:rsid w:val="00595B92"/>
    <w:rsid w:val="005D153C"/>
    <w:rsid w:val="005F1A06"/>
    <w:rsid w:val="00613025"/>
    <w:rsid w:val="00640371"/>
    <w:rsid w:val="0065569E"/>
    <w:rsid w:val="00662B7F"/>
    <w:rsid w:val="00666C76"/>
    <w:rsid w:val="006814A5"/>
    <w:rsid w:val="0068247E"/>
    <w:rsid w:val="00690CAB"/>
    <w:rsid w:val="006C0964"/>
    <w:rsid w:val="006E4C1F"/>
    <w:rsid w:val="006E6516"/>
    <w:rsid w:val="006F26B1"/>
    <w:rsid w:val="006F790D"/>
    <w:rsid w:val="0070377D"/>
    <w:rsid w:val="007171F9"/>
    <w:rsid w:val="00737BFD"/>
    <w:rsid w:val="00745654"/>
    <w:rsid w:val="00755D50"/>
    <w:rsid w:val="00756C43"/>
    <w:rsid w:val="007603FC"/>
    <w:rsid w:val="007C4D75"/>
    <w:rsid w:val="007D1DE3"/>
    <w:rsid w:val="00816CD6"/>
    <w:rsid w:val="00835E1A"/>
    <w:rsid w:val="008B0C6E"/>
    <w:rsid w:val="008E4C1F"/>
    <w:rsid w:val="008E708A"/>
    <w:rsid w:val="00920AD1"/>
    <w:rsid w:val="00953A23"/>
    <w:rsid w:val="00956B8D"/>
    <w:rsid w:val="0099600D"/>
    <w:rsid w:val="009C130B"/>
    <w:rsid w:val="009D1AFB"/>
    <w:rsid w:val="009F0172"/>
    <w:rsid w:val="009F0570"/>
    <w:rsid w:val="00A015F9"/>
    <w:rsid w:val="00A559F3"/>
    <w:rsid w:val="00A92679"/>
    <w:rsid w:val="00A95031"/>
    <w:rsid w:val="00AA2E05"/>
    <w:rsid w:val="00AD063E"/>
    <w:rsid w:val="00AD0CDA"/>
    <w:rsid w:val="00AD6CA9"/>
    <w:rsid w:val="00AF0EB2"/>
    <w:rsid w:val="00AF39F6"/>
    <w:rsid w:val="00AF5B47"/>
    <w:rsid w:val="00B11719"/>
    <w:rsid w:val="00B323C8"/>
    <w:rsid w:val="00B61206"/>
    <w:rsid w:val="00B67AD8"/>
    <w:rsid w:val="00B81560"/>
    <w:rsid w:val="00B85577"/>
    <w:rsid w:val="00BA1414"/>
    <w:rsid w:val="00BB7994"/>
    <w:rsid w:val="00BE6586"/>
    <w:rsid w:val="00C00B98"/>
    <w:rsid w:val="00C10876"/>
    <w:rsid w:val="00C45A58"/>
    <w:rsid w:val="00C644CB"/>
    <w:rsid w:val="00C75CFE"/>
    <w:rsid w:val="00C81759"/>
    <w:rsid w:val="00CB2CD3"/>
    <w:rsid w:val="00CF468C"/>
    <w:rsid w:val="00D2090A"/>
    <w:rsid w:val="00D4264B"/>
    <w:rsid w:val="00D868D3"/>
    <w:rsid w:val="00DA733D"/>
    <w:rsid w:val="00DB4312"/>
    <w:rsid w:val="00DD2ECF"/>
    <w:rsid w:val="00DE27CE"/>
    <w:rsid w:val="00DE33CC"/>
    <w:rsid w:val="00E739E2"/>
    <w:rsid w:val="00E9607D"/>
    <w:rsid w:val="00E96B77"/>
    <w:rsid w:val="00EA5C4A"/>
    <w:rsid w:val="00EE3726"/>
    <w:rsid w:val="00F402A2"/>
    <w:rsid w:val="00F71608"/>
    <w:rsid w:val="00FB4C49"/>
    <w:rsid w:val="00FC131F"/>
    <w:rsid w:val="00FD0FFA"/>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DD4BA9-ACA9-40F4-A512-3C5C40E4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lang w:val="de-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66C76"/>
    <w:pPr>
      <w:tabs>
        <w:tab w:val="center" w:pos="4536"/>
        <w:tab w:val="right" w:pos="9072"/>
      </w:tabs>
      <w:spacing w:after="0" w:line="240" w:lineRule="auto"/>
    </w:pPr>
  </w:style>
  <w:style w:type="character" w:customStyle="1" w:styleId="En-tteCar">
    <w:name w:val="En-tête Car"/>
    <w:basedOn w:val="Policepardfaut"/>
    <w:link w:val="En-tte"/>
    <w:uiPriority w:val="99"/>
    <w:rsid w:val="00666C76"/>
  </w:style>
  <w:style w:type="paragraph" w:styleId="Pieddepage">
    <w:name w:val="footer"/>
    <w:basedOn w:val="Normal"/>
    <w:link w:val="PieddepageCar"/>
    <w:uiPriority w:val="99"/>
    <w:unhideWhenUsed/>
    <w:rsid w:val="00666C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6C76"/>
  </w:style>
  <w:style w:type="paragraph" w:styleId="Textedebulles">
    <w:name w:val="Balloon Text"/>
    <w:basedOn w:val="Normal"/>
    <w:link w:val="TextedebullesCar"/>
    <w:uiPriority w:val="99"/>
    <w:semiHidden/>
    <w:unhideWhenUsed/>
    <w:rsid w:val="008E708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E708A"/>
    <w:rPr>
      <w:rFonts w:ascii="Segoe UI" w:hAnsi="Segoe UI" w:cs="Segoe UI"/>
      <w:sz w:val="18"/>
      <w:szCs w:val="18"/>
    </w:rPr>
  </w:style>
  <w:style w:type="paragraph" w:styleId="Titre">
    <w:name w:val="Title"/>
    <w:basedOn w:val="Normal"/>
    <w:next w:val="Normal"/>
    <w:link w:val="TitreCar"/>
    <w:uiPriority w:val="10"/>
    <w:qFormat/>
    <w:rsid w:val="001468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46843"/>
    <w:rPr>
      <w:rFonts w:asciiTheme="majorHAnsi" w:eastAsiaTheme="majorEastAsia" w:hAnsiTheme="majorHAnsi" w:cstheme="majorBidi"/>
      <w:spacing w:val="-10"/>
      <w:kern w:val="28"/>
      <w:sz w:val="56"/>
      <w:szCs w:val="56"/>
    </w:rPr>
  </w:style>
  <w:style w:type="paragraph" w:styleId="Rvision">
    <w:name w:val="Revision"/>
    <w:hidden/>
    <w:uiPriority w:val="99"/>
    <w:semiHidden/>
    <w:rsid w:val="004A65F5"/>
    <w:pPr>
      <w:spacing w:after="0" w:line="240" w:lineRule="auto"/>
    </w:pPr>
    <w:rPr>
      <w:noProof/>
      <w:lang w:val="de-CH"/>
    </w:rPr>
  </w:style>
  <w:style w:type="paragraph" w:customStyle="1" w:styleId="Default">
    <w:name w:val="Default"/>
    <w:rsid w:val="00516C8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4C033-B3BE-4781-AD97-0AE7E2A7A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Pages>
  <Words>995</Words>
  <Characters>5476</Characters>
  <Application>Microsoft Office Word</Application>
  <DocSecurity>0</DocSecurity>
  <Lines>45</Lines>
  <Paragraphs>12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URW</dc:creator>
  <cp:keywords/>
  <dc:description/>
  <cp:lastModifiedBy>URW</cp:lastModifiedBy>
  <cp:revision>14</cp:revision>
  <cp:lastPrinted>2015-04-16T11:13:00Z</cp:lastPrinted>
  <dcterms:created xsi:type="dcterms:W3CDTF">2015-04-20T08:13:00Z</dcterms:created>
  <dcterms:modified xsi:type="dcterms:W3CDTF">2015-04-21T12:47:00Z</dcterms:modified>
</cp:coreProperties>
</file>