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3C5" w:rsidRDefault="004763C5" w:rsidP="00AB503D">
      <w:pPr>
        <w:spacing w:after="0"/>
        <w:ind w:right="-1"/>
        <w:jc w:val="both"/>
        <w:rPr>
          <w:sz w:val="28"/>
          <w:szCs w:val="28"/>
          <w:lang w:val="en-GB"/>
        </w:rPr>
      </w:pPr>
    </w:p>
    <w:p w:rsidR="0091606E" w:rsidRPr="00D0198D" w:rsidRDefault="005E678C" w:rsidP="0074355C">
      <w:pPr>
        <w:spacing w:after="0"/>
        <w:ind w:right="-1"/>
        <w:jc w:val="center"/>
        <w:rPr>
          <w:sz w:val="36"/>
          <w:szCs w:val="36"/>
          <w:lang w:val="en-GB"/>
        </w:rPr>
      </w:pPr>
      <w:r>
        <w:rPr>
          <w:rFonts w:cs="Times New Roman"/>
          <w:sz w:val="36"/>
          <w:szCs w:val="36"/>
          <w:lang w:val="en-GB"/>
        </w:rPr>
        <w:t>UR-105 CT</w:t>
      </w:r>
      <w:r w:rsidR="00E562F7" w:rsidRPr="00E30F2E">
        <w:rPr>
          <w:rFonts w:cs="Times New Roman"/>
          <w:sz w:val="36"/>
          <w:szCs w:val="36"/>
          <w:lang w:val="en-GB"/>
        </w:rPr>
        <w:t xml:space="preserve"> </w:t>
      </w:r>
      <w:r w:rsidR="00665258">
        <w:rPr>
          <w:sz w:val="36"/>
          <w:szCs w:val="36"/>
          <w:lang w:val="en-GB"/>
        </w:rPr>
        <w:t>BRONZE</w:t>
      </w:r>
    </w:p>
    <w:p w:rsidR="002A366A" w:rsidRPr="005E678C" w:rsidRDefault="002A366A" w:rsidP="00AB503D">
      <w:pPr>
        <w:spacing w:after="0"/>
        <w:ind w:right="-1"/>
        <w:jc w:val="both"/>
        <w:rPr>
          <w:lang w:val="en-GB"/>
        </w:rPr>
      </w:pPr>
    </w:p>
    <w:p w:rsidR="004578FF" w:rsidRDefault="004578FF" w:rsidP="00AB503D">
      <w:pPr>
        <w:spacing w:after="0"/>
        <w:ind w:right="-1"/>
        <w:jc w:val="both"/>
        <w:rPr>
          <w:rFonts w:cs="Times New Roman"/>
          <w:lang w:val="ru-RU"/>
        </w:rPr>
      </w:pPr>
      <w:r w:rsidRPr="004578FF">
        <w:rPr>
          <w:rFonts w:cs="Times New Roman"/>
          <w:lang w:val="ru-RU"/>
        </w:rPr>
        <w:t>Женева, январь 2019 г.</w:t>
      </w:r>
    </w:p>
    <w:p w:rsidR="00A95B42" w:rsidRPr="005E678C" w:rsidRDefault="005E678C" w:rsidP="00AB503D">
      <w:pPr>
        <w:spacing w:after="0"/>
        <w:ind w:right="-1"/>
        <w:jc w:val="both"/>
        <w:rPr>
          <w:rFonts w:cs="Times New Roman"/>
          <w:lang w:val="ru-RU"/>
        </w:rPr>
      </w:pPr>
      <w:r w:rsidRPr="0088403D">
        <w:rPr>
          <w:rFonts w:cs="Times New Roman"/>
          <w:lang w:val="en-GB"/>
        </w:rPr>
        <w:t>UR</w:t>
      </w:r>
      <w:r w:rsidRPr="005E678C">
        <w:rPr>
          <w:rFonts w:cs="Times New Roman"/>
          <w:lang w:val="ru-RU"/>
        </w:rPr>
        <w:t xml:space="preserve">-105 </w:t>
      </w:r>
      <w:r w:rsidRPr="0088403D">
        <w:rPr>
          <w:rFonts w:cs="Times New Roman"/>
          <w:lang w:val="en-GB"/>
        </w:rPr>
        <w:t>CT</w:t>
      </w:r>
      <w:r w:rsidR="00E562F7">
        <w:rPr>
          <w:rFonts w:cs="Times New Roman"/>
          <w:lang w:val="ru-RU"/>
        </w:rPr>
        <w:t xml:space="preserve"> </w:t>
      </w:r>
      <w:r w:rsidR="00E562F7" w:rsidRPr="00E562F7">
        <w:rPr>
          <w:lang w:val="ru-RU"/>
        </w:rPr>
        <w:t>«</w:t>
      </w:r>
      <w:bookmarkStart w:id="0" w:name="_GoBack"/>
      <w:r w:rsidR="00665258">
        <w:rPr>
          <w:lang w:val="en-GB"/>
        </w:rPr>
        <w:t>Bronze</w:t>
      </w:r>
      <w:bookmarkEnd w:id="0"/>
      <w:r w:rsidR="00E562F7" w:rsidRPr="00E562F7">
        <w:rPr>
          <w:lang w:val="ru-RU"/>
        </w:rPr>
        <w:t>»</w:t>
      </w:r>
      <w:r w:rsidRPr="005E678C">
        <w:rPr>
          <w:rFonts w:cs="Times New Roman"/>
          <w:lang w:val="ru-RU"/>
        </w:rPr>
        <w:t xml:space="preserve"> </w:t>
      </w:r>
      <w:r w:rsidR="00E562F7">
        <w:rPr>
          <w:rFonts w:cs="Times New Roman"/>
          <w:lang w:val="ru-RU"/>
        </w:rPr>
        <w:t xml:space="preserve">(что переводится как </w:t>
      </w:r>
      <w:r w:rsidRPr="005E678C">
        <w:rPr>
          <w:rFonts w:cs="Times New Roman"/>
          <w:lang w:val="ru-RU"/>
        </w:rPr>
        <w:t>«</w:t>
      </w:r>
      <w:r w:rsidRPr="00E562F7">
        <w:rPr>
          <w:rFonts w:cs="Times New Roman"/>
          <w:lang w:val="ru-RU"/>
        </w:rPr>
        <w:t>Белая</w:t>
      </w:r>
      <w:r w:rsidRPr="005E678C">
        <w:rPr>
          <w:rFonts w:cs="Times New Roman"/>
          <w:lang w:val="ru-RU"/>
        </w:rPr>
        <w:t xml:space="preserve"> ворона»</w:t>
      </w:r>
      <w:r w:rsidR="00E562F7">
        <w:rPr>
          <w:rFonts w:cs="Times New Roman"/>
          <w:lang w:val="ru-RU"/>
        </w:rPr>
        <w:t>)</w:t>
      </w:r>
      <w:r w:rsidRPr="005E678C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–</w:t>
      </w:r>
      <w:r w:rsidRPr="005E678C">
        <w:rPr>
          <w:rFonts w:cs="Times New Roman"/>
          <w:lang w:val="ru-RU"/>
        </w:rPr>
        <w:t xml:space="preserve"> новая   версия созданной компанией </w:t>
      </w:r>
      <w:r w:rsidRPr="0088403D">
        <w:rPr>
          <w:rFonts w:cs="Times New Roman"/>
          <w:lang w:val="en-GB"/>
        </w:rPr>
        <w:t>URWERK</w:t>
      </w:r>
      <w:r w:rsidRPr="005E678C">
        <w:rPr>
          <w:rFonts w:cs="Times New Roman"/>
          <w:lang w:val="ru-RU"/>
        </w:rPr>
        <w:t xml:space="preserve"> модели </w:t>
      </w:r>
      <w:r w:rsidRPr="0088403D">
        <w:rPr>
          <w:rFonts w:cs="Times New Roman"/>
          <w:lang w:val="en-GB"/>
        </w:rPr>
        <w:t>UR</w:t>
      </w:r>
      <w:r w:rsidRPr="005E678C">
        <w:rPr>
          <w:rFonts w:cs="Times New Roman"/>
          <w:lang w:val="ru-RU"/>
        </w:rPr>
        <w:t xml:space="preserve">-105 </w:t>
      </w:r>
      <w:r w:rsidRPr="0088403D">
        <w:rPr>
          <w:rFonts w:cs="Times New Roman"/>
          <w:lang w:val="en-GB"/>
        </w:rPr>
        <w:t>CT</w:t>
      </w:r>
      <w:r w:rsidRPr="005E678C">
        <w:rPr>
          <w:rFonts w:cs="Times New Roman"/>
          <w:lang w:val="ru-RU"/>
        </w:rPr>
        <w:t>.</w:t>
      </w:r>
      <w:r w:rsidR="00670281" w:rsidRPr="00670281">
        <w:rPr>
          <w:rFonts w:cs="Times New Roman"/>
          <w:lang w:val="ru-RU"/>
        </w:rPr>
        <w:t xml:space="preserve"> </w:t>
      </w:r>
      <w:r w:rsidRPr="005E678C">
        <w:rPr>
          <w:rFonts w:cs="Times New Roman"/>
          <w:lang w:val="ru-RU"/>
        </w:rPr>
        <w:t xml:space="preserve">Эти часы из бронзы и титана </w:t>
      </w:r>
      <w:r>
        <w:rPr>
          <w:rFonts w:cs="Times New Roman"/>
          <w:lang w:val="ru-RU"/>
        </w:rPr>
        <w:t>–</w:t>
      </w:r>
      <w:r w:rsidRPr="005E678C">
        <w:rPr>
          <w:rFonts w:cs="Times New Roman"/>
          <w:lang w:val="ru-RU"/>
        </w:rPr>
        <w:t xml:space="preserve"> дань проклятым художникам, гениальным и полубезумным изобретателям, всем одержимым манией творчества. Эта модель </w:t>
      </w:r>
      <w:r>
        <w:rPr>
          <w:rFonts w:cs="Times New Roman"/>
          <w:lang w:val="ru-RU"/>
        </w:rPr>
        <w:t>–</w:t>
      </w:r>
      <w:r w:rsidRPr="005E678C">
        <w:rPr>
          <w:rFonts w:cs="Times New Roman"/>
          <w:lang w:val="ru-RU"/>
        </w:rPr>
        <w:t xml:space="preserve"> чистый холст, гончарная глина. Благодаря ей, наш жизненный опыт отпечатывается в материи, поскольку </w:t>
      </w:r>
      <w:r w:rsidR="00E562F7" w:rsidRPr="00E562F7">
        <w:rPr>
          <w:lang w:val="ru-RU"/>
        </w:rPr>
        <w:t>«</w:t>
      </w:r>
      <w:r w:rsidR="00665258">
        <w:t>Bronze</w:t>
      </w:r>
      <w:r w:rsidR="00E562F7" w:rsidRPr="00E562F7">
        <w:rPr>
          <w:lang w:val="ru-RU"/>
        </w:rPr>
        <w:t>»</w:t>
      </w:r>
      <w:r w:rsidR="00E562F7" w:rsidRPr="005E678C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–</w:t>
      </w:r>
      <w:r w:rsidRPr="005E678C">
        <w:rPr>
          <w:rFonts w:cs="Times New Roman"/>
          <w:lang w:val="ru-RU"/>
        </w:rPr>
        <w:t xml:space="preserve"> живые часы. У них есть «лицо», которое сложно не заметить и которое лишь хорошеет со временем. Они достойно принимают удары и черпают в этом внешнем воздействии воздуха, влажности и прочих случайностей жизни неповторимую красоту. Оставленные временем следы выкуют их уникальный облик: цвет, фактура и даже форма будут созданы только для вас и вами самими</w:t>
      </w:r>
      <w:r w:rsidR="001F2247" w:rsidRPr="005E678C">
        <w:rPr>
          <w:lang w:val="ru-RU"/>
        </w:rPr>
        <w:t>.</w:t>
      </w:r>
    </w:p>
    <w:p w:rsidR="005066A6" w:rsidRPr="005E678C" w:rsidRDefault="005066A6" w:rsidP="00AB503D">
      <w:pPr>
        <w:jc w:val="both"/>
        <w:rPr>
          <w:lang w:val="ru-RU"/>
        </w:rPr>
      </w:pPr>
    </w:p>
    <w:p w:rsidR="009C52BA" w:rsidRPr="005E678C" w:rsidRDefault="009C52BA" w:rsidP="00AB503D">
      <w:pPr>
        <w:jc w:val="both"/>
        <w:rPr>
          <w:lang w:val="ru-RU"/>
        </w:rPr>
      </w:pPr>
    </w:p>
    <w:p w:rsidR="009C52BA" w:rsidRDefault="009C52BA" w:rsidP="00AB503D">
      <w:pPr>
        <w:jc w:val="both"/>
      </w:pPr>
      <w:r w:rsidRPr="009C52BA">
        <w:rPr>
          <w:noProof/>
          <w:lang w:eastAsia="fr-CH"/>
        </w:rPr>
        <w:drawing>
          <wp:inline distT="0" distB="0" distL="0" distR="0" wp14:anchorId="64D675E4" wp14:editId="1D39606D">
            <wp:extent cx="5066665" cy="5104848"/>
            <wp:effectExtent l="0" t="0" r="635" b="635"/>
            <wp:docPr id="1" name="Image 1" descr="U:\UR-COM\PHOTOS\MONTRES\UR-105\UR-105 CT\Maverick\JPG\UR_105 CT_front_LRG_FINAL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R-COM\PHOTOS\MONTRES\UR-105\UR-105 CT\Maverick\JPG\UR_105 CT_front_LRG_FINAL_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1" b="8340"/>
                    <a:stretch/>
                  </pic:blipFill>
                  <pic:spPr bwMode="auto">
                    <a:xfrm>
                      <a:off x="0" y="0"/>
                      <a:ext cx="5084712" cy="51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2BA" w:rsidRDefault="009C52BA" w:rsidP="00AB503D">
      <w:pPr>
        <w:jc w:val="both"/>
      </w:pPr>
    </w:p>
    <w:p w:rsidR="003B05F6" w:rsidRDefault="003B05F6" w:rsidP="00AB503D">
      <w:pPr>
        <w:jc w:val="both"/>
      </w:pPr>
    </w:p>
    <w:p w:rsidR="005066A6" w:rsidRPr="005E678C" w:rsidRDefault="005E678C" w:rsidP="00AB503D">
      <w:pPr>
        <w:jc w:val="both"/>
        <w:rPr>
          <w:rFonts w:cs="Times New Roman"/>
          <w:lang w:val="ru-RU"/>
        </w:rPr>
      </w:pPr>
      <w:r w:rsidRPr="005E678C">
        <w:rPr>
          <w:rFonts w:cs="Times New Roman"/>
          <w:lang w:val="ru-RU"/>
        </w:rPr>
        <w:t xml:space="preserve">Прежде всего </w:t>
      </w:r>
      <w:r>
        <w:rPr>
          <w:rFonts w:cs="Times New Roman"/>
        </w:rPr>
        <w:t>UR</w:t>
      </w:r>
      <w:r w:rsidRPr="005E678C">
        <w:rPr>
          <w:rFonts w:cs="Times New Roman"/>
          <w:lang w:val="ru-RU"/>
        </w:rPr>
        <w:t xml:space="preserve">-105 </w:t>
      </w:r>
      <w:r>
        <w:rPr>
          <w:rFonts w:cs="Times New Roman"/>
        </w:rPr>
        <w:t>CT</w:t>
      </w:r>
      <w:r w:rsidRPr="005E678C">
        <w:rPr>
          <w:rFonts w:cs="Times New Roman"/>
          <w:lang w:val="ru-RU"/>
        </w:rPr>
        <w:t xml:space="preserve"> </w:t>
      </w:r>
      <w:r w:rsidR="00E562F7" w:rsidRPr="00E562F7">
        <w:rPr>
          <w:lang w:val="ru-RU"/>
        </w:rPr>
        <w:t>«</w:t>
      </w:r>
      <w:r w:rsidR="00665258">
        <w:t>Bronze</w:t>
      </w:r>
      <w:r w:rsidR="00E562F7" w:rsidRPr="00E562F7">
        <w:rPr>
          <w:lang w:val="ru-RU"/>
        </w:rPr>
        <w:t>»</w:t>
      </w:r>
      <w:r w:rsidR="00E562F7" w:rsidRPr="005E678C">
        <w:rPr>
          <w:rFonts w:cs="Times New Roman"/>
          <w:lang w:val="ru-RU"/>
        </w:rPr>
        <w:t xml:space="preserve"> </w:t>
      </w:r>
      <w:r w:rsidRPr="005E678C">
        <w:rPr>
          <w:rFonts w:cs="Times New Roman"/>
          <w:lang w:val="ru-RU"/>
        </w:rPr>
        <w:t xml:space="preserve">обладает яркой индивидуальностью. «Бронза </w:t>
      </w:r>
      <w:r>
        <w:rPr>
          <w:rFonts w:cs="Times New Roman"/>
          <w:lang w:val="ru-RU"/>
        </w:rPr>
        <w:t>–</w:t>
      </w:r>
      <w:r w:rsidRPr="005E678C">
        <w:rPr>
          <w:rFonts w:cs="Times New Roman"/>
          <w:lang w:val="ru-RU"/>
        </w:rPr>
        <w:t xml:space="preserve"> сплав магический и непредсказуемый. В отличие от других наших моделей, </w:t>
      </w:r>
      <w:r w:rsidR="00595F35" w:rsidRPr="00E562F7">
        <w:rPr>
          <w:lang w:val="ru-RU"/>
        </w:rPr>
        <w:t>«</w:t>
      </w:r>
      <w:r w:rsidR="00665258">
        <w:t>Bronze</w:t>
      </w:r>
      <w:r w:rsidR="00595F35" w:rsidRPr="00E562F7">
        <w:rPr>
          <w:lang w:val="ru-RU"/>
        </w:rPr>
        <w:t>»</w:t>
      </w:r>
      <w:r w:rsidR="00595F35" w:rsidRPr="005E678C">
        <w:rPr>
          <w:rFonts w:cs="Times New Roman"/>
          <w:lang w:val="ru-RU"/>
        </w:rPr>
        <w:t xml:space="preserve"> </w:t>
      </w:r>
      <w:r w:rsidRPr="005E678C">
        <w:rPr>
          <w:rFonts w:cs="Times New Roman"/>
          <w:lang w:val="ru-RU"/>
        </w:rPr>
        <w:t>покидает мастерскую необработанной. Отделка происходит на запястье владельца: все происходящее с ним способствует завершению метаморфозы</w:t>
      </w:r>
      <w:r>
        <w:rPr>
          <w:rFonts w:cs="Times New Roman"/>
        </w:rPr>
        <w:t> </w:t>
      </w:r>
      <w:r w:rsidRPr="005E678C">
        <w:rPr>
          <w:rFonts w:cs="Times New Roman"/>
          <w:lang w:val="ru-RU"/>
        </w:rPr>
        <w:t xml:space="preserve">часов», </w:t>
      </w:r>
      <w:r>
        <w:rPr>
          <w:rFonts w:cs="Times New Roman"/>
          <w:lang w:val="ru-RU"/>
        </w:rPr>
        <w:t>–</w:t>
      </w:r>
      <w:r w:rsidRPr="005E678C">
        <w:rPr>
          <w:rFonts w:cs="Times New Roman"/>
          <w:lang w:val="ru-RU"/>
        </w:rPr>
        <w:t xml:space="preserve"> заявляет Мартин Фрай, главный дизайнер и </w:t>
      </w:r>
      <w:r>
        <w:rPr>
          <w:rFonts w:cs="Times New Roman"/>
          <w:lang w:val="ru-RU"/>
        </w:rPr>
        <w:t>со</w:t>
      </w:r>
      <w:r w:rsidR="00E0275A">
        <w:rPr>
          <w:rFonts w:cs="Times New Roman"/>
          <w:lang w:val="ru-RU"/>
        </w:rPr>
        <w:t>учредитель</w:t>
      </w:r>
      <w:r w:rsidRPr="005E678C">
        <w:rPr>
          <w:rFonts w:cs="Times New Roman"/>
          <w:lang w:val="ru-RU"/>
        </w:rPr>
        <w:t xml:space="preserve"> компании </w:t>
      </w:r>
      <w:r>
        <w:rPr>
          <w:rFonts w:cs="Times New Roman"/>
        </w:rPr>
        <w:t>URWERK</w:t>
      </w:r>
      <w:r w:rsidR="009A132A" w:rsidRPr="005E678C">
        <w:rPr>
          <w:lang w:val="ru-RU"/>
        </w:rPr>
        <w:t xml:space="preserve">. </w:t>
      </w:r>
    </w:p>
    <w:p w:rsidR="005066A6" w:rsidRPr="005E678C" w:rsidRDefault="005066A6" w:rsidP="00AB503D">
      <w:pPr>
        <w:spacing w:after="158"/>
        <w:jc w:val="both"/>
        <w:rPr>
          <w:lang w:val="ru-RU"/>
        </w:rPr>
      </w:pPr>
    </w:p>
    <w:p w:rsidR="009C52BA" w:rsidRPr="00595F35" w:rsidRDefault="005E678C" w:rsidP="00AB503D">
      <w:pPr>
        <w:jc w:val="both"/>
        <w:rPr>
          <w:rFonts w:cs="Times New Roman"/>
          <w:lang w:val="ru-RU"/>
        </w:rPr>
      </w:pPr>
      <w:r>
        <w:rPr>
          <w:rFonts w:cs="Times New Roman"/>
        </w:rPr>
        <w:t>UR</w:t>
      </w:r>
      <w:r w:rsidRPr="005E678C">
        <w:rPr>
          <w:rFonts w:cs="Times New Roman"/>
          <w:lang w:val="ru-RU"/>
        </w:rPr>
        <w:t xml:space="preserve">-105 </w:t>
      </w:r>
      <w:r>
        <w:rPr>
          <w:rFonts w:cs="Times New Roman"/>
        </w:rPr>
        <w:t>CT</w:t>
      </w:r>
      <w:r w:rsidRPr="005E678C">
        <w:rPr>
          <w:rFonts w:cs="Times New Roman"/>
          <w:lang w:val="ru-RU"/>
        </w:rPr>
        <w:t xml:space="preserve"> </w:t>
      </w:r>
      <w:r w:rsidR="00E562F7" w:rsidRPr="00E562F7">
        <w:rPr>
          <w:lang w:val="ru-RU"/>
        </w:rPr>
        <w:t>«</w:t>
      </w:r>
      <w:r w:rsidR="00665258">
        <w:t>Bronze</w:t>
      </w:r>
      <w:r w:rsidR="00E562F7" w:rsidRPr="00E562F7">
        <w:rPr>
          <w:lang w:val="ru-RU"/>
        </w:rPr>
        <w:t>»</w:t>
      </w:r>
      <w:r w:rsidR="00E562F7" w:rsidRPr="005E678C">
        <w:rPr>
          <w:rFonts w:cs="Times New Roman"/>
          <w:lang w:val="ru-RU"/>
        </w:rPr>
        <w:t xml:space="preserve"> </w:t>
      </w:r>
      <w:r w:rsidRPr="005E678C">
        <w:rPr>
          <w:rFonts w:cs="Times New Roman"/>
          <w:lang w:val="ru-RU"/>
        </w:rPr>
        <w:t xml:space="preserve">демонстрирует </w:t>
      </w:r>
      <w:r>
        <w:rPr>
          <w:rFonts w:cs="Times New Roman"/>
          <w:lang w:val="ru-RU"/>
        </w:rPr>
        <w:t>сателлитный</w:t>
      </w:r>
      <w:r w:rsidRPr="005E678C">
        <w:rPr>
          <w:rFonts w:cs="Times New Roman"/>
          <w:lang w:val="ru-RU"/>
        </w:rPr>
        <w:t xml:space="preserve"> указатель часа, ставший отличительной особенностью </w:t>
      </w:r>
      <w:r>
        <w:rPr>
          <w:rFonts w:cs="Times New Roman"/>
        </w:rPr>
        <w:t>URWERK</w:t>
      </w:r>
      <w:r w:rsidRPr="005E678C">
        <w:rPr>
          <w:rFonts w:cs="Times New Roman"/>
          <w:lang w:val="ru-RU"/>
        </w:rPr>
        <w:t xml:space="preserve">. Четыре </w:t>
      </w:r>
      <w:r>
        <w:rPr>
          <w:rFonts w:cs="Times New Roman"/>
          <w:lang w:val="ru-RU"/>
        </w:rPr>
        <w:t>сателлитных</w:t>
      </w:r>
      <w:r w:rsidRPr="005E678C">
        <w:rPr>
          <w:rFonts w:cs="Times New Roman"/>
          <w:lang w:val="ru-RU"/>
        </w:rPr>
        <w:t xml:space="preserve"> усложнения с тремя часовыми индикаторами каждый следуют друг за другом вдоль минутной рейки. </w:t>
      </w:r>
      <w:r>
        <w:rPr>
          <w:rFonts w:cs="Times New Roman"/>
          <w:lang w:val="ru-RU"/>
        </w:rPr>
        <w:t>Скелетонизированная</w:t>
      </w:r>
      <w:r w:rsidRPr="005E678C">
        <w:rPr>
          <w:rFonts w:cs="Times New Roman"/>
          <w:lang w:val="ru-RU"/>
        </w:rPr>
        <w:t xml:space="preserve"> карусель </w:t>
      </w:r>
      <w:r>
        <w:rPr>
          <w:rFonts w:cs="Times New Roman"/>
          <w:lang w:val="ru-RU"/>
        </w:rPr>
        <w:t>–</w:t>
      </w:r>
      <w:r w:rsidRPr="005E678C">
        <w:rPr>
          <w:rFonts w:cs="Times New Roman"/>
          <w:lang w:val="ru-RU"/>
        </w:rPr>
        <w:t xml:space="preserve"> бесшумно и слаженно </w:t>
      </w:r>
      <w:r>
        <w:rPr>
          <w:rFonts w:cs="Times New Roman"/>
          <w:lang w:val="ru-RU"/>
        </w:rPr>
        <w:t>–</w:t>
      </w:r>
      <w:r w:rsidRPr="005E678C">
        <w:rPr>
          <w:rFonts w:cs="Times New Roman"/>
          <w:lang w:val="ru-RU"/>
        </w:rPr>
        <w:t xml:space="preserve"> предоставляет им полную свободу вращения. «В предыдущих моделях </w:t>
      </w:r>
      <w:r>
        <w:rPr>
          <w:rFonts w:cs="Times New Roman"/>
          <w:lang w:val="ru-RU"/>
        </w:rPr>
        <w:t>сателлитные</w:t>
      </w:r>
      <w:r w:rsidRPr="005E678C">
        <w:rPr>
          <w:rFonts w:cs="Times New Roman"/>
          <w:lang w:val="ru-RU"/>
        </w:rPr>
        <w:t xml:space="preserve"> усложнения устанавливались на мальтийский крест и сверху прикреплялись к орбитальному кресту, </w:t>
      </w:r>
      <w:r w:rsidR="003E0001">
        <w:rPr>
          <w:rFonts w:cs="Times New Roman"/>
          <w:lang w:val="ru-RU"/>
        </w:rPr>
        <w:t>–</w:t>
      </w:r>
      <w:r w:rsidRPr="005E678C">
        <w:rPr>
          <w:rFonts w:cs="Times New Roman"/>
          <w:lang w:val="ru-RU"/>
        </w:rPr>
        <w:t xml:space="preserve"> продолжает Феликс Баумгартнер. </w:t>
      </w:r>
      <w:r w:rsidR="003E0001">
        <w:rPr>
          <w:rFonts w:cs="Times New Roman"/>
          <w:lang w:val="ru-RU"/>
        </w:rPr>
        <w:t>–</w:t>
      </w:r>
      <w:r w:rsidRPr="005E678C">
        <w:rPr>
          <w:rFonts w:cs="Times New Roman"/>
          <w:lang w:val="ru-RU"/>
        </w:rPr>
        <w:t xml:space="preserve"> Мы переосмыслили и усовершенствовали этот принцип. Вы ощущаете плод наших размышлений кончиками пальцев, когда </w:t>
      </w:r>
      <w:r w:rsidR="00595F35">
        <w:rPr>
          <w:rFonts w:cs="Times New Roman"/>
          <w:lang w:val="ru-RU"/>
        </w:rPr>
        <w:t>переводите стрелки</w:t>
      </w:r>
      <w:r w:rsidRPr="005E678C">
        <w:rPr>
          <w:rFonts w:cs="Times New Roman"/>
          <w:lang w:val="ru-RU"/>
        </w:rPr>
        <w:t xml:space="preserve"> </w:t>
      </w:r>
      <w:r>
        <w:rPr>
          <w:rFonts w:cs="Times New Roman"/>
        </w:rPr>
        <w:t>UR</w:t>
      </w:r>
      <w:r w:rsidRPr="005E678C">
        <w:rPr>
          <w:rFonts w:cs="Times New Roman"/>
          <w:lang w:val="ru-RU"/>
        </w:rPr>
        <w:t xml:space="preserve">-105 </w:t>
      </w:r>
      <w:r>
        <w:rPr>
          <w:rFonts w:cs="Times New Roman"/>
        </w:rPr>
        <w:t>CT</w:t>
      </w:r>
      <w:r w:rsidRPr="005E678C">
        <w:rPr>
          <w:rFonts w:cs="Times New Roman"/>
          <w:lang w:val="ru-RU"/>
        </w:rPr>
        <w:t xml:space="preserve">: ни трения, ни толчков, а лишь безостановочный танец </w:t>
      </w:r>
      <w:r w:rsidR="003E0001">
        <w:rPr>
          <w:rFonts w:cs="Times New Roman"/>
          <w:lang w:val="ru-RU"/>
        </w:rPr>
        <w:t>сателлитных</w:t>
      </w:r>
      <w:r w:rsidRPr="005E678C">
        <w:rPr>
          <w:rFonts w:cs="Times New Roman"/>
          <w:lang w:val="ru-RU"/>
        </w:rPr>
        <w:t xml:space="preserve"> индикаторов. Итог</w:t>
      </w:r>
      <w:r w:rsidRPr="00595F35">
        <w:rPr>
          <w:rFonts w:cs="Times New Roman"/>
          <w:lang w:val="ru-RU"/>
        </w:rPr>
        <w:t xml:space="preserve"> </w:t>
      </w:r>
      <w:r w:rsidRPr="005E678C">
        <w:rPr>
          <w:rFonts w:cs="Times New Roman"/>
          <w:lang w:val="ru-RU"/>
        </w:rPr>
        <w:t>нашей</w:t>
      </w:r>
      <w:r w:rsidRPr="00595F35">
        <w:rPr>
          <w:rFonts w:cs="Times New Roman"/>
          <w:lang w:val="ru-RU"/>
        </w:rPr>
        <w:t xml:space="preserve"> </w:t>
      </w:r>
      <w:r w:rsidRPr="005E678C">
        <w:rPr>
          <w:rFonts w:cs="Times New Roman"/>
          <w:lang w:val="ru-RU"/>
        </w:rPr>
        <w:t>работы</w:t>
      </w:r>
      <w:r w:rsidRPr="00595F35">
        <w:rPr>
          <w:rFonts w:cs="Times New Roman"/>
          <w:lang w:val="ru-RU"/>
        </w:rPr>
        <w:t xml:space="preserve"> </w:t>
      </w:r>
      <w:r w:rsidRPr="005E678C">
        <w:rPr>
          <w:rFonts w:cs="Times New Roman"/>
          <w:lang w:val="ru-RU"/>
        </w:rPr>
        <w:t>кроется</w:t>
      </w:r>
      <w:r w:rsidRPr="00595F35">
        <w:rPr>
          <w:rFonts w:cs="Times New Roman"/>
          <w:lang w:val="ru-RU"/>
        </w:rPr>
        <w:t xml:space="preserve"> </w:t>
      </w:r>
      <w:r w:rsidRPr="005E678C">
        <w:rPr>
          <w:rFonts w:cs="Times New Roman"/>
          <w:lang w:val="ru-RU"/>
        </w:rPr>
        <w:t>в</w:t>
      </w:r>
      <w:r w:rsidRPr="00595F35">
        <w:rPr>
          <w:rFonts w:cs="Times New Roman"/>
          <w:lang w:val="ru-RU"/>
        </w:rPr>
        <w:t xml:space="preserve"> </w:t>
      </w:r>
      <w:r w:rsidRPr="005E678C">
        <w:rPr>
          <w:rFonts w:cs="Times New Roman"/>
          <w:lang w:val="ru-RU"/>
        </w:rPr>
        <w:t>плавном</w:t>
      </w:r>
      <w:r w:rsidRPr="00595F35">
        <w:rPr>
          <w:rFonts w:cs="Times New Roman"/>
          <w:lang w:val="ru-RU"/>
        </w:rPr>
        <w:t xml:space="preserve"> </w:t>
      </w:r>
      <w:r w:rsidRPr="005E678C">
        <w:rPr>
          <w:rFonts w:cs="Times New Roman"/>
          <w:lang w:val="ru-RU"/>
        </w:rPr>
        <w:t>ходе</w:t>
      </w:r>
      <w:r w:rsidRPr="00595F35">
        <w:rPr>
          <w:rFonts w:cs="Times New Roman"/>
          <w:lang w:val="ru-RU"/>
        </w:rPr>
        <w:t xml:space="preserve"> </w:t>
      </w:r>
      <w:r w:rsidRPr="005E678C">
        <w:rPr>
          <w:rFonts w:cs="Times New Roman"/>
          <w:lang w:val="ru-RU"/>
        </w:rPr>
        <w:t>шестеренок</w:t>
      </w:r>
      <w:r w:rsidRPr="00595F35">
        <w:rPr>
          <w:rFonts w:cs="Times New Roman"/>
          <w:lang w:val="ru-RU"/>
        </w:rPr>
        <w:t>»</w:t>
      </w:r>
      <w:r w:rsidR="009C52BA" w:rsidRPr="00595F35">
        <w:rPr>
          <w:lang w:val="ru-RU"/>
        </w:rPr>
        <w:t xml:space="preserve">. </w:t>
      </w:r>
    </w:p>
    <w:p w:rsidR="009C52BA" w:rsidRPr="00595F35" w:rsidRDefault="009C52BA" w:rsidP="00AB503D">
      <w:pPr>
        <w:spacing w:after="158"/>
        <w:jc w:val="both"/>
        <w:rPr>
          <w:lang w:val="ru-RU"/>
        </w:rPr>
      </w:pPr>
    </w:p>
    <w:p w:rsidR="005066A6" w:rsidRPr="00E30F2E" w:rsidRDefault="00E30F2E" w:rsidP="00AB503D">
      <w:pPr>
        <w:ind w:right="38"/>
        <w:jc w:val="both"/>
        <w:rPr>
          <w:rFonts w:cs="Times New Roman"/>
          <w:lang w:val="ru-RU"/>
        </w:rPr>
      </w:pPr>
      <w:r w:rsidRPr="00144000">
        <w:rPr>
          <w:rFonts w:cs="Times New Roman"/>
          <w:lang w:val="ru-RU"/>
        </w:rPr>
        <w:t>Чтобы ознакомиться с механизмом часов, необходимо привести в действие скользящую пластинку. С</w:t>
      </w:r>
      <w:r>
        <w:rPr>
          <w:rFonts w:cs="Times New Roman"/>
          <w:lang w:val="ru-RU"/>
        </w:rPr>
        <w:t>ателлитный</w:t>
      </w:r>
      <w:r w:rsidRPr="00144000">
        <w:rPr>
          <w:rFonts w:cs="Times New Roman"/>
          <w:lang w:val="ru-RU"/>
        </w:rPr>
        <w:t xml:space="preserve"> указатель часа разработан на основе </w:t>
      </w:r>
      <w:r>
        <w:rPr>
          <w:rFonts w:cs="Times New Roman"/>
          <w:lang w:val="ru-RU"/>
        </w:rPr>
        <w:t xml:space="preserve">новой скелетонизированной </w:t>
      </w:r>
      <w:r w:rsidRPr="00144000">
        <w:rPr>
          <w:rFonts w:cs="Times New Roman"/>
          <w:lang w:val="ru-RU"/>
        </w:rPr>
        <w:t>карусели. Последняя состоит из четырех несущих осей, необходимых для индикации часа. «</w:t>
      </w:r>
      <w:r>
        <w:rPr>
          <w:rFonts w:cs="Times New Roman"/>
          <w:lang w:val="ru-RU"/>
        </w:rPr>
        <w:t>Сателлиты</w:t>
      </w:r>
      <w:r w:rsidRPr="00144000">
        <w:rPr>
          <w:rFonts w:cs="Times New Roman"/>
          <w:lang w:val="ru-RU"/>
        </w:rPr>
        <w:t>» оснащены каждый тремя указателями и передвигаются поочередно вдоль минутной ре</w:t>
      </w:r>
      <w:r w:rsidR="00670281">
        <w:rPr>
          <w:rFonts w:cs="Times New Roman"/>
          <w:lang w:val="ru-RU"/>
        </w:rPr>
        <w:t>йки</w:t>
      </w:r>
      <w:r w:rsidRPr="00144000">
        <w:rPr>
          <w:rFonts w:cs="Times New Roman"/>
          <w:lang w:val="ru-RU"/>
        </w:rPr>
        <w:t>, создавая аналитическое и цифровое восприятие времени. «</w:t>
      </w:r>
      <w:r>
        <w:rPr>
          <w:rFonts w:cs="Times New Roman"/>
        </w:rPr>
        <w:t>UR</w:t>
      </w:r>
      <w:r w:rsidRPr="00144000">
        <w:rPr>
          <w:rFonts w:cs="Times New Roman"/>
          <w:lang w:val="ru-RU"/>
        </w:rPr>
        <w:t xml:space="preserve">-105 </w:t>
      </w:r>
      <w:r>
        <w:rPr>
          <w:rFonts w:cs="Times New Roman"/>
        </w:rPr>
        <w:t>CT</w:t>
      </w:r>
      <w:r>
        <w:rPr>
          <w:rFonts w:cs="Times New Roman"/>
          <w:lang w:val="ru-RU"/>
        </w:rPr>
        <w:t xml:space="preserve"> –</w:t>
      </w:r>
      <w:r w:rsidRPr="00144000">
        <w:rPr>
          <w:rFonts w:cs="Times New Roman"/>
          <w:lang w:val="ru-RU"/>
        </w:rPr>
        <w:t xml:space="preserve"> это часы в меняющемся стиле. С закрытой пластинкой они отличаются поразительной строгостью, поскольку виден лишь указатель часа. Эстетика модели самодос</w:t>
      </w:r>
      <w:r>
        <w:rPr>
          <w:rFonts w:cs="Times New Roman"/>
          <w:lang w:val="ru-RU"/>
        </w:rPr>
        <w:t xml:space="preserve">таточна. С открытой пластиной – </w:t>
      </w:r>
      <w:r w:rsidRPr="00144000">
        <w:rPr>
          <w:rFonts w:cs="Times New Roman"/>
          <w:lang w:val="ru-RU"/>
        </w:rPr>
        <w:t>это погружение в металлическую атмосферу. Она достаточно холодная и передает идею скорости и мощности.</w:t>
      </w:r>
      <w:r>
        <w:rPr>
          <w:rFonts w:cs="Times New Roman"/>
          <w:lang w:val="ru-RU"/>
        </w:rPr>
        <w:t xml:space="preserve"> </w:t>
      </w:r>
      <w:r w:rsidRPr="00144000">
        <w:rPr>
          <w:rFonts w:cs="Times New Roman"/>
          <w:lang w:val="ru-RU"/>
        </w:rPr>
        <w:t>Карусель была продумана заново от и до. Ее суть можно определить как легкость, мощность и сопротивл</w:t>
      </w:r>
      <w:r>
        <w:rPr>
          <w:rFonts w:cs="Times New Roman"/>
          <w:lang w:val="ru-RU"/>
        </w:rPr>
        <w:t xml:space="preserve">ение в превосходной степени», – </w:t>
      </w:r>
      <w:r w:rsidRPr="00144000">
        <w:rPr>
          <w:rFonts w:cs="Times New Roman"/>
          <w:lang w:val="ru-RU"/>
        </w:rPr>
        <w:t>заявляет Феликс Баумгартнер</w:t>
      </w:r>
      <w:r w:rsidR="005066A6" w:rsidRPr="00E30F2E">
        <w:rPr>
          <w:lang w:val="ru-RU"/>
        </w:rPr>
        <w:t xml:space="preserve">.  </w:t>
      </w:r>
    </w:p>
    <w:p w:rsidR="009A132A" w:rsidRPr="00E30F2E" w:rsidRDefault="009A132A" w:rsidP="00AB503D">
      <w:pPr>
        <w:ind w:right="38"/>
        <w:jc w:val="both"/>
        <w:rPr>
          <w:lang w:val="ru-RU"/>
        </w:rPr>
      </w:pPr>
    </w:p>
    <w:p w:rsidR="005066A6" w:rsidRPr="00E30F2E" w:rsidRDefault="00E30F2E" w:rsidP="00AB503D">
      <w:pPr>
        <w:ind w:right="38"/>
        <w:jc w:val="both"/>
        <w:rPr>
          <w:rFonts w:cs="Times New Roman"/>
          <w:lang w:val="ru-RU"/>
        </w:rPr>
      </w:pPr>
      <w:r w:rsidRPr="00144000">
        <w:rPr>
          <w:rFonts w:cs="Times New Roman"/>
          <w:lang w:val="ru-RU"/>
        </w:rPr>
        <w:t xml:space="preserve">Указатель </w:t>
      </w:r>
      <w:r>
        <w:rPr>
          <w:rFonts w:cs="Times New Roman"/>
          <w:lang w:val="ru-RU"/>
        </w:rPr>
        <w:t>запаса</w:t>
      </w:r>
      <w:r w:rsidRPr="00144000">
        <w:rPr>
          <w:rFonts w:cs="Times New Roman"/>
          <w:lang w:val="ru-RU"/>
        </w:rPr>
        <w:t xml:space="preserve"> хода и цифровая индикация секу</w:t>
      </w:r>
      <w:r>
        <w:rPr>
          <w:rFonts w:cs="Times New Roman"/>
          <w:lang w:val="ru-RU"/>
        </w:rPr>
        <w:t xml:space="preserve">нд на циферблате предоставляют </w:t>
      </w:r>
      <w:r w:rsidRPr="00144000">
        <w:rPr>
          <w:rFonts w:cs="Times New Roman"/>
          <w:lang w:val="ru-RU"/>
        </w:rPr>
        <w:t xml:space="preserve">дополнительную информацию. Особо следует отметить цифровую индикацию секунд: она указывает десятые доли секунды. Деталь была изготовлена с помощью </w:t>
      </w:r>
      <w:r w:rsidR="00670281">
        <w:rPr>
          <w:rFonts w:cs="Times New Roman"/>
          <w:lang w:val="ru-RU"/>
        </w:rPr>
        <w:t xml:space="preserve">метода </w:t>
      </w:r>
      <w:r w:rsidRPr="00144000">
        <w:rPr>
          <w:rFonts w:cs="Times New Roman"/>
          <w:lang w:val="ru-RU"/>
        </w:rPr>
        <w:t>фотолитографии. И чтобы сдела</w:t>
      </w:r>
      <w:r>
        <w:rPr>
          <w:rFonts w:cs="Times New Roman"/>
          <w:lang w:val="ru-RU"/>
        </w:rPr>
        <w:t>ть ее максимально воздушной, каждая</w:t>
      </w:r>
      <w:r w:rsidRPr="00144000">
        <w:rPr>
          <w:rFonts w:cs="Times New Roman"/>
          <w:lang w:val="ru-RU"/>
        </w:rPr>
        <w:t xml:space="preserve"> секундн</w:t>
      </w:r>
      <w:r>
        <w:rPr>
          <w:rFonts w:cs="Times New Roman"/>
          <w:lang w:val="ru-RU"/>
        </w:rPr>
        <w:t>ая</w:t>
      </w:r>
      <w:r w:rsidRPr="00144000">
        <w:rPr>
          <w:rFonts w:cs="Times New Roman"/>
          <w:lang w:val="ru-RU"/>
        </w:rPr>
        <w:t xml:space="preserve"> метк</w:t>
      </w:r>
      <w:r>
        <w:rPr>
          <w:rFonts w:cs="Times New Roman"/>
          <w:lang w:val="ru-RU"/>
        </w:rPr>
        <w:t>а скелетонизирована. Вес</w:t>
      </w:r>
      <w:r w:rsidRPr="00E30F2E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этой</w:t>
      </w:r>
      <w:r w:rsidRPr="00E30F2E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составляющей</w:t>
      </w:r>
      <w:r w:rsidRPr="00E30F2E">
        <w:rPr>
          <w:rFonts w:cs="Times New Roman"/>
          <w:lang w:val="ru-RU"/>
        </w:rPr>
        <w:t xml:space="preserve"> </w:t>
      </w:r>
      <w:r w:rsidRPr="00144000">
        <w:rPr>
          <w:rFonts w:cs="Times New Roman"/>
          <w:lang w:val="ru-RU"/>
        </w:rPr>
        <w:t>менее</w:t>
      </w:r>
      <w:r w:rsidRPr="00E30F2E">
        <w:rPr>
          <w:rFonts w:cs="Times New Roman"/>
          <w:lang w:val="ru-RU"/>
        </w:rPr>
        <w:t xml:space="preserve"> 0,10 </w:t>
      </w:r>
      <w:r w:rsidRPr="00B324A4">
        <w:rPr>
          <w:rFonts w:cs="Times New Roman"/>
          <w:lang w:val="ru-RU"/>
        </w:rPr>
        <w:t>грамма</w:t>
      </w:r>
      <w:r w:rsidR="005066A6" w:rsidRPr="00E30F2E">
        <w:rPr>
          <w:lang w:val="ru-RU"/>
        </w:rPr>
        <w:t xml:space="preserve">. </w:t>
      </w:r>
    </w:p>
    <w:p w:rsidR="005066A6" w:rsidRPr="00E30F2E" w:rsidRDefault="005066A6" w:rsidP="00AB503D">
      <w:pPr>
        <w:spacing w:after="0"/>
        <w:jc w:val="both"/>
        <w:rPr>
          <w:lang w:val="ru-RU"/>
        </w:rPr>
      </w:pPr>
      <w:r w:rsidRPr="00E30F2E">
        <w:rPr>
          <w:lang w:val="ru-RU"/>
        </w:rPr>
        <w:t xml:space="preserve"> </w:t>
      </w:r>
    </w:p>
    <w:p w:rsidR="005066A6" w:rsidRPr="00E30F2E" w:rsidRDefault="005066A6" w:rsidP="00AB503D">
      <w:pPr>
        <w:spacing w:after="0"/>
        <w:jc w:val="both"/>
        <w:rPr>
          <w:lang w:val="ru-RU"/>
        </w:rPr>
      </w:pPr>
      <w:r w:rsidRPr="00E30F2E">
        <w:rPr>
          <w:lang w:val="ru-RU"/>
        </w:rPr>
        <w:t xml:space="preserve"> </w:t>
      </w:r>
    </w:p>
    <w:p w:rsidR="005066A6" w:rsidRPr="00E30F2E" w:rsidRDefault="00E30F2E" w:rsidP="00AB503D">
      <w:pPr>
        <w:spacing w:after="167"/>
        <w:ind w:right="38"/>
        <w:jc w:val="both"/>
        <w:rPr>
          <w:rFonts w:cs="Times New Roman"/>
          <w:lang w:val="ru-RU"/>
        </w:rPr>
      </w:pPr>
      <w:r w:rsidRPr="00FD38AD">
        <w:rPr>
          <w:rFonts w:cs="Times New Roman"/>
          <w:lang w:val="ru-RU"/>
        </w:rPr>
        <w:t>С обратной стороны две турбины отвечают за систему подзавода. Их регулировка осуществляется с помощью рычажка. В положении «</w:t>
      </w:r>
      <w:r>
        <w:rPr>
          <w:rFonts w:cs="Times New Roman"/>
        </w:rPr>
        <w:t>FULL</w:t>
      </w:r>
      <w:r w:rsidRPr="00FD38AD">
        <w:rPr>
          <w:rFonts w:cs="Times New Roman"/>
          <w:lang w:val="ru-RU"/>
        </w:rPr>
        <w:t xml:space="preserve">» малейшее движение используется для возврата пружины </w:t>
      </w:r>
      <w:r>
        <w:rPr>
          <w:rFonts w:cs="Times New Roman"/>
          <w:lang w:val="ru-RU"/>
        </w:rPr>
        <w:t xml:space="preserve">барабана </w:t>
      </w:r>
      <w:r w:rsidRPr="00FD38AD">
        <w:rPr>
          <w:rFonts w:cs="Times New Roman"/>
          <w:lang w:val="ru-RU"/>
        </w:rPr>
        <w:t>в исходную позицию. В режиме «</w:t>
      </w:r>
      <w:r>
        <w:rPr>
          <w:rFonts w:cs="Times New Roman"/>
        </w:rPr>
        <w:t>STOP</w:t>
      </w:r>
      <w:r w:rsidRPr="00FD38AD">
        <w:rPr>
          <w:rFonts w:cs="Times New Roman"/>
          <w:lang w:val="ru-RU"/>
        </w:rPr>
        <w:t xml:space="preserve">» система подзавода отключена, и </w:t>
      </w:r>
      <w:r>
        <w:rPr>
          <w:rFonts w:cs="Times New Roman"/>
        </w:rPr>
        <w:t>UR</w:t>
      </w:r>
      <w:r w:rsidRPr="00FD38AD">
        <w:rPr>
          <w:rFonts w:cs="Times New Roman"/>
          <w:lang w:val="ru-RU"/>
        </w:rPr>
        <w:t xml:space="preserve">-105 заводится вручную посредством </w:t>
      </w:r>
      <w:r>
        <w:rPr>
          <w:rFonts w:cs="Times New Roman"/>
          <w:lang w:val="ru-RU"/>
        </w:rPr>
        <w:t>заводной головки. Третье промежуточное положение «</w:t>
      </w:r>
      <w:r>
        <w:rPr>
          <w:rFonts w:cs="Times New Roman"/>
        </w:rPr>
        <w:t>RED</w:t>
      </w:r>
      <w:r w:rsidRPr="00FD38AD">
        <w:rPr>
          <w:rFonts w:cs="Times New Roman"/>
          <w:lang w:val="ru-RU"/>
        </w:rPr>
        <w:t xml:space="preserve">» (как </w:t>
      </w:r>
      <w:r>
        <w:rPr>
          <w:rFonts w:cs="Times New Roman"/>
        </w:rPr>
        <w:t>REDUCED</w:t>
      </w:r>
      <w:r w:rsidRPr="00FD38AD">
        <w:rPr>
          <w:rFonts w:cs="Times New Roman"/>
          <w:lang w:val="ru-RU"/>
        </w:rPr>
        <w:t>) позволяет уменьшить нагрузку на подзавод, избегая чрезмер</w:t>
      </w:r>
      <w:r>
        <w:rPr>
          <w:rFonts w:cs="Times New Roman"/>
          <w:lang w:val="ru-RU"/>
        </w:rPr>
        <w:t>ного натяжения пружины барабана</w:t>
      </w:r>
      <w:r w:rsidR="005066A6" w:rsidRPr="00E30F2E">
        <w:rPr>
          <w:lang w:val="ru-RU"/>
        </w:rPr>
        <w:t xml:space="preserve">.  </w:t>
      </w:r>
    </w:p>
    <w:p w:rsidR="00B47B28" w:rsidRPr="005E678C" w:rsidRDefault="00BA3191" w:rsidP="00E30F2E">
      <w:pPr>
        <w:jc w:val="both"/>
        <w:rPr>
          <w:b/>
          <w:bCs/>
          <w:sz w:val="24"/>
          <w:szCs w:val="24"/>
          <w:lang w:val="ru-RU"/>
        </w:rPr>
      </w:pPr>
      <w:r w:rsidRPr="003B05F6">
        <w:rPr>
          <w:b/>
          <w:bCs/>
          <w:sz w:val="24"/>
          <w:szCs w:val="24"/>
        </w:rPr>
        <w:lastRenderedPageBreak/>
        <w:t>UR</w:t>
      </w:r>
      <w:r w:rsidRPr="005E678C">
        <w:rPr>
          <w:b/>
          <w:bCs/>
          <w:sz w:val="24"/>
          <w:szCs w:val="24"/>
          <w:lang w:val="ru-RU"/>
        </w:rPr>
        <w:t>-105</w:t>
      </w:r>
      <w:r w:rsidR="00F6615A" w:rsidRPr="005E678C">
        <w:rPr>
          <w:b/>
          <w:bCs/>
          <w:sz w:val="24"/>
          <w:szCs w:val="24"/>
          <w:lang w:val="ru-RU"/>
        </w:rPr>
        <w:t xml:space="preserve"> </w:t>
      </w:r>
      <w:r w:rsidR="00645226" w:rsidRPr="003B05F6">
        <w:rPr>
          <w:b/>
          <w:bCs/>
          <w:sz w:val="24"/>
          <w:szCs w:val="24"/>
        </w:rPr>
        <w:t>CT</w:t>
      </w:r>
      <w:r w:rsidR="006F005A" w:rsidRPr="005E678C">
        <w:rPr>
          <w:b/>
          <w:bCs/>
          <w:sz w:val="24"/>
          <w:szCs w:val="24"/>
          <w:lang w:val="ru-RU"/>
        </w:rPr>
        <w:t xml:space="preserve"> </w:t>
      </w:r>
      <w:r w:rsidR="00E30F2E">
        <w:rPr>
          <w:b/>
          <w:bCs/>
          <w:sz w:val="24"/>
          <w:szCs w:val="24"/>
          <w:lang w:val="ru-RU"/>
        </w:rPr>
        <w:t>«</w:t>
      </w:r>
      <w:r w:rsidR="00665258">
        <w:rPr>
          <w:b/>
          <w:bCs/>
          <w:sz w:val="24"/>
          <w:szCs w:val="24"/>
        </w:rPr>
        <w:t>Bronze</w:t>
      </w:r>
      <w:proofErr w:type="gramStart"/>
      <w:r w:rsidR="00E30F2E">
        <w:rPr>
          <w:b/>
          <w:bCs/>
          <w:sz w:val="24"/>
          <w:szCs w:val="24"/>
          <w:lang w:val="ru-RU"/>
        </w:rPr>
        <w:t>»</w:t>
      </w:r>
      <w:r w:rsidR="0006383D" w:rsidRPr="005E678C">
        <w:rPr>
          <w:b/>
          <w:bCs/>
          <w:sz w:val="24"/>
          <w:szCs w:val="24"/>
          <w:lang w:val="ru-RU"/>
        </w:rPr>
        <w:t xml:space="preserve"> </w:t>
      </w:r>
      <w:r w:rsidR="00195A0C" w:rsidRPr="005E678C">
        <w:rPr>
          <w:b/>
          <w:bCs/>
          <w:sz w:val="24"/>
          <w:szCs w:val="24"/>
          <w:lang w:val="ru-RU"/>
        </w:rPr>
        <w:t xml:space="preserve"> </w:t>
      </w:r>
      <w:r w:rsidR="006F005A" w:rsidRPr="005E678C">
        <w:rPr>
          <w:b/>
          <w:bCs/>
          <w:sz w:val="24"/>
          <w:szCs w:val="24"/>
          <w:lang w:val="ru-RU"/>
        </w:rPr>
        <w:t>–</w:t>
      </w:r>
      <w:proofErr w:type="gramEnd"/>
      <w:r w:rsidR="006F005A" w:rsidRPr="005E678C">
        <w:rPr>
          <w:b/>
          <w:bCs/>
          <w:sz w:val="24"/>
          <w:szCs w:val="24"/>
          <w:lang w:val="ru-RU"/>
        </w:rPr>
        <w:t xml:space="preserve"> </w:t>
      </w:r>
      <w:r w:rsidR="00E30F2E">
        <w:rPr>
          <w:b/>
          <w:bCs/>
          <w:sz w:val="24"/>
          <w:szCs w:val="24"/>
          <w:lang w:val="ru-RU"/>
        </w:rPr>
        <w:t>Технические характеристики</w:t>
      </w:r>
    </w:p>
    <w:p w:rsidR="009C52BA" w:rsidRPr="005E678C" w:rsidRDefault="0038444B" w:rsidP="00AB503D">
      <w:pPr>
        <w:spacing w:after="0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Ограниченная</w:t>
      </w:r>
      <w:r w:rsidRPr="005E678C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серия</w:t>
      </w:r>
      <w:r w:rsidRPr="005E678C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из 22 изделий</w:t>
      </w:r>
      <w:r w:rsidR="009C52BA" w:rsidRPr="005E678C">
        <w:rPr>
          <w:bCs/>
          <w:sz w:val="24"/>
          <w:szCs w:val="24"/>
          <w:lang w:val="ru-RU"/>
        </w:rPr>
        <w:t xml:space="preserve"> </w:t>
      </w:r>
    </w:p>
    <w:p w:rsidR="001F2247" w:rsidRPr="005E678C" w:rsidRDefault="001F2247" w:rsidP="00AB503D">
      <w:pPr>
        <w:ind w:right="-1"/>
        <w:jc w:val="both"/>
        <w:rPr>
          <w:b/>
          <w:bCs/>
          <w:sz w:val="24"/>
          <w:szCs w:val="24"/>
          <w:lang w:val="ru-RU"/>
        </w:rPr>
      </w:pPr>
    </w:p>
    <w:p w:rsidR="009C52BA" w:rsidRPr="005E678C" w:rsidRDefault="009C52BA" w:rsidP="00AB503D">
      <w:pPr>
        <w:ind w:right="-1"/>
        <w:jc w:val="both"/>
        <w:rPr>
          <w:b/>
          <w:bCs/>
          <w:sz w:val="24"/>
          <w:szCs w:val="24"/>
          <w:lang w:val="ru-RU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3007"/>
        <w:gridCol w:w="6457"/>
      </w:tblGrid>
      <w:tr w:rsidR="0006383D" w:rsidRPr="004B5070" w:rsidTr="0006383D">
        <w:tc>
          <w:tcPr>
            <w:tcW w:w="2552" w:type="dxa"/>
          </w:tcPr>
          <w:p w:rsidR="0006383D" w:rsidRPr="0038444B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Механизм</w:t>
            </w:r>
          </w:p>
        </w:tc>
        <w:tc>
          <w:tcPr>
            <w:tcW w:w="6912" w:type="dxa"/>
          </w:tcPr>
          <w:p w:rsidR="0006383D" w:rsidRPr="00373781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</w:p>
        </w:tc>
      </w:tr>
      <w:tr w:rsidR="0006383D" w:rsidRPr="00665258" w:rsidTr="0006383D">
        <w:tc>
          <w:tcPr>
            <w:tcW w:w="2552" w:type="dxa"/>
          </w:tcPr>
          <w:p w:rsidR="0006383D" w:rsidRPr="00373781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Калибр</w:t>
            </w:r>
            <w:r w:rsidR="0006383D" w:rsidRPr="00373781">
              <w:rPr>
                <w:rFonts w:cs="Calibri"/>
                <w:color w:val="000000"/>
                <w:lang w:val="en-GB"/>
              </w:rPr>
              <w:t>:</w:t>
            </w:r>
          </w:p>
        </w:tc>
        <w:tc>
          <w:tcPr>
            <w:tcW w:w="6912" w:type="dxa"/>
          </w:tcPr>
          <w:p w:rsidR="0006383D" w:rsidRPr="00373781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  <w:r w:rsidRPr="00373781">
              <w:rPr>
                <w:rFonts w:cs="Calibri"/>
                <w:color w:val="000000"/>
                <w:lang w:val="en-GB"/>
              </w:rPr>
              <w:t xml:space="preserve">UR 5.03 </w:t>
            </w:r>
            <w:r w:rsidR="0038444B">
              <w:rPr>
                <w:rFonts w:cs="Calibri"/>
                <w:color w:val="000000"/>
                <w:lang w:val="ru-RU"/>
              </w:rPr>
              <w:t>с</w:t>
            </w:r>
            <w:r w:rsidR="0038444B" w:rsidRPr="0038444B">
              <w:rPr>
                <w:rFonts w:cs="Calibri"/>
                <w:color w:val="000000"/>
                <w:lang w:val="en-GB"/>
              </w:rPr>
              <w:t xml:space="preserve"> </w:t>
            </w:r>
            <w:r w:rsidR="0038444B">
              <w:rPr>
                <w:rFonts w:cs="Calibri"/>
                <w:color w:val="000000"/>
                <w:lang w:val="ru-RU"/>
              </w:rPr>
              <w:t>автоматическим</w:t>
            </w:r>
            <w:r w:rsidR="0038444B" w:rsidRPr="0038444B">
              <w:rPr>
                <w:rFonts w:cs="Calibri"/>
                <w:color w:val="000000"/>
                <w:lang w:val="en-GB"/>
              </w:rPr>
              <w:t xml:space="preserve"> </w:t>
            </w:r>
            <w:r w:rsidR="0038444B">
              <w:rPr>
                <w:rFonts w:cs="Calibri"/>
                <w:color w:val="000000"/>
                <w:lang w:val="ru-RU"/>
              </w:rPr>
              <w:t>подзаводом</w:t>
            </w:r>
            <w:r w:rsidR="0038444B" w:rsidRPr="0038444B">
              <w:rPr>
                <w:rFonts w:cs="Calibri"/>
                <w:color w:val="000000"/>
                <w:lang w:val="en-GB"/>
              </w:rPr>
              <w:t xml:space="preserve">, </w:t>
            </w:r>
            <w:r w:rsidR="0038444B">
              <w:rPr>
                <w:rFonts w:cs="Calibri"/>
                <w:color w:val="000000"/>
                <w:lang w:val="ru-RU"/>
              </w:rPr>
              <w:t>регулируемым</w:t>
            </w:r>
            <w:r w:rsidR="0038444B" w:rsidRPr="0038444B">
              <w:rPr>
                <w:rFonts w:cs="Calibri"/>
                <w:color w:val="000000"/>
                <w:lang w:val="en-GB"/>
              </w:rPr>
              <w:t xml:space="preserve"> </w:t>
            </w:r>
            <w:r w:rsidR="0038444B">
              <w:rPr>
                <w:rFonts w:cs="Calibri"/>
                <w:color w:val="000000"/>
                <w:lang w:val="ru-RU"/>
              </w:rPr>
              <w:t>при</w:t>
            </w:r>
            <w:r w:rsidR="0038444B" w:rsidRPr="0038444B">
              <w:rPr>
                <w:rFonts w:cs="Calibri"/>
                <w:color w:val="000000"/>
                <w:lang w:val="en-GB"/>
              </w:rPr>
              <w:t xml:space="preserve"> </w:t>
            </w:r>
            <w:r w:rsidR="0038444B">
              <w:rPr>
                <w:rFonts w:cs="Calibri"/>
                <w:color w:val="000000"/>
                <w:lang w:val="ru-RU"/>
              </w:rPr>
              <w:t>помощи</w:t>
            </w:r>
            <w:r w:rsidR="0038444B" w:rsidRPr="0038444B">
              <w:rPr>
                <w:rFonts w:cs="Calibri"/>
                <w:color w:val="000000"/>
                <w:lang w:val="en-GB"/>
              </w:rPr>
              <w:t xml:space="preserve"> </w:t>
            </w:r>
            <w:r w:rsidR="0038444B">
              <w:rPr>
                <w:rFonts w:cs="Calibri"/>
                <w:color w:val="000000"/>
                <w:lang w:val="ru-RU"/>
              </w:rPr>
              <w:t>двойной</w:t>
            </w:r>
            <w:r w:rsidR="0038444B" w:rsidRPr="0038444B">
              <w:rPr>
                <w:rFonts w:cs="Calibri"/>
                <w:color w:val="000000"/>
                <w:lang w:val="en-GB"/>
              </w:rPr>
              <w:t xml:space="preserve"> </w:t>
            </w:r>
            <w:r w:rsidR="0038444B">
              <w:rPr>
                <w:rFonts w:cs="Calibri"/>
                <w:color w:val="000000"/>
                <w:lang w:val="ru-RU"/>
              </w:rPr>
              <w:t>турбины</w:t>
            </w:r>
            <w:r w:rsidRPr="00373781">
              <w:rPr>
                <w:rFonts w:cs="Calibri"/>
                <w:color w:val="000000"/>
                <w:lang w:val="en-GB"/>
              </w:rPr>
              <w:t xml:space="preserve"> </w:t>
            </w:r>
          </w:p>
        </w:tc>
      </w:tr>
      <w:tr w:rsidR="0006383D" w:rsidRPr="004B5070" w:rsidTr="0006383D">
        <w:tc>
          <w:tcPr>
            <w:tcW w:w="2552" w:type="dxa"/>
          </w:tcPr>
          <w:p w:rsidR="0006383D" w:rsidRPr="00373781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Камни</w:t>
            </w:r>
            <w:r w:rsidR="0006383D" w:rsidRPr="00373781">
              <w:rPr>
                <w:rFonts w:cs="Calibri"/>
                <w:color w:val="000000"/>
                <w:lang w:val="en-GB"/>
              </w:rPr>
              <w:t>:</w:t>
            </w:r>
          </w:p>
        </w:tc>
        <w:tc>
          <w:tcPr>
            <w:tcW w:w="6912" w:type="dxa"/>
          </w:tcPr>
          <w:p w:rsidR="0006383D" w:rsidRPr="00373781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  <w:r w:rsidRPr="00373781">
              <w:rPr>
                <w:rFonts w:cs="Calibri"/>
                <w:color w:val="000000"/>
                <w:lang w:val="en-GB"/>
              </w:rPr>
              <w:t>52</w:t>
            </w:r>
          </w:p>
        </w:tc>
      </w:tr>
      <w:tr w:rsidR="0006383D" w:rsidRPr="004B5070" w:rsidTr="0006383D">
        <w:tc>
          <w:tcPr>
            <w:tcW w:w="2552" w:type="dxa"/>
          </w:tcPr>
          <w:p w:rsidR="0006383D" w:rsidRPr="00373781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Частота</w:t>
            </w:r>
            <w:r w:rsidR="0006383D" w:rsidRPr="00373781">
              <w:rPr>
                <w:rFonts w:cs="Calibri"/>
                <w:color w:val="000000"/>
                <w:lang w:val="en-GB"/>
              </w:rPr>
              <w:t>:</w:t>
            </w:r>
          </w:p>
        </w:tc>
        <w:tc>
          <w:tcPr>
            <w:tcW w:w="6912" w:type="dxa"/>
          </w:tcPr>
          <w:p w:rsidR="0006383D" w:rsidRPr="00373781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  <w:r w:rsidRPr="00373781">
              <w:rPr>
                <w:rFonts w:cs="Calibri"/>
                <w:color w:val="000000"/>
                <w:lang w:val="en-GB"/>
              </w:rPr>
              <w:t>28</w:t>
            </w:r>
            <w:r w:rsidR="0038444B">
              <w:rPr>
                <w:rFonts w:cs="Calibri"/>
                <w:color w:val="000000"/>
                <w:lang w:val="ru-RU"/>
              </w:rPr>
              <w:t> </w:t>
            </w:r>
            <w:r w:rsidRPr="00373781">
              <w:rPr>
                <w:rFonts w:cs="Calibri"/>
                <w:color w:val="000000"/>
                <w:lang w:val="en-GB"/>
              </w:rPr>
              <w:t>800</w:t>
            </w:r>
            <w:r w:rsidR="0038444B">
              <w:rPr>
                <w:rFonts w:cs="Calibri"/>
                <w:color w:val="000000"/>
                <w:lang w:val="ru-RU"/>
              </w:rPr>
              <w:t xml:space="preserve"> пк/ч</w:t>
            </w:r>
            <w:r w:rsidR="0038444B" w:rsidRPr="00407653">
              <w:rPr>
                <w:rFonts w:cs="Calibri"/>
                <w:color w:val="000000"/>
              </w:rPr>
              <w:t xml:space="preserve"> </w:t>
            </w:r>
            <w:r w:rsidR="0038444B">
              <w:rPr>
                <w:rFonts w:cs="Calibri"/>
                <w:color w:val="000000"/>
              </w:rPr>
              <w:t>–</w:t>
            </w:r>
            <w:r w:rsidR="0038444B" w:rsidRPr="00407653">
              <w:rPr>
                <w:rFonts w:cs="Calibri"/>
                <w:color w:val="000000"/>
              </w:rPr>
              <w:t xml:space="preserve"> 4</w:t>
            </w:r>
            <w:r w:rsidR="0038444B">
              <w:rPr>
                <w:rFonts w:cs="Calibri"/>
                <w:color w:val="000000"/>
                <w:lang w:val="ru-RU"/>
              </w:rPr>
              <w:t xml:space="preserve"> Гц</w:t>
            </w:r>
            <w:r w:rsidR="0038444B" w:rsidRPr="00373781">
              <w:rPr>
                <w:rFonts w:cs="Calibri"/>
                <w:color w:val="000000"/>
                <w:lang w:val="en-GB"/>
              </w:rPr>
              <w:t xml:space="preserve"> </w:t>
            </w:r>
          </w:p>
        </w:tc>
      </w:tr>
      <w:tr w:rsidR="0006383D" w:rsidRPr="004B5070" w:rsidTr="0006383D">
        <w:tc>
          <w:tcPr>
            <w:tcW w:w="2552" w:type="dxa"/>
          </w:tcPr>
          <w:p w:rsidR="0006383D" w:rsidRPr="0038444B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Запас хода</w:t>
            </w:r>
            <w:r w:rsidR="0006383D" w:rsidRPr="00373781">
              <w:rPr>
                <w:rFonts w:cs="Calibri"/>
                <w:color w:val="000000"/>
                <w:lang w:val="en-GB"/>
              </w:rPr>
              <w:t>:</w:t>
            </w:r>
          </w:p>
        </w:tc>
        <w:tc>
          <w:tcPr>
            <w:tcW w:w="6912" w:type="dxa"/>
          </w:tcPr>
          <w:p w:rsidR="0006383D" w:rsidRPr="0038444B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  <w:r w:rsidRPr="00373781">
              <w:rPr>
                <w:rFonts w:cs="Calibri"/>
                <w:color w:val="000000"/>
                <w:lang w:val="en-GB"/>
              </w:rPr>
              <w:t xml:space="preserve">48 </w:t>
            </w:r>
            <w:r w:rsidR="0038444B">
              <w:rPr>
                <w:rFonts w:cs="Calibri"/>
                <w:color w:val="000000"/>
                <w:lang w:val="ru-RU"/>
              </w:rPr>
              <w:t>часов</w:t>
            </w:r>
          </w:p>
        </w:tc>
      </w:tr>
      <w:tr w:rsidR="0006383D" w:rsidRPr="00665258" w:rsidTr="0006383D">
        <w:tc>
          <w:tcPr>
            <w:tcW w:w="2552" w:type="dxa"/>
          </w:tcPr>
          <w:p w:rsidR="0006383D" w:rsidRPr="00373781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Материалы</w:t>
            </w:r>
            <w:r w:rsidR="0006383D" w:rsidRPr="00373781">
              <w:rPr>
                <w:rFonts w:cs="Calibri"/>
                <w:color w:val="000000"/>
                <w:lang w:val="en-GB"/>
              </w:rPr>
              <w:t>:</w:t>
            </w:r>
          </w:p>
        </w:tc>
        <w:tc>
          <w:tcPr>
            <w:tcW w:w="6912" w:type="dxa"/>
          </w:tcPr>
          <w:p w:rsidR="0006383D" w:rsidRPr="00373781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Сателлитный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час</w:t>
            </w:r>
            <w:r w:rsidRPr="0038444B">
              <w:rPr>
                <w:rFonts w:cs="Calibri"/>
                <w:color w:val="000000"/>
                <w:lang w:val="en-GB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приводимый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в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движение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женевскими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крестами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из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бериллиевой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бронзы</w:t>
            </w:r>
            <w:r w:rsidR="0006383D">
              <w:rPr>
                <w:rFonts w:cs="Calibri"/>
                <w:color w:val="000000"/>
                <w:lang w:val="en-GB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скелетонизированная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карусель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из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алюминия</w:t>
            </w:r>
            <w:r w:rsidR="0006383D">
              <w:rPr>
                <w:rFonts w:cs="Calibri"/>
                <w:color w:val="000000"/>
                <w:lang w:val="en-GB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цифровая скелетонизированная индикация секунд</w:t>
            </w:r>
            <w:r w:rsidR="0006383D">
              <w:rPr>
                <w:rFonts w:cs="Calibri"/>
                <w:color w:val="000000"/>
                <w:lang w:val="en-GB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карусель и тройные платины из</w:t>
            </w:r>
            <w:r>
              <w:rPr>
                <w:rFonts w:cs="Calibri"/>
                <w:color w:val="000000"/>
                <w:lang w:val="en-GB"/>
              </w:rPr>
              <w:t xml:space="preserve"> </w:t>
            </w:r>
            <w:r w:rsidR="0006383D">
              <w:rPr>
                <w:rFonts w:cs="Calibri"/>
                <w:color w:val="000000"/>
                <w:lang w:val="en-GB"/>
              </w:rPr>
              <w:t xml:space="preserve">ARCAP. </w:t>
            </w:r>
          </w:p>
        </w:tc>
      </w:tr>
      <w:tr w:rsidR="0006383D" w:rsidRPr="00665258" w:rsidTr="0006383D">
        <w:tc>
          <w:tcPr>
            <w:tcW w:w="2552" w:type="dxa"/>
          </w:tcPr>
          <w:p w:rsidR="0006383D" w:rsidRPr="00373781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Отделка</w:t>
            </w:r>
            <w:r w:rsidR="0006383D" w:rsidRPr="00373781">
              <w:rPr>
                <w:rFonts w:cs="Calibri"/>
                <w:color w:val="000000"/>
                <w:lang w:val="en-GB"/>
              </w:rPr>
              <w:t>:</w:t>
            </w:r>
          </w:p>
        </w:tc>
        <w:tc>
          <w:tcPr>
            <w:tcW w:w="6912" w:type="dxa"/>
          </w:tcPr>
          <w:p w:rsidR="0006383D" w:rsidRPr="00373781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Жемчужное зернение</w:t>
            </w:r>
            <w:r w:rsidR="0006383D" w:rsidRPr="00373781">
              <w:rPr>
                <w:rFonts w:cs="Calibri"/>
                <w:color w:val="000000"/>
                <w:lang w:val="en-GB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пескоструйная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обработка</w:t>
            </w:r>
            <w:r w:rsidR="0006383D">
              <w:rPr>
                <w:rFonts w:cs="Calibri"/>
                <w:color w:val="000000"/>
                <w:lang w:val="en-GB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сатинирование</w:t>
            </w:r>
          </w:p>
          <w:p w:rsidR="0006383D" w:rsidRPr="00373781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Головки винтов со скошенными кромками</w:t>
            </w:r>
          </w:p>
          <w:p w:rsidR="0006383D" w:rsidRPr="00373781" w:rsidRDefault="00BC141E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Ч</w:t>
            </w:r>
            <w:r w:rsidR="0038444B" w:rsidRPr="00453C87">
              <w:rPr>
                <w:rFonts w:cs="Calibri"/>
                <w:color w:val="000000"/>
                <w:lang w:val="ru-RU"/>
              </w:rPr>
              <w:t>асовые и минутные деления</w:t>
            </w:r>
            <w:r w:rsidR="0038444B">
              <w:rPr>
                <w:rFonts w:cs="Calibri"/>
                <w:color w:val="000000"/>
                <w:lang w:val="ru-RU"/>
              </w:rPr>
              <w:t xml:space="preserve"> </w:t>
            </w:r>
            <w:r w:rsidR="0038444B" w:rsidRPr="00453C87">
              <w:rPr>
                <w:rFonts w:cs="Calibri"/>
                <w:color w:val="000000"/>
                <w:lang w:val="ru-RU"/>
              </w:rPr>
              <w:t xml:space="preserve">с покрытием </w:t>
            </w:r>
            <w:proofErr w:type="spellStart"/>
            <w:r w:rsidR="0006383D" w:rsidRPr="00373781">
              <w:rPr>
                <w:rFonts w:cs="Calibri"/>
                <w:color w:val="000000"/>
                <w:lang w:val="en-GB"/>
              </w:rPr>
              <w:t>SuperLuminova</w:t>
            </w:r>
            <w:proofErr w:type="spellEnd"/>
          </w:p>
          <w:p w:rsidR="0006383D" w:rsidRPr="00373781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en-GB"/>
              </w:rPr>
            </w:pPr>
          </w:p>
        </w:tc>
      </w:tr>
      <w:tr w:rsidR="0006383D" w:rsidRPr="00665258" w:rsidTr="0006383D">
        <w:tc>
          <w:tcPr>
            <w:tcW w:w="2552" w:type="dxa"/>
          </w:tcPr>
          <w:p w:rsidR="0006383D" w:rsidRPr="00373781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</w:p>
        </w:tc>
        <w:tc>
          <w:tcPr>
            <w:tcW w:w="6912" w:type="dxa"/>
          </w:tcPr>
          <w:p w:rsidR="0006383D" w:rsidRPr="00373781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</w:p>
        </w:tc>
      </w:tr>
      <w:tr w:rsidR="0006383D" w:rsidRPr="0038444B" w:rsidTr="0006383D">
        <w:tc>
          <w:tcPr>
            <w:tcW w:w="2552" w:type="dxa"/>
          </w:tcPr>
          <w:p w:rsidR="0006383D" w:rsidRPr="0038444B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Указатели</w:t>
            </w:r>
          </w:p>
        </w:tc>
        <w:tc>
          <w:tcPr>
            <w:tcW w:w="6912" w:type="dxa"/>
          </w:tcPr>
          <w:p w:rsidR="0006383D" w:rsidRPr="0088403D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«Блуждающий» час</w:t>
            </w:r>
            <w:r w:rsidR="0006383D" w:rsidRPr="0088403D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минуты</w:t>
            </w:r>
            <w:r w:rsidR="0006383D" w:rsidRPr="0088403D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цифровая индикация секунд</w:t>
            </w:r>
          </w:p>
          <w:p w:rsidR="0006383D" w:rsidRPr="00373781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Запас хода</w:t>
            </w:r>
            <w:r w:rsidR="0006383D">
              <w:rPr>
                <w:rFonts w:cs="Calibri"/>
                <w:color w:val="000000"/>
                <w:lang w:val="en-GB"/>
              </w:rPr>
              <w:t xml:space="preserve"> </w:t>
            </w:r>
          </w:p>
        </w:tc>
      </w:tr>
      <w:tr w:rsidR="0006383D" w:rsidRPr="0038444B" w:rsidTr="0006383D">
        <w:tc>
          <w:tcPr>
            <w:tcW w:w="2552" w:type="dxa"/>
          </w:tcPr>
          <w:p w:rsidR="0006383D" w:rsidRPr="00373781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</w:p>
        </w:tc>
        <w:tc>
          <w:tcPr>
            <w:tcW w:w="6912" w:type="dxa"/>
          </w:tcPr>
          <w:p w:rsidR="0006383D" w:rsidRPr="00373781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</w:p>
        </w:tc>
      </w:tr>
      <w:tr w:rsidR="0006383D" w:rsidRPr="004B5070" w:rsidTr="0006383D">
        <w:tc>
          <w:tcPr>
            <w:tcW w:w="2552" w:type="dxa"/>
          </w:tcPr>
          <w:p w:rsidR="0006383D" w:rsidRPr="0038444B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Корпус</w:t>
            </w:r>
          </w:p>
        </w:tc>
        <w:tc>
          <w:tcPr>
            <w:tcW w:w="6912" w:type="dxa"/>
          </w:tcPr>
          <w:p w:rsidR="0006383D" w:rsidRPr="00373781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</w:p>
        </w:tc>
      </w:tr>
      <w:tr w:rsidR="0006383D" w:rsidRPr="00665258" w:rsidTr="0006383D">
        <w:tc>
          <w:tcPr>
            <w:tcW w:w="2552" w:type="dxa"/>
          </w:tcPr>
          <w:p w:rsidR="0006383D" w:rsidRPr="00373781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Материалы</w:t>
            </w:r>
            <w:r w:rsidR="0006383D" w:rsidRPr="00373781">
              <w:rPr>
                <w:rFonts w:cs="Calibri"/>
                <w:color w:val="000000"/>
                <w:lang w:val="en-GB"/>
              </w:rPr>
              <w:t>:</w:t>
            </w:r>
          </w:p>
        </w:tc>
        <w:tc>
          <w:tcPr>
            <w:tcW w:w="6912" w:type="dxa"/>
          </w:tcPr>
          <w:p w:rsidR="0006383D" w:rsidRPr="0038444B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Корпус из титана, безель из бронзы</w:t>
            </w:r>
            <w:r w:rsidR="0006383D" w:rsidRPr="0038444B">
              <w:rPr>
                <w:rFonts w:cs="Calibri"/>
                <w:color w:val="000000"/>
                <w:lang w:val="ru-RU"/>
              </w:rPr>
              <w:t xml:space="preserve"> </w:t>
            </w:r>
          </w:p>
        </w:tc>
      </w:tr>
      <w:tr w:rsidR="0006383D" w:rsidRPr="00665258" w:rsidTr="0006383D">
        <w:tc>
          <w:tcPr>
            <w:tcW w:w="2552" w:type="dxa"/>
          </w:tcPr>
          <w:p w:rsidR="0006383D" w:rsidRPr="00373781" w:rsidRDefault="003844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Размеры</w:t>
            </w:r>
            <w:r w:rsidR="0006383D" w:rsidRPr="00373781">
              <w:rPr>
                <w:rFonts w:cs="Calibri"/>
                <w:color w:val="000000"/>
                <w:lang w:val="en-GB"/>
              </w:rPr>
              <w:t>:</w:t>
            </w:r>
          </w:p>
        </w:tc>
        <w:tc>
          <w:tcPr>
            <w:tcW w:w="6912" w:type="dxa"/>
          </w:tcPr>
          <w:p w:rsidR="0006383D" w:rsidRDefault="0038444B" w:rsidP="0038444B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Ширина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 w:rsidR="0006383D" w:rsidRPr="00373781">
              <w:rPr>
                <w:rFonts w:cs="Calibri"/>
                <w:color w:val="000000"/>
                <w:lang w:val="en-GB"/>
              </w:rPr>
              <w:t>39</w:t>
            </w:r>
            <w:r w:rsidRPr="0038444B">
              <w:rPr>
                <w:rFonts w:cs="Calibri"/>
                <w:color w:val="000000"/>
                <w:lang w:val="en-GB"/>
              </w:rPr>
              <w:t>,</w:t>
            </w:r>
            <w:r w:rsidR="0006383D">
              <w:rPr>
                <w:rFonts w:cs="Calibri"/>
                <w:color w:val="000000"/>
                <w:lang w:val="en-GB"/>
              </w:rPr>
              <w:t>5</w:t>
            </w:r>
            <w:r w:rsidRPr="0038444B">
              <w:rPr>
                <w:rFonts w:cs="Calibri"/>
                <w:color w:val="000000"/>
                <w:lang w:val="en-GB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мм</w:t>
            </w:r>
            <w:r w:rsidR="0006383D" w:rsidRPr="00373781">
              <w:rPr>
                <w:rFonts w:cs="Calibri"/>
                <w:color w:val="000000"/>
                <w:lang w:val="en-GB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длина</w:t>
            </w:r>
            <w:r w:rsidR="0006383D">
              <w:rPr>
                <w:rFonts w:cs="Calibri"/>
                <w:color w:val="000000"/>
                <w:lang w:val="en-GB"/>
              </w:rPr>
              <w:t xml:space="preserve"> 53</w:t>
            </w:r>
            <w:r>
              <w:rPr>
                <w:rFonts w:cs="Calibri"/>
                <w:color w:val="000000"/>
                <w:lang w:val="ru-RU"/>
              </w:rPr>
              <w:t xml:space="preserve"> мм</w:t>
            </w:r>
            <w:r w:rsidR="0006383D" w:rsidRPr="00373781">
              <w:rPr>
                <w:rFonts w:cs="Calibri"/>
                <w:color w:val="000000"/>
                <w:lang w:val="en-GB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толщина</w:t>
            </w:r>
            <w:r w:rsidR="0006383D" w:rsidRPr="00373781">
              <w:rPr>
                <w:rFonts w:cs="Calibri"/>
                <w:color w:val="000000"/>
                <w:lang w:val="en-GB"/>
              </w:rPr>
              <w:t xml:space="preserve"> </w:t>
            </w:r>
            <w:r w:rsidR="0006383D">
              <w:rPr>
                <w:rFonts w:cs="Calibri"/>
                <w:color w:val="000000"/>
                <w:lang w:val="en-GB"/>
              </w:rPr>
              <w:t>17</w:t>
            </w:r>
            <w:r>
              <w:rPr>
                <w:rFonts w:cs="Calibri"/>
                <w:color w:val="000000"/>
                <w:lang w:val="ru-RU"/>
              </w:rPr>
              <w:t>,</w:t>
            </w:r>
            <w:r w:rsidR="0006383D">
              <w:rPr>
                <w:rFonts w:cs="Calibri"/>
                <w:color w:val="000000"/>
                <w:lang w:val="en-GB"/>
              </w:rPr>
              <w:t>8</w:t>
            </w:r>
            <w:r>
              <w:rPr>
                <w:rFonts w:cs="Calibri"/>
                <w:color w:val="000000"/>
                <w:lang w:val="ru-RU"/>
              </w:rPr>
              <w:t xml:space="preserve"> мм</w:t>
            </w:r>
          </w:p>
          <w:p w:rsidR="004B5DEC" w:rsidRPr="00373781" w:rsidRDefault="004B5DEC" w:rsidP="0038444B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en-GB"/>
              </w:rPr>
            </w:pPr>
          </w:p>
        </w:tc>
      </w:tr>
      <w:tr w:rsidR="0006383D" w:rsidRPr="004B5070" w:rsidTr="0006383D">
        <w:tc>
          <w:tcPr>
            <w:tcW w:w="2552" w:type="dxa"/>
          </w:tcPr>
          <w:p w:rsidR="0006383D" w:rsidRPr="00373781" w:rsidRDefault="004B5DEC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ru-RU"/>
              </w:rPr>
              <w:t>Стекло</w:t>
            </w:r>
            <w:r w:rsidR="0006383D" w:rsidRPr="00373781">
              <w:rPr>
                <w:rFonts w:cs="Calibri"/>
                <w:color w:val="000000"/>
                <w:lang w:val="en-GB"/>
              </w:rPr>
              <w:t>:</w:t>
            </w:r>
          </w:p>
        </w:tc>
        <w:tc>
          <w:tcPr>
            <w:tcW w:w="6912" w:type="dxa"/>
          </w:tcPr>
          <w:p w:rsidR="0006383D" w:rsidRPr="004B5DEC" w:rsidRDefault="004B5DEC" w:rsidP="004B5D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Сапфировый кристалл</w:t>
            </w:r>
          </w:p>
        </w:tc>
      </w:tr>
      <w:tr w:rsidR="0006383D" w:rsidRPr="00665258" w:rsidTr="0006383D">
        <w:tc>
          <w:tcPr>
            <w:tcW w:w="2552" w:type="dxa"/>
          </w:tcPr>
          <w:p w:rsidR="0006383D" w:rsidRPr="00373781" w:rsidRDefault="004B5DEC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en-GB"/>
              </w:rPr>
            </w:pPr>
            <w:r>
              <w:rPr>
                <w:lang w:val="ru-RU" w:eastAsia="ar-SA"/>
              </w:rPr>
              <w:t>Водонепроницаемость</w:t>
            </w:r>
            <w:r w:rsidR="0006383D" w:rsidRPr="00373781">
              <w:rPr>
                <w:rFonts w:cs="Calibri"/>
                <w:color w:val="000000"/>
                <w:lang w:val="en-GB"/>
              </w:rPr>
              <w:t>:</w:t>
            </w:r>
          </w:p>
        </w:tc>
        <w:tc>
          <w:tcPr>
            <w:tcW w:w="6912" w:type="dxa"/>
          </w:tcPr>
          <w:p w:rsidR="0006383D" w:rsidRPr="004B5DEC" w:rsidRDefault="004B5DEC" w:rsidP="004B5D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lang w:val="ru-RU"/>
              </w:rPr>
              <w:t xml:space="preserve">Давление протестировано на глубине 3 атмосферы </w:t>
            </w:r>
            <w:r w:rsidR="0006383D">
              <w:rPr>
                <w:rFonts w:cs="Calibri"/>
                <w:color w:val="000000"/>
                <w:lang w:val="en-GB"/>
              </w:rPr>
              <w:t>(</w:t>
            </w:r>
            <w:r w:rsidR="0006383D" w:rsidRPr="00373781">
              <w:rPr>
                <w:rFonts w:cs="Calibri"/>
                <w:color w:val="000000"/>
                <w:lang w:val="en-GB"/>
              </w:rPr>
              <w:t>30</w:t>
            </w:r>
            <w:r w:rsidRPr="004B5DEC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м</w:t>
            </w:r>
            <w:r w:rsidRPr="004B5DEC">
              <w:rPr>
                <w:rFonts w:cs="Calibri"/>
                <w:color w:val="000000"/>
                <w:lang w:val="ru-RU"/>
              </w:rPr>
              <w:t>)</w:t>
            </w:r>
            <w:r w:rsidR="0006383D" w:rsidRPr="00373781">
              <w:rPr>
                <w:rFonts w:cs="Calibri"/>
                <w:color w:val="000000"/>
                <w:lang w:val="en-GB"/>
              </w:rPr>
              <w:t xml:space="preserve"> </w:t>
            </w:r>
          </w:p>
        </w:tc>
      </w:tr>
      <w:tr w:rsidR="00B47B28" w:rsidRPr="00665258" w:rsidTr="0006383D">
        <w:tc>
          <w:tcPr>
            <w:tcW w:w="2552" w:type="dxa"/>
          </w:tcPr>
          <w:p w:rsidR="00B47B28" w:rsidRDefault="00B47B28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6912" w:type="dxa"/>
          </w:tcPr>
          <w:p w:rsidR="00B47B28" w:rsidRDefault="00B47B28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en-GB"/>
              </w:rPr>
            </w:pPr>
          </w:p>
        </w:tc>
      </w:tr>
      <w:tr w:rsidR="00B47B28" w:rsidRPr="00665258" w:rsidTr="0006383D">
        <w:tc>
          <w:tcPr>
            <w:tcW w:w="2552" w:type="dxa"/>
          </w:tcPr>
          <w:p w:rsidR="00B47B28" w:rsidRPr="00AA6BC3" w:rsidRDefault="003E0001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b/>
                <w:color w:val="000000"/>
                <w:lang w:val="en-GB"/>
              </w:rPr>
            </w:pPr>
            <w:r>
              <w:rPr>
                <w:rFonts w:cs="Calibri"/>
                <w:b/>
                <w:color w:val="000000"/>
                <w:lang w:val="ru-RU"/>
              </w:rPr>
              <w:t>Цена</w:t>
            </w:r>
            <w:r w:rsidR="00B47B28" w:rsidRPr="00AA6BC3">
              <w:rPr>
                <w:rFonts w:cs="Calibri"/>
                <w:b/>
                <w:color w:val="000000"/>
                <w:lang w:val="en-GB"/>
              </w:rPr>
              <w:t xml:space="preserve"> </w:t>
            </w:r>
          </w:p>
        </w:tc>
        <w:tc>
          <w:tcPr>
            <w:tcW w:w="6912" w:type="dxa"/>
          </w:tcPr>
          <w:p w:rsidR="00B47B28" w:rsidRDefault="008840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en-GB"/>
              </w:rPr>
            </w:pPr>
            <w:r>
              <w:rPr>
                <w:rFonts w:cs="Calibri"/>
                <w:color w:val="000000"/>
                <w:lang w:val="en-GB"/>
              </w:rPr>
              <w:t>CHF 67’000.00</w:t>
            </w:r>
            <w:r w:rsidR="00B47B28">
              <w:rPr>
                <w:rFonts w:cs="Calibri"/>
                <w:color w:val="000000"/>
                <w:lang w:val="en-GB"/>
              </w:rPr>
              <w:t xml:space="preserve"> (</w:t>
            </w:r>
            <w:r w:rsidR="004B5DEC" w:rsidRPr="00CF7911">
              <w:rPr>
                <w:rFonts w:cs="Times New Roman"/>
                <w:lang w:val="ru-RU"/>
              </w:rPr>
              <w:t>швейцарских франк</w:t>
            </w:r>
            <w:r w:rsidR="00E0275A">
              <w:rPr>
                <w:rFonts w:cs="Times New Roman"/>
                <w:lang w:val="ru-RU"/>
              </w:rPr>
              <w:t xml:space="preserve">ов / </w:t>
            </w:r>
            <w:r w:rsidR="004B5DEC" w:rsidRPr="00CF7911">
              <w:rPr>
                <w:rFonts w:cs="Times New Roman"/>
                <w:lang w:val="ru-RU"/>
              </w:rPr>
              <w:t>без учета налогов</w:t>
            </w:r>
            <w:r w:rsidR="00B47B28">
              <w:rPr>
                <w:rFonts w:cs="Calibri"/>
                <w:color w:val="000000"/>
                <w:lang w:val="en-GB"/>
              </w:rPr>
              <w:t xml:space="preserve">) </w:t>
            </w:r>
          </w:p>
        </w:tc>
      </w:tr>
    </w:tbl>
    <w:p w:rsidR="00BA3191" w:rsidRPr="00B47B28" w:rsidRDefault="00BA3191" w:rsidP="00AB503D">
      <w:pPr>
        <w:ind w:right="-1"/>
        <w:jc w:val="both"/>
        <w:rPr>
          <w:lang w:val="en-US"/>
        </w:rPr>
      </w:pPr>
    </w:p>
    <w:p w:rsidR="00BA3191" w:rsidRPr="00595F35" w:rsidRDefault="00BA3191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  <w:lang w:val="ru-RU"/>
        </w:rPr>
      </w:pPr>
      <w:r w:rsidRPr="00595F35">
        <w:rPr>
          <w:rFonts w:cs="Calibri"/>
          <w:color w:val="000000"/>
          <w:lang w:val="ru-RU"/>
        </w:rPr>
        <w:t>___________________</w:t>
      </w:r>
    </w:p>
    <w:p w:rsidR="00BA3191" w:rsidRPr="00595F35" w:rsidRDefault="00BA3191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  <w:lang w:val="ru-RU"/>
        </w:rPr>
      </w:pPr>
    </w:p>
    <w:p w:rsidR="00BA3191" w:rsidRPr="00E30F2E" w:rsidRDefault="00E30F2E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  <w:lang w:val="ru-RU"/>
        </w:rPr>
      </w:pPr>
      <w:r>
        <w:rPr>
          <w:rFonts w:cs="Calibri"/>
          <w:color w:val="000000"/>
          <w:lang w:val="ru-RU"/>
        </w:rPr>
        <w:t>Контакт для СМИ</w:t>
      </w:r>
      <w:r w:rsidR="00B1533E" w:rsidRPr="00E30F2E">
        <w:rPr>
          <w:rFonts w:cs="Calibri"/>
          <w:color w:val="000000"/>
          <w:lang w:val="ru-RU"/>
        </w:rPr>
        <w:t>:</w:t>
      </w:r>
    </w:p>
    <w:p w:rsidR="00BA3191" w:rsidRPr="00E30F2E" w:rsidRDefault="00E30F2E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563C2"/>
          <w:lang w:val="ru-RU"/>
        </w:rPr>
      </w:pPr>
      <w:r>
        <w:rPr>
          <w:rFonts w:cs="Calibri"/>
          <w:color w:val="000000"/>
          <w:lang w:val="ru-RU"/>
        </w:rPr>
        <w:t>Мадам Ясин Сар (</w:t>
      </w:r>
      <w:proofErr w:type="spellStart"/>
      <w:r w:rsidRPr="0088403D">
        <w:rPr>
          <w:rFonts w:cs="Calibri"/>
          <w:color w:val="000000"/>
          <w:lang w:val="en-US"/>
        </w:rPr>
        <w:t>Yacine</w:t>
      </w:r>
      <w:proofErr w:type="spellEnd"/>
      <w:r w:rsidRPr="007D7417">
        <w:rPr>
          <w:rFonts w:cs="Calibri"/>
          <w:color w:val="000000"/>
          <w:lang w:val="ru-RU"/>
        </w:rPr>
        <w:t xml:space="preserve"> </w:t>
      </w:r>
      <w:proofErr w:type="spellStart"/>
      <w:r w:rsidRPr="0088403D">
        <w:rPr>
          <w:rFonts w:cs="Calibri"/>
          <w:color w:val="000000"/>
          <w:lang w:val="en-US"/>
        </w:rPr>
        <w:t>Sar</w:t>
      </w:r>
      <w:proofErr w:type="spellEnd"/>
      <w:r>
        <w:rPr>
          <w:rFonts w:cs="Calibri"/>
          <w:color w:val="000000"/>
          <w:lang w:val="ru-RU"/>
        </w:rPr>
        <w:t>)</w:t>
      </w:r>
      <w:r w:rsidR="00BA3191" w:rsidRPr="00E30F2E">
        <w:rPr>
          <w:rFonts w:cs="Calibri"/>
          <w:color w:val="000000"/>
          <w:lang w:val="ru-RU"/>
        </w:rPr>
        <w:tab/>
      </w:r>
      <w:r w:rsidR="00BA3191" w:rsidRPr="0088403D">
        <w:rPr>
          <w:rFonts w:cs="Calibri"/>
          <w:color w:val="0563C2"/>
          <w:lang w:val="en-US"/>
        </w:rPr>
        <w:t>press</w:t>
      </w:r>
      <w:r w:rsidR="00BA3191" w:rsidRPr="00E30F2E">
        <w:rPr>
          <w:rFonts w:cs="Calibri"/>
          <w:color w:val="0563C2"/>
          <w:lang w:val="ru-RU"/>
        </w:rPr>
        <w:t>@</w:t>
      </w:r>
      <w:proofErr w:type="spellStart"/>
      <w:r w:rsidR="00BA3191" w:rsidRPr="0088403D">
        <w:rPr>
          <w:rFonts w:cs="Calibri"/>
          <w:color w:val="0563C2"/>
          <w:lang w:val="en-US"/>
        </w:rPr>
        <w:t>urwerk</w:t>
      </w:r>
      <w:proofErr w:type="spellEnd"/>
      <w:r w:rsidR="00BA3191" w:rsidRPr="00E30F2E">
        <w:rPr>
          <w:rFonts w:cs="Calibri"/>
          <w:color w:val="0563C2"/>
          <w:lang w:val="ru-RU"/>
        </w:rPr>
        <w:t>.</w:t>
      </w:r>
      <w:r w:rsidR="00BA3191" w:rsidRPr="0088403D">
        <w:rPr>
          <w:rFonts w:cs="Calibri"/>
          <w:color w:val="0563C2"/>
          <w:lang w:val="en-US"/>
        </w:rPr>
        <w:t>com</w:t>
      </w:r>
    </w:p>
    <w:p w:rsidR="00BA3191" w:rsidRPr="00595F35" w:rsidRDefault="00E30F2E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  <w:lang w:val="ru-RU"/>
        </w:rPr>
      </w:pPr>
      <w:r>
        <w:rPr>
          <w:rFonts w:cs="Calibri"/>
          <w:color w:val="000000"/>
          <w:lang w:val="ru-RU"/>
        </w:rPr>
        <w:t>Тел.</w:t>
      </w:r>
      <w:r w:rsidR="00BA3191" w:rsidRPr="00595F35">
        <w:rPr>
          <w:rFonts w:cs="Calibri"/>
          <w:color w:val="000000"/>
          <w:lang w:val="ru-RU"/>
        </w:rPr>
        <w:t xml:space="preserve"> +41 22 9</w:t>
      </w:r>
      <w:r w:rsidR="00AA6BC3" w:rsidRPr="00595F35">
        <w:rPr>
          <w:rFonts w:cs="Calibri"/>
          <w:color w:val="000000"/>
          <w:lang w:val="ru-RU"/>
        </w:rPr>
        <w:t xml:space="preserve">002027 </w:t>
      </w:r>
      <w:r w:rsidR="00AA6BC3" w:rsidRPr="00595F35">
        <w:rPr>
          <w:rFonts w:cs="Calibri"/>
          <w:color w:val="000000"/>
          <w:lang w:val="ru-RU"/>
        </w:rPr>
        <w:tab/>
      </w:r>
      <w:r>
        <w:rPr>
          <w:rFonts w:cs="Calibri"/>
          <w:color w:val="000000"/>
          <w:lang w:val="ru-RU"/>
        </w:rPr>
        <w:t>Сотовый</w:t>
      </w:r>
      <w:r w:rsidR="00AA6BC3" w:rsidRPr="00595F35">
        <w:rPr>
          <w:rFonts w:cs="Calibri"/>
          <w:color w:val="000000"/>
          <w:lang w:val="ru-RU"/>
        </w:rPr>
        <w:t xml:space="preserve"> +41 79 834 4665</w:t>
      </w:r>
    </w:p>
    <w:p w:rsidR="00AA6BC3" w:rsidRPr="0088403D" w:rsidRDefault="00962DF1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  <w:lang w:val="ru-RU"/>
        </w:rPr>
      </w:pPr>
      <w:r>
        <w:rPr>
          <w:rStyle w:val="Lienhypertexte"/>
          <w:rFonts w:cs="Calibri"/>
          <w:lang w:val="en-US"/>
        </w:rPr>
        <w:fldChar w:fldCharType="begin"/>
      </w:r>
      <w:r w:rsidRPr="00665258">
        <w:rPr>
          <w:rStyle w:val="Lienhypertexte"/>
          <w:rFonts w:cs="Calibri"/>
          <w:lang w:val="ru-RU"/>
        </w:rPr>
        <w:instrText xml:space="preserve"> </w:instrText>
      </w:r>
      <w:r>
        <w:rPr>
          <w:rStyle w:val="Lienhypertexte"/>
          <w:rFonts w:cs="Calibri"/>
          <w:lang w:val="en-US"/>
        </w:rPr>
        <w:instrText>HYPERLINK</w:instrText>
      </w:r>
      <w:r w:rsidRPr="00665258">
        <w:rPr>
          <w:rStyle w:val="Lienhypertexte"/>
          <w:rFonts w:cs="Calibri"/>
          <w:lang w:val="ru-RU"/>
        </w:rPr>
        <w:instrText xml:space="preserve"> "</w:instrText>
      </w:r>
      <w:r>
        <w:rPr>
          <w:rStyle w:val="Lienhypertexte"/>
          <w:rFonts w:cs="Calibri"/>
          <w:lang w:val="en-US"/>
        </w:rPr>
        <w:instrText>http</w:instrText>
      </w:r>
      <w:r w:rsidRPr="00665258">
        <w:rPr>
          <w:rStyle w:val="Lienhypertexte"/>
          <w:rFonts w:cs="Calibri"/>
          <w:lang w:val="ru-RU"/>
        </w:rPr>
        <w:instrText>://</w:instrText>
      </w:r>
      <w:r>
        <w:rPr>
          <w:rStyle w:val="Lienhypertexte"/>
          <w:rFonts w:cs="Calibri"/>
          <w:lang w:val="en-US"/>
        </w:rPr>
        <w:instrText>www</w:instrText>
      </w:r>
      <w:r w:rsidRPr="00665258">
        <w:rPr>
          <w:rStyle w:val="Lienhypertexte"/>
          <w:rFonts w:cs="Calibri"/>
          <w:lang w:val="ru-RU"/>
        </w:rPr>
        <w:instrText>.</w:instrText>
      </w:r>
      <w:r>
        <w:rPr>
          <w:rStyle w:val="Lienhypertexte"/>
          <w:rFonts w:cs="Calibri"/>
          <w:lang w:val="en-US"/>
        </w:rPr>
        <w:instrText>urwerk</w:instrText>
      </w:r>
      <w:r w:rsidRPr="00665258">
        <w:rPr>
          <w:rStyle w:val="Lienhypertexte"/>
          <w:rFonts w:cs="Calibri"/>
          <w:lang w:val="ru-RU"/>
        </w:rPr>
        <w:instrText>.</w:instrText>
      </w:r>
      <w:r>
        <w:rPr>
          <w:rStyle w:val="Lienhypertexte"/>
          <w:rFonts w:cs="Calibri"/>
          <w:lang w:val="en-US"/>
        </w:rPr>
        <w:instrText>com</w:instrText>
      </w:r>
      <w:r w:rsidRPr="00665258">
        <w:rPr>
          <w:rStyle w:val="Lienhypertexte"/>
          <w:rFonts w:cs="Calibri"/>
          <w:lang w:val="ru-RU"/>
        </w:rPr>
        <w:instrText>/</w:instrText>
      </w:r>
      <w:r>
        <w:rPr>
          <w:rStyle w:val="Lienhypertexte"/>
          <w:rFonts w:cs="Calibri"/>
          <w:lang w:val="en-US"/>
        </w:rPr>
        <w:instrText>press</w:instrText>
      </w:r>
      <w:r w:rsidRPr="00665258">
        <w:rPr>
          <w:rStyle w:val="Lienhypertexte"/>
          <w:rFonts w:cs="Calibri"/>
          <w:lang w:val="ru-RU"/>
        </w:rPr>
        <w:instrText xml:space="preserve">" </w:instrText>
      </w:r>
      <w:r>
        <w:rPr>
          <w:rStyle w:val="Lienhypertexte"/>
          <w:rFonts w:cs="Calibri"/>
          <w:lang w:val="en-US"/>
        </w:rPr>
        <w:fldChar w:fldCharType="separate"/>
      </w:r>
      <w:r w:rsidR="00AA6BC3" w:rsidRPr="004763C5">
        <w:rPr>
          <w:rStyle w:val="Lienhypertexte"/>
          <w:rFonts w:cs="Calibri"/>
          <w:lang w:val="en-US"/>
        </w:rPr>
        <w:t>www</w:t>
      </w:r>
      <w:r w:rsidR="00AA6BC3" w:rsidRPr="0088403D">
        <w:rPr>
          <w:rStyle w:val="Lienhypertexte"/>
          <w:rFonts w:cs="Calibri"/>
          <w:lang w:val="ru-RU"/>
        </w:rPr>
        <w:t>.</w:t>
      </w:r>
      <w:proofErr w:type="spellStart"/>
      <w:r w:rsidR="00AA6BC3" w:rsidRPr="004763C5">
        <w:rPr>
          <w:rStyle w:val="Lienhypertexte"/>
          <w:rFonts w:cs="Calibri"/>
          <w:lang w:val="en-US"/>
        </w:rPr>
        <w:t>urwerk</w:t>
      </w:r>
      <w:proofErr w:type="spellEnd"/>
      <w:r w:rsidR="00AA6BC3" w:rsidRPr="0088403D">
        <w:rPr>
          <w:rStyle w:val="Lienhypertexte"/>
          <w:rFonts w:cs="Calibri"/>
          <w:lang w:val="ru-RU"/>
        </w:rPr>
        <w:t>.</w:t>
      </w:r>
      <w:r w:rsidR="00AA6BC3" w:rsidRPr="004763C5">
        <w:rPr>
          <w:rStyle w:val="Lienhypertexte"/>
          <w:rFonts w:cs="Calibri"/>
          <w:lang w:val="en-US"/>
        </w:rPr>
        <w:t>com</w:t>
      </w:r>
      <w:r w:rsidR="00AA6BC3" w:rsidRPr="0088403D">
        <w:rPr>
          <w:rStyle w:val="Lienhypertexte"/>
          <w:rFonts w:cs="Calibri"/>
          <w:lang w:val="ru-RU"/>
        </w:rPr>
        <w:t>/</w:t>
      </w:r>
      <w:r w:rsidR="00AA6BC3" w:rsidRPr="004763C5">
        <w:rPr>
          <w:rStyle w:val="Lienhypertexte"/>
          <w:rFonts w:cs="Calibri"/>
          <w:lang w:val="en-US"/>
        </w:rPr>
        <w:t>press</w:t>
      </w:r>
      <w:r>
        <w:rPr>
          <w:rStyle w:val="Lienhypertexte"/>
          <w:rFonts w:cs="Calibri"/>
          <w:lang w:val="en-US"/>
        </w:rPr>
        <w:fldChar w:fldCharType="end"/>
      </w:r>
    </w:p>
    <w:p w:rsidR="00AA6BC3" w:rsidRPr="0088403D" w:rsidRDefault="00AA6BC3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  <w:lang w:val="ru-RU"/>
        </w:rPr>
      </w:pPr>
    </w:p>
    <w:p w:rsidR="00BA3191" w:rsidRPr="0088403D" w:rsidRDefault="00BA3191" w:rsidP="00AB503D">
      <w:pPr>
        <w:ind w:right="-1"/>
        <w:jc w:val="both"/>
        <w:rPr>
          <w:lang w:val="ru-RU"/>
        </w:rPr>
      </w:pPr>
      <w:r w:rsidRPr="0088403D">
        <w:rPr>
          <w:lang w:val="ru-RU"/>
        </w:rPr>
        <w:br w:type="page"/>
      </w:r>
    </w:p>
    <w:p w:rsidR="00B81630" w:rsidRPr="0088403D" w:rsidRDefault="00B81630" w:rsidP="00AB503D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b/>
          <w:bCs/>
          <w:lang w:val="ru-RU"/>
        </w:rPr>
      </w:pPr>
    </w:p>
    <w:p w:rsidR="00BA3191" w:rsidRPr="0088403D" w:rsidRDefault="00BA3191" w:rsidP="00AB503D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b/>
          <w:bCs/>
          <w:sz w:val="24"/>
          <w:szCs w:val="24"/>
          <w:lang w:val="ru-RU"/>
        </w:rPr>
      </w:pPr>
      <w:r w:rsidRPr="004B5070">
        <w:rPr>
          <w:b/>
          <w:bCs/>
          <w:sz w:val="24"/>
          <w:szCs w:val="24"/>
          <w:lang w:val="en-GB"/>
        </w:rPr>
        <w:t>URWERK</w:t>
      </w:r>
    </w:p>
    <w:p w:rsidR="00853CBD" w:rsidRPr="0088403D" w:rsidRDefault="00853CBD" w:rsidP="00AB503D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eastAsia="Calibri" w:hAnsi="Tahoma" w:cs="Tahoma"/>
          <w:bCs/>
          <w:lang w:val="ru-RU"/>
        </w:rPr>
      </w:pPr>
    </w:p>
    <w:p w:rsidR="00BC141E" w:rsidRPr="00385726" w:rsidRDefault="00BC141E" w:rsidP="00EB4C0E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hAnsi="Tahoma" w:cs="Tahoma"/>
          <w:color w:val="000000"/>
          <w:lang w:val="ru-RU"/>
        </w:rPr>
      </w:pPr>
      <w:r w:rsidRPr="00385726">
        <w:rPr>
          <w:rFonts w:ascii="Tahoma" w:hAnsi="Tahoma" w:cs="Tahoma"/>
          <w:color w:val="000000"/>
          <w:lang w:val="ru-RU"/>
        </w:rPr>
        <w:t>«Наша задача – предложить не энную версию знакомого всем усложнения», – объясняет часовых дел ма</w:t>
      </w:r>
      <w:r>
        <w:rPr>
          <w:rFonts w:ascii="Tahoma" w:hAnsi="Tahoma" w:cs="Tahoma"/>
          <w:color w:val="000000"/>
          <w:lang w:val="ru-RU"/>
        </w:rPr>
        <w:t>с</w:t>
      </w:r>
      <w:r w:rsidRPr="00385726">
        <w:rPr>
          <w:rFonts w:ascii="Tahoma" w:hAnsi="Tahoma" w:cs="Tahoma"/>
          <w:color w:val="000000"/>
          <w:lang w:val="ru-RU"/>
        </w:rPr>
        <w:t xml:space="preserve">тер и соучредитель </w:t>
      </w:r>
      <w:r w:rsidRPr="00385726">
        <w:rPr>
          <w:rFonts w:ascii="Tahoma" w:eastAsia="Calibri" w:hAnsi="Tahoma" w:cs="Tahoma"/>
          <w:bCs/>
        </w:rPr>
        <w:t>URWERK</w:t>
      </w:r>
      <w:r w:rsidRPr="00385726">
        <w:rPr>
          <w:rFonts w:ascii="Tahoma" w:hAnsi="Tahoma" w:cs="Tahoma"/>
          <w:b/>
          <w:color w:val="000000"/>
          <w:lang w:val="ru-RU"/>
        </w:rPr>
        <w:t xml:space="preserve"> </w:t>
      </w:r>
      <w:r w:rsidRPr="00385726">
        <w:rPr>
          <w:rFonts w:ascii="Tahoma" w:hAnsi="Tahoma" w:cs="Tahoma"/>
          <w:color w:val="000000"/>
          <w:lang w:val="ru-RU"/>
        </w:rPr>
        <w:t xml:space="preserve">Феликс Баумгартнер. – Наши часы уникальны, потому что каждая модель требует оригинального конструкторского решения с начала и до конца. В этом раритетность и особая ценность каждого нашего произведения.» </w:t>
      </w:r>
    </w:p>
    <w:p w:rsidR="00BC141E" w:rsidRDefault="00BC141E" w:rsidP="00EB4C0E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hAnsi="Tahoma" w:cs="Tahoma"/>
          <w:color w:val="000000"/>
          <w:lang w:val="ru-RU"/>
        </w:rPr>
      </w:pPr>
    </w:p>
    <w:p w:rsidR="00BC141E" w:rsidRPr="00385726" w:rsidRDefault="00BC141E" w:rsidP="00EB4C0E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hAnsi="Tahoma" w:cs="Tahoma"/>
          <w:color w:val="000000"/>
          <w:lang w:val="ru-RU"/>
        </w:rPr>
      </w:pPr>
      <w:r w:rsidRPr="00385726">
        <w:rPr>
          <w:rFonts w:ascii="Tahoma" w:hAnsi="Tahoma" w:cs="Tahoma"/>
          <w:color w:val="000000"/>
          <w:lang w:val="ru-RU"/>
        </w:rPr>
        <w:t xml:space="preserve">В аналогичном ключе мыслит и главный дизайнер и соучредитель </w:t>
      </w:r>
      <w:r w:rsidRPr="00385726">
        <w:rPr>
          <w:rFonts w:ascii="Tahoma" w:eastAsia="Calibri" w:hAnsi="Tahoma" w:cs="Tahoma"/>
          <w:bCs/>
        </w:rPr>
        <w:t>URWERK</w:t>
      </w:r>
      <w:r w:rsidRPr="00385726">
        <w:rPr>
          <w:rFonts w:ascii="Tahoma" w:hAnsi="Tahoma" w:cs="Tahoma"/>
          <w:b/>
          <w:color w:val="000000"/>
          <w:lang w:val="ru-RU"/>
        </w:rPr>
        <w:t xml:space="preserve"> </w:t>
      </w:r>
      <w:r w:rsidRPr="00385726">
        <w:rPr>
          <w:rFonts w:ascii="Tahoma" w:hAnsi="Tahoma" w:cs="Tahoma"/>
          <w:color w:val="000000"/>
          <w:lang w:val="ru-RU"/>
        </w:rPr>
        <w:t>Мартин Фрай, автор эксклюзивного дизайна всех моделей: «Я пришел не из замкнутого мирка часовщиков, а из мира, в котором свобода для человека творческого просто не имеет границ. Источник вдохновения для меня – весь этот мир, весь мой культурный багаж».</w:t>
      </w:r>
    </w:p>
    <w:p w:rsidR="00BC141E" w:rsidRDefault="00BC141E" w:rsidP="00EB4C0E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eastAsia="Calibri" w:hAnsi="Tahoma" w:cs="Tahoma"/>
          <w:bCs/>
          <w:lang w:val="ru-RU"/>
        </w:rPr>
      </w:pPr>
      <w:r w:rsidRPr="00385726">
        <w:rPr>
          <w:rFonts w:ascii="Tahoma" w:eastAsia="Calibri" w:hAnsi="Tahoma" w:cs="Tahoma"/>
          <w:bCs/>
          <w:lang w:val="ru-RU"/>
        </w:rPr>
        <w:t xml:space="preserve"> </w:t>
      </w:r>
    </w:p>
    <w:p w:rsidR="00BC141E" w:rsidRPr="00385726" w:rsidRDefault="00BC141E" w:rsidP="00EB4C0E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hAnsi="Tahoma" w:cs="Tahoma"/>
          <w:lang w:val="ru-RU"/>
        </w:rPr>
      </w:pPr>
      <w:r w:rsidRPr="00385726">
        <w:rPr>
          <w:rFonts w:ascii="Tahoma" w:hAnsi="Tahoma" w:cs="Tahoma"/>
          <w:lang w:val="ru-RU"/>
        </w:rPr>
        <w:t>Появившийся в 1997 г. URWERK празднует сегодня свое 20-летие и надежно закрепил за собой репутацию пионера среди независимых часовых брендов. URWERK производит всего 150 изделий в год, гармонично сочетая в себе традиционное часовое ноу-хау и революционную эстетику. Мануфактура URWERK создает сложные современные произведения, равных которым не существует, в соответствии с самыми жесткими канонами высокого часового искусства: независимые НИОКР и дизайн, высокотехнологичные материалы, финиш вручную.</w:t>
      </w:r>
    </w:p>
    <w:p w:rsidR="00BC141E" w:rsidRPr="00385726" w:rsidRDefault="00BC141E" w:rsidP="00BC141E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  <w:lang w:val="ru-RU"/>
        </w:rPr>
      </w:pPr>
    </w:p>
    <w:p w:rsidR="003A74E0" w:rsidRPr="0088403D" w:rsidRDefault="00BC141E" w:rsidP="00BC141E">
      <w:pPr>
        <w:widowControl w:val="0"/>
        <w:autoSpaceDE w:val="0"/>
        <w:autoSpaceDN w:val="0"/>
        <w:adjustRightInd w:val="0"/>
        <w:spacing w:after="0"/>
        <w:jc w:val="both"/>
        <w:rPr>
          <w:rFonts w:ascii="Tahoma" w:hAnsi="Tahoma" w:cs="Tahoma"/>
          <w:lang w:val="ru-RU"/>
        </w:rPr>
      </w:pPr>
      <w:r w:rsidRPr="00385726">
        <w:rPr>
          <w:rFonts w:ascii="Tahoma" w:hAnsi="Tahoma" w:cs="Tahoma"/>
          <w:color w:val="000000"/>
          <w:lang w:val="ru-RU"/>
        </w:rPr>
        <w:t xml:space="preserve">Название </w:t>
      </w:r>
      <w:r w:rsidRPr="00385726">
        <w:rPr>
          <w:rFonts w:ascii="Tahoma" w:hAnsi="Tahoma" w:cs="Tahoma"/>
          <w:color w:val="000000"/>
        </w:rPr>
        <w:t>URWERK</w:t>
      </w:r>
      <w:r w:rsidRPr="00385726">
        <w:rPr>
          <w:rFonts w:ascii="Tahoma" w:hAnsi="Tahoma" w:cs="Tahoma"/>
          <w:color w:val="000000"/>
          <w:lang w:val="ru-RU"/>
        </w:rPr>
        <w:t xml:space="preserve"> уходит корнями в эпоху 6000 лет до нашей эры, в город Ур в Месопотамии. Наблюдая за тенью, отбрасываемой монументами, шумеры – жители Южной Месопотамии – изобрели единицу измерения времени, которой мы продолжаем пользоваться сегодня. Впрочем, совпадение это или знамение времени, слово «</w:t>
      </w:r>
      <w:r w:rsidRPr="00385726">
        <w:rPr>
          <w:rFonts w:ascii="Tahoma" w:hAnsi="Tahoma" w:cs="Tahoma"/>
          <w:color w:val="000000"/>
        </w:rPr>
        <w:t>Ur</w:t>
      </w:r>
      <w:r w:rsidRPr="00385726">
        <w:rPr>
          <w:rFonts w:ascii="Tahoma" w:hAnsi="Tahoma" w:cs="Tahoma"/>
          <w:color w:val="000000"/>
          <w:lang w:val="ru-RU"/>
        </w:rPr>
        <w:t xml:space="preserve">» на языке Гете означает «начало», «исток». Вторая часть названия </w:t>
      </w:r>
      <w:r w:rsidRPr="00385726">
        <w:rPr>
          <w:rFonts w:ascii="Tahoma" w:hAnsi="Tahoma" w:cs="Tahoma"/>
          <w:color w:val="000000"/>
        </w:rPr>
        <w:t>URWERK</w:t>
      </w:r>
      <w:r w:rsidRPr="00385726">
        <w:rPr>
          <w:rFonts w:ascii="Tahoma" w:hAnsi="Tahoma" w:cs="Tahoma"/>
          <w:color w:val="000000"/>
          <w:lang w:val="ru-RU"/>
        </w:rPr>
        <w:t xml:space="preserve"> также взята из немецкого. Слово «</w:t>
      </w:r>
      <w:proofErr w:type="spellStart"/>
      <w:r w:rsidRPr="00385726">
        <w:rPr>
          <w:rFonts w:ascii="Tahoma" w:hAnsi="Tahoma" w:cs="Tahoma"/>
          <w:color w:val="000000"/>
        </w:rPr>
        <w:t>werk</w:t>
      </w:r>
      <w:proofErr w:type="spellEnd"/>
      <w:r w:rsidRPr="00385726">
        <w:rPr>
          <w:rFonts w:ascii="Tahoma" w:hAnsi="Tahoma" w:cs="Tahoma"/>
          <w:color w:val="000000"/>
          <w:lang w:val="ru-RU"/>
        </w:rPr>
        <w:t>» подразумевает труд, работу, произведение. Это дань неустанному труду часовых мастеров, которые, поколение за поколением, создавали то, что мы сегодня именуем высоким часовым искусством</w:t>
      </w:r>
      <w:r w:rsidR="003A74E0" w:rsidRPr="0088403D">
        <w:rPr>
          <w:rFonts w:ascii="Tahoma" w:hAnsi="Tahoma" w:cs="Tahoma"/>
          <w:lang w:val="ru-RU"/>
        </w:rPr>
        <w:t xml:space="preserve">. </w:t>
      </w:r>
    </w:p>
    <w:p w:rsidR="003A74E0" w:rsidRPr="0088403D" w:rsidRDefault="003A74E0" w:rsidP="00AB503D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eastAsia="Calibri" w:hAnsi="Tahoma" w:cs="Tahoma"/>
          <w:bCs/>
          <w:lang w:val="ru-RU"/>
        </w:rPr>
      </w:pPr>
    </w:p>
    <w:p w:rsidR="00BA3191" w:rsidRPr="0088403D" w:rsidRDefault="00BA3191" w:rsidP="00AB503D">
      <w:pPr>
        <w:ind w:right="-1"/>
        <w:jc w:val="both"/>
        <w:rPr>
          <w:lang w:val="ru-RU"/>
        </w:rPr>
      </w:pPr>
    </w:p>
    <w:sectPr w:rsidR="00BA3191" w:rsidRPr="0088403D" w:rsidSect="000027C5">
      <w:headerReference w:type="default" r:id="rId8"/>
      <w:pgSz w:w="11906" w:h="16838"/>
      <w:pgMar w:top="1418" w:right="113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DF1" w:rsidRDefault="00962DF1">
      <w:pPr>
        <w:spacing w:after="0" w:line="240" w:lineRule="auto"/>
      </w:pPr>
      <w:r>
        <w:separator/>
      </w:r>
    </w:p>
  </w:endnote>
  <w:endnote w:type="continuationSeparator" w:id="0">
    <w:p w:rsidR="00962DF1" w:rsidRDefault="00962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,Bold">
    <w:altName w:val="Book Antiqu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DF1" w:rsidRDefault="00962DF1">
      <w:pPr>
        <w:spacing w:after="0" w:line="240" w:lineRule="auto"/>
      </w:pPr>
      <w:r>
        <w:separator/>
      </w:r>
    </w:p>
  </w:footnote>
  <w:footnote w:type="continuationSeparator" w:id="0">
    <w:p w:rsidR="00962DF1" w:rsidRDefault="00962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EE2" w:rsidRDefault="00010646" w:rsidP="000B202E">
    <w:pPr>
      <w:pStyle w:val="En-tte"/>
      <w:jc w:val="right"/>
    </w:pPr>
    <w:r>
      <w:rPr>
        <w:noProof/>
        <w:lang w:eastAsia="fr-CH"/>
      </w:rPr>
      <w:drawing>
        <wp:inline distT="0" distB="0" distL="0" distR="0" wp14:anchorId="49FDC0B2" wp14:editId="18AABD4D">
          <wp:extent cx="2287905" cy="621377"/>
          <wp:effectExtent l="0" t="0" r="0" b="762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6544" cy="637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6EE2" w:rsidRDefault="006C6EE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31"/>
    <w:rsid w:val="000027C5"/>
    <w:rsid w:val="00004D1A"/>
    <w:rsid w:val="000068D9"/>
    <w:rsid w:val="00010646"/>
    <w:rsid w:val="00020842"/>
    <w:rsid w:val="000308E8"/>
    <w:rsid w:val="00037A3D"/>
    <w:rsid w:val="000403A8"/>
    <w:rsid w:val="00042813"/>
    <w:rsid w:val="00050695"/>
    <w:rsid w:val="000535F1"/>
    <w:rsid w:val="00053BB3"/>
    <w:rsid w:val="00055F79"/>
    <w:rsid w:val="00057B06"/>
    <w:rsid w:val="00057D53"/>
    <w:rsid w:val="0006383D"/>
    <w:rsid w:val="000752CB"/>
    <w:rsid w:val="00076BEA"/>
    <w:rsid w:val="00093E1C"/>
    <w:rsid w:val="000B202E"/>
    <w:rsid w:val="000C29E2"/>
    <w:rsid w:val="000C4BE5"/>
    <w:rsid w:val="000D6F96"/>
    <w:rsid w:val="00100E75"/>
    <w:rsid w:val="00103899"/>
    <w:rsid w:val="00111AAE"/>
    <w:rsid w:val="001158AD"/>
    <w:rsid w:val="001252A6"/>
    <w:rsid w:val="00136703"/>
    <w:rsid w:val="00152FA4"/>
    <w:rsid w:val="0015661B"/>
    <w:rsid w:val="00166563"/>
    <w:rsid w:val="00177B49"/>
    <w:rsid w:val="00184072"/>
    <w:rsid w:val="001919B7"/>
    <w:rsid w:val="00195A0C"/>
    <w:rsid w:val="001A1141"/>
    <w:rsid w:val="001A2805"/>
    <w:rsid w:val="001B15A0"/>
    <w:rsid w:val="001B6088"/>
    <w:rsid w:val="001B7612"/>
    <w:rsid w:val="001D4101"/>
    <w:rsid w:val="001E0A28"/>
    <w:rsid w:val="001F2247"/>
    <w:rsid w:val="001F29E6"/>
    <w:rsid w:val="00213F53"/>
    <w:rsid w:val="0022219A"/>
    <w:rsid w:val="00222AB5"/>
    <w:rsid w:val="002334A0"/>
    <w:rsid w:val="00242F7E"/>
    <w:rsid w:val="00257910"/>
    <w:rsid w:val="00260988"/>
    <w:rsid w:val="00260DE5"/>
    <w:rsid w:val="002713DF"/>
    <w:rsid w:val="002840AF"/>
    <w:rsid w:val="002A1300"/>
    <w:rsid w:val="002A366A"/>
    <w:rsid w:val="002B09A9"/>
    <w:rsid w:val="002B5757"/>
    <w:rsid w:val="002B6809"/>
    <w:rsid w:val="002C33C3"/>
    <w:rsid w:val="002C39A0"/>
    <w:rsid w:val="002D3F7E"/>
    <w:rsid w:val="002D6836"/>
    <w:rsid w:val="002F2387"/>
    <w:rsid w:val="002F5EE4"/>
    <w:rsid w:val="002F6102"/>
    <w:rsid w:val="002F71E8"/>
    <w:rsid w:val="00303F2F"/>
    <w:rsid w:val="0030525E"/>
    <w:rsid w:val="00320682"/>
    <w:rsid w:val="00331DFB"/>
    <w:rsid w:val="003370FB"/>
    <w:rsid w:val="003418AB"/>
    <w:rsid w:val="003568E7"/>
    <w:rsid w:val="00362292"/>
    <w:rsid w:val="00362541"/>
    <w:rsid w:val="003821F6"/>
    <w:rsid w:val="0038444B"/>
    <w:rsid w:val="003A59CF"/>
    <w:rsid w:val="003A74E0"/>
    <w:rsid w:val="003B05F6"/>
    <w:rsid w:val="003B12AF"/>
    <w:rsid w:val="003B3DBD"/>
    <w:rsid w:val="003B6837"/>
    <w:rsid w:val="003C1F70"/>
    <w:rsid w:val="003C2332"/>
    <w:rsid w:val="003C3400"/>
    <w:rsid w:val="003C7217"/>
    <w:rsid w:val="003D272F"/>
    <w:rsid w:val="003D40B9"/>
    <w:rsid w:val="003E0001"/>
    <w:rsid w:val="003E73DA"/>
    <w:rsid w:val="003F13C7"/>
    <w:rsid w:val="003F6366"/>
    <w:rsid w:val="004151A2"/>
    <w:rsid w:val="0041579E"/>
    <w:rsid w:val="0042573E"/>
    <w:rsid w:val="00437ECA"/>
    <w:rsid w:val="00451351"/>
    <w:rsid w:val="00453D38"/>
    <w:rsid w:val="004578FF"/>
    <w:rsid w:val="00466CC0"/>
    <w:rsid w:val="0047075A"/>
    <w:rsid w:val="0047351C"/>
    <w:rsid w:val="004763C5"/>
    <w:rsid w:val="0049649B"/>
    <w:rsid w:val="004A3819"/>
    <w:rsid w:val="004B5070"/>
    <w:rsid w:val="004B5DEC"/>
    <w:rsid w:val="004C3141"/>
    <w:rsid w:val="004C3ECA"/>
    <w:rsid w:val="004C487F"/>
    <w:rsid w:val="004C7BF0"/>
    <w:rsid w:val="004D5F9E"/>
    <w:rsid w:val="004D7BF7"/>
    <w:rsid w:val="005022DE"/>
    <w:rsid w:val="005066A6"/>
    <w:rsid w:val="0052542B"/>
    <w:rsid w:val="00544B0B"/>
    <w:rsid w:val="00561C1A"/>
    <w:rsid w:val="0056563E"/>
    <w:rsid w:val="00574D62"/>
    <w:rsid w:val="00592CC7"/>
    <w:rsid w:val="00595F35"/>
    <w:rsid w:val="005974E4"/>
    <w:rsid w:val="005A38FB"/>
    <w:rsid w:val="005A7AEA"/>
    <w:rsid w:val="005B59E0"/>
    <w:rsid w:val="005C23EF"/>
    <w:rsid w:val="005C66AE"/>
    <w:rsid w:val="005D1485"/>
    <w:rsid w:val="005D2514"/>
    <w:rsid w:val="005D61D1"/>
    <w:rsid w:val="005D6C16"/>
    <w:rsid w:val="005E1710"/>
    <w:rsid w:val="005E678C"/>
    <w:rsid w:val="005F29E6"/>
    <w:rsid w:val="005F3E8C"/>
    <w:rsid w:val="006032C9"/>
    <w:rsid w:val="00612254"/>
    <w:rsid w:val="0061314F"/>
    <w:rsid w:val="00632AE8"/>
    <w:rsid w:val="00645226"/>
    <w:rsid w:val="0066292B"/>
    <w:rsid w:val="00665258"/>
    <w:rsid w:val="0066789C"/>
    <w:rsid w:val="00670281"/>
    <w:rsid w:val="006711AF"/>
    <w:rsid w:val="00674232"/>
    <w:rsid w:val="006743A2"/>
    <w:rsid w:val="006973BF"/>
    <w:rsid w:val="006A18DA"/>
    <w:rsid w:val="006A64C6"/>
    <w:rsid w:val="006A67A9"/>
    <w:rsid w:val="006C6EE2"/>
    <w:rsid w:val="006E061A"/>
    <w:rsid w:val="006E4D92"/>
    <w:rsid w:val="006E6632"/>
    <w:rsid w:val="006F005A"/>
    <w:rsid w:val="007312A6"/>
    <w:rsid w:val="007424B4"/>
    <w:rsid w:val="0074355C"/>
    <w:rsid w:val="00744D4D"/>
    <w:rsid w:val="00746FD5"/>
    <w:rsid w:val="007528FC"/>
    <w:rsid w:val="00760DC5"/>
    <w:rsid w:val="007A1D32"/>
    <w:rsid w:val="007A2C71"/>
    <w:rsid w:val="007C23C2"/>
    <w:rsid w:val="007C41B2"/>
    <w:rsid w:val="007C4DEC"/>
    <w:rsid w:val="007C58DC"/>
    <w:rsid w:val="007C707F"/>
    <w:rsid w:val="007D21EE"/>
    <w:rsid w:val="007D4031"/>
    <w:rsid w:val="007D715A"/>
    <w:rsid w:val="007E4CF9"/>
    <w:rsid w:val="007E74FA"/>
    <w:rsid w:val="00800C34"/>
    <w:rsid w:val="00820B07"/>
    <w:rsid w:val="00821894"/>
    <w:rsid w:val="008225FB"/>
    <w:rsid w:val="0083315D"/>
    <w:rsid w:val="0083479E"/>
    <w:rsid w:val="00834B49"/>
    <w:rsid w:val="008353DA"/>
    <w:rsid w:val="00837929"/>
    <w:rsid w:val="00840BD3"/>
    <w:rsid w:val="00843139"/>
    <w:rsid w:val="00853CBD"/>
    <w:rsid w:val="008561EC"/>
    <w:rsid w:val="00857105"/>
    <w:rsid w:val="0086135F"/>
    <w:rsid w:val="0086683A"/>
    <w:rsid w:val="008811B0"/>
    <w:rsid w:val="00882779"/>
    <w:rsid w:val="0088403D"/>
    <w:rsid w:val="00887BCD"/>
    <w:rsid w:val="008A25A5"/>
    <w:rsid w:val="008A480C"/>
    <w:rsid w:val="008B73CF"/>
    <w:rsid w:val="008D1137"/>
    <w:rsid w:val="008D2B4F"/>
    <w:rsid w:val="008E2F14"/>
    <w:rsid w:val="008F6392"/>
    <w:rsid w:val="00906AD1"/>
    <w:rsid w:val="00906CF9"/>
    <w:rsid w:val="00915C0E"/>
    <w:rsid w:val="0091606E"/>
    <w:rsid w:val="00935435"/>
    <w:rsid w:val="009378DD"/>
    <w:rsid w:val="009429E1"/>
    <w:rsid w:val="00956D66"/>
    <w:rsid w:val="00962DF1"/>
    <w:rsid w:val="00971717"/>
    <w:rsid w:val="009770B2"/>
    <w:rsid w:val="00980507"/>
    <w:rsid w:val="009906EB"/>
    <w:rsid w:val="009959E8"/>
    <w:rsid w:val="009A132A"/>
    <w:rsid w:val="009A24B1"/>
    <w:rsid w:val="009B0A59"/>
    <w:rsid w:val="009C52BA"/>
    <w:rsid w:val="009C533D"/>
    <w:rsid w:val="009E6915"/>
    <w:rsid w:val="009F1D9A"/>
    <w:rsid w:val="009F6680"/>
    <w:rsid w:val="009F6E52"/>
    <w:rsid w:val="00A15922"/>
    <w:rsid w:val="00A2168E"/>
    <w:rsid w:val="00A2489F"/>
    <w:rsid w:val="00A31582"/>
    <w:rsid w:val="00A653F8"/>
    <w:rsid w:val="00A73E69"/>
    <w:rsid w:val="00A95B42"/>
    <w:rsid w:val="00AA6BC3"/>
    <w:rsid w:val="00AB085C"/>
    <w:rsid w:val="00AB503D"/>
    <w:rsid w:val="00AC026E"/>
    <w:rsid w:val="00AD3C87"/>
    <w:rsid w:val="00AD6303"/>
    <w:rsid w:val="00AF797B"/>
    <w:rsid w:val="00B107E3"/>
    <w:rsid w:val="00B1533E"/>
    <w:rsid w:val="00B2377A"/>
    <w:rsid w:val="00B27197"/>
    <w:rsid w:val="00B4005B"/>
    <w:rsid w:val="00B40079"/>
    <w:rsid w:val="00B41381"/>
    <w:rsid w:val="00B42513"/>
    <w:rsid w:val="00B4386F"/>
    <w:rsid w:val="00B47B28"/>
    <w:rsid w:val="00B67B34"/>
    <w:rsid w:val="00B720E4"/>
    <w:rsid w:val="00B81630"/>
    <w:rsid w:val="00B84697"/>
    <w:rsid w:val="00B85CF0"/>
    <w:rsid w:val="00BA3191"/>
    <w:rsid w:val="00BB067D"/>
    <w:rsid w:val="00BB47CC"/>
    <w:rsid w:val="00BB600A"/>
    <w:rsid w:val="00BC141E"/>
    <w:rsid w:val="00BC59FB"/>
    <w:rsid w:val="00BE7D69"/>
    <w:rsid w:val="00C00ED4"/>
    <w:rsid w:val="00C036E1"/>
    <w:rsid w:val="00C26A09"/>
    <w:rsid w:val="00C27E16"/>
    <w:rsid w:val="00C676EF"/>
    <w:rsid w:val="00C76785"/>
    <w:rsid w:val="00C8019A"/>
    <w:rsid w:val="00C96465"/>
    <w:rsid w:val="00CA3EA1"/>
    <w:rsid w:val="00CA428E"/>
    <w:rsid w:val="00CA5D2A"/>
    <w:rsid w:val="00CB4E77"/>
    <w:rsid w:val="00CB64DF"/>
    <w:rsid w:val="00CB6D4C"/>
    <w:rsid w:val="00CD1312"/>
    <w:rsid w:val="00CD6462"/>
    <w:rsid w:val="00CE0ED0"/>
    <w:rsid w:val="00CE45DD"/>
    <w:rsid w:val="00CF56A0"/>
    <w:rsid w:val="00D0198D"/>
    <w:rsid w:val="00D16A99"/>
    <w:rsid w:val="00D20ED8"/>
    <w:rsid w:val="00D22495"/>
    <w:rsid w:val="00D2264F"/>
    <w:rsid w:val="00D30E0C"/>
    <w:rsid w:val="00D35E20"/>
    <w:rsid w:val="00D53D61"/>
    <w:rsid w:val="00D71273"/>
    <w:rsid w:val="00D81F1C"/>
    <w:rsid w:val="00D84FEA"/>
    <w:rsid w:val="00D94947"/>
    <w:rsid w:val="00D9757C"/>
    <w:rsid w:val="00DB5D7C"/>
    <w:rsid w:val="00DC1F35"/>
    <w:rsid w:val="00DC47BF"/>
    <w:rsid w:val="00DC55D3"/>
    <w:rsid w:val="00DC58F7"/>
    <w:rsid w:val="00DD191A"/>
    <w:rsid w:val="00DF7403"/>
    <w:rsid w:val="00E0275A"/>
    <w:rsid w:val="00E05774"/>
    <w:rsid w:val="00E067B9"/>
    <w:rsid w:val="00E24159"/>
    <w:rsid w:val="00E25EAF"/>
    <w:rsid w:val="00E30F2E"/>
    <w:rsid w:val="00E324EE"/>
    <w:rsid w:val="00E42467"/>
    <w:rsid w:val="00E562F7"/>
    <w:rsid w:val="00E633AC"/>
    <w:rsid w:val="00E742D5"/>
    <w:rsid w:val="00E77E69"/>
    <w:rsid w:val="00E977E5"/>
    <w:rsid w:val="00EB4C0E"/>
    <w:rsid w:val="00EC4ABF"/>
    <w:rsid w:val="00ED2A81"/>
    <w:rsid w:val="00EF3164"/>
    <w:rsid w:val="00F07FDD"/>
    <w:rsid w:val="00F10316"/>
    <w:rsid w:val="00F243DE"/>
    <w:rsid w:val="00F34983"/>
    <w:rsid w:val="00F54507"/>
    <w:rsid w:val="00F622F1"/>
    <w:rsid w:val="00F62E8C"/>
    <w:rsid w:val="00F6615A"/>
    <w:rsid w:val="00F72CFD"/>
    <w:rsid w:val="00F90F0F"/>
    <w:rsid w:val="00FA2EAD"/>
    <w:rsid w:val="00FA64ED"/>
    <w:rsid w:val="00FD52BD"/>
    <w:rsid w:val="00FD6DA9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8E905E2-8904-4E31-BC01-00CD96F59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031"/>
  </w:style>
  <w:style w:type="paragraph" w:styleId="Titre">
    <w:name w:val="Title"/>
    <w:basedOn w:val="Normal"/>
    <w:next w:val="Normal"/>
    <w:link w:val="TitreCar"/>
    <w:uiPriority w:val="10"/>
    <w:qFormat/>
    <w:rsid w:val="007D4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eddepage">
    <w:name w:val="footer"/>
    <w:basedOn w:val="Normal"/>
    <w:link w:val="PieddepageCar"/>
    <w:uiPriority w:val="99"/>
    <w:unhideWhenUsed/>
    <w:rsid w:val="001B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88"/>
  </w:style>
  <w:style w:type="paragraph" w:styleId="Textedebulles">
    <w:name w:val="Balloon Text"/>
    <w:basedOn w:val="Normal"/>
    <w:link w:val="TextedebullesCar"/>
    <w:uiPriority w:val="99"/>
    <w:semiHidden/>
    <w:unhideWhenUsed/>
    <w:rsid w:val="0035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8E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A6B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6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70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F7327-9493-434A-8946-BA9C4EC4A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1009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URW</dc:creator>
  <cp:keywords/>
  <dc:description/>
  <cp:lastModifiedBy>YS</cp:lastModifiedBy>
  <cp:revision>5</cp:revision>
  <cp:lastPrinted>2018-12-17T10:36:00Z</cp:lastPrinted>
  <dcterms:created xsi:type="dcterms:W3CDTF">2019-01-07T11:06:00Z</dcterms:created>
  <dcterms:modified xsi:type="dcterms:W3CDTF">2019-05-07T09:28:00Z</dcterms:modified>
</cp:coreProperties>
</file>