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51" w:rsidRDefault="008F0C51" w:rsidP="007952D2">
      <w:pPr>
        <w:spacing w:after="0" w:line="240" w:lineRule="auto"/>
        <w:ind w:left="284" w:right="-143"/>
        <w:contextualSpacing/>
        <w:jc w:val="both"/>
      </w:pPr>
    </w:p>
    <w:p w:rsidR="008F0C51" w:rsidRDefault="009E10B7" w:rsidP="007952D2">
      <w:pPr>
        <w:spacing w:after="0" w:line="240" w:lineRule="auto"/>
        <w:ind w:left="284" w:right="-143"/>
        <w:contextualSpacing/>
        <w:jc w:val="center"/>
        <w:rPr>
          <w:b/>
        </w:rPr>
      </w:pPr>
      <w:r>
        <w:rPr>
          <w:b/>
        </w:rPr>
        <w:t>AVEC LE</w:t>
      </w:r>
      <w:r w:rsidR="00EB26F1">
        <w:rPr>
          <w:b/>
        </w:rPr>
        <w:t>S</w:t>
      </w:r>
      <w:r>
        <w:rPr>
          <w:b/>
        </w:rPr>
        <w:t xml:space="preserve"> UR-102 « RELOADED »</w:t>
      </w:r>
    </w:p>
    <w:p w:rsidR="00EB26F1" w:rsidRDefault="00EB26F1" w:rsidP="007952D2">
      <w:pPr>
        <w:spacing w:after="0" w:line="240" w:lineRule="auto"/>
        <w:ind w:left="284" w:right="-143"/>
        <w:contextualSpacing/>
        <w:jc w:val="center"/>
        <w:rPr>
          <w:b/>
        </w:rPr>
      </w:pPr>
      <w:r w:rsidRPr="008F0C51">
        <w:rPr>
          <w:b/>
        </w:rPr>
        <w:t xml:space="preserve">URWERK </w:t>
      </w:r>
      <w:r>
        <w:rPr>
          <w:b/>
        </w:rPr>
        <w:t>FAIT UN RETOUR FRACASSANT VERS LE FUTUR</w:t>
      </w:r>
    </w:p>
    <w:p w:rsidR="000C2B1F" w:rsidRDefault="000C2B1F" w:rsidP="007952D2">
      <w:pPr>
        <w:spacing w:after="0" w:line="240" w:lineRule="auto"/>
        <w:ind w:left="284" w:right="-143"/>
        <w:contextualSpacing/>
        <w:jc w:val="both"/>
        <w:rPr>
          <w:b/>
        </w:rPr>
      </w:pPr>
    </w:p>
    <w:p w:rsidR="000C2B1F" w:rsidRDefault="000C2B1F" w:rsidP="007952D2">
      <w:pPr>
        <w:spacing w:after="0" w:line="240" w:lineRule="auto"/>
        <w:ind w:left="284" w:right="-143"/>
        <w:contextualSpacing/>
        <w:jc w:val="both"/>
        <w:rPr>
          <w:b/>
        </w:rPr>
      </w:pPr>
    </w:p>
    <w:p w:rsidR="008F0C51" w:rsidRDefault="008F0C51" w:rsidP="007952D2">
      <w:pPr>
        <w:spacing w:after="0" w:line="240" w:lineRule="auto"/>
        <w:ind w:left="284" w:right="-143"/>
        <w:contextualSpacing/>
        <w:jc w:val="both"/>
        <w:rPr>
          <w:b/>
        </w:rPr>
      </w:pPr>
    </w:p>
    <w:p w:rsidR="00D63E5E" w:rsidRDefault="00D63E5E" w:rsidP="007952D2">
      <w:pPr>
        <w:spacing w:after="0" w:line="240" w:lineRule="auto"/>
        <w:ind w:left="284" w:right="-143"/>
        <w:contextualSpacing/>
        <w:jc w:val="both"/>
      </w:pPr>
    </w:p>
    <w:p w:rsidR="000C2B1F" w:rsidRDefault="003A3EE2" w:rsidP="007952D2">
      <w:pPr>
        <w:spacing w:after="0" w:line="240" w:lineRule="auto"/>
        <w:ind w:left="284" w:right="-143"/>
        <w:contextualSpacing/>
        <w:jc w:val="both"/>
      </w:pPr>
      <w:r>
        <w:t xml:space="preserve">Genève, le </w:t>
      </w:r>
      <w:r w:rsidR="00D648F2">
        <w:t>22</w:t>
      </w:r>
      <w:r w:rsidR="000C2B1F">
        <w:t xml:space="preserve"> mars 2023</w:t>
      </w:r>
      <w:r w:rsidR="00D648F2">
        <w:t>.</w:t>
      </w:r>
    </w:p>
    <w:p w:rsidR="000C2B1F" w:rsidRDefault="000C2B1F" w:rsidP="007952D2">
      <w:pPr>
        <w:spacing w:after="0" w:line="240" w:lineRule="auto"/>
        <w:ind w:left="284" w:right="-143"/>
        <w:contextualSpacing/>
        <w:jc w:val="both"/>
      </w:pPr>
      <w:r>
        <w:t xml:space="preserve">C’est certainement la collection URWERK la plus attendue. Ce n’est </w:t>
      </w:r>
      <w:r w:rsidR="00763D6B">
        <w:t xml:space="preserve">pourtant </w:t>
      </w:r>
      <w:r>
        <w:t xml:space="preserve">pas la plus complexe, ni la plus fantasque. </w:t>
      </w:r>
      <w:r w:rsidR="00AF568E">
        <w:t>Mais c</w:t>
      </w:r>
      <w:r w:rsidR="00763D6B">
        <w:t xml:space="preserve">’est celle qui scelle le début de l’aventure, le point de départ. Une </w:t>
      </w:r>
      <w:r w:rsidR="007106FC">
        <w:t xml:space="preserve">montre </w:t>
      </w:r>
      <w:r w:rsidR="00FB010E">
        <w:t>URWER</w:t>
      </w:r>
      <w:r w:rsidR="008B5127">
        <w:t xml:space="preserve">K </w:t>
      </w:r>
      <w:r w:rsidR="00EE0965">
        <w:t>…</w:t>
      </w:r>
      <w:r w:rsidR="00B77DE7">
        <w:t xml:space="preserve"> </w:t>
      </w:r>
      <w:r w:rsidR="00763D6B">
        <w:t>ronde</w:t>
      </w:r>
      <w:r w:rsidR="00EB26F1">
        <w:t> ! Mais déjà une « </w:t>
      </w:r>
      <w:r w:rsidR="00763D6B">
        <w:t>sans aiguill</w:t>
      </w:r>
      <w:r w:rsidR="00EB26F1">
        <w:t>e »</w:t>
      </w:r>
      <w:r w:rsidR="00763D6B">
        <w:t xml:space="preserve">, avec pour </w:t>
      </w:r>
      <w:r>
        <w:t>unique point foca</w:t>
      </w:r>
      <w:r w:rsidR="00EB26F1">
        <w:t>l</w:t>
      </w:r>
      <w:r>
        <w:t xml:space="preserve"> </w:t>
      </w:r>
      <w:r w:rsidR="00F24D39">
        <w:t>une unité</w:t>
      </w:r>
      <w:r>
        <w:t xml:space="preserve"> des heures qui glisse sur une piste en demi-cercle.</w:t>
      </w:r>
    </w:p>
    <w:p w:rsidR="000C2B1F" w:rsidRDefault="00656BCE" w:rsidP="007952D2">
      <w:pPr>
        <w:spacing w:after="0" w:line="240" w:lineRule="auto"/>
        <w:ind w:left="284" w:right="-143"/>
        <w:contextualSpacing/>
        <w:jc w:val="both"/>
      </w:pPr>
      <w:r>
        <w:t xml:space="preserve">Cette collection </w:t>
      </w:r>
      <w:r w:rsidR="004402D9">
        <w:t xml:space="preserve">102 </w:t>
      </w:r>
      <w:r>
        <w:t xml:space="preserve">qui </w:t>
      </w:r>
      <w:r w:rsidR="00FB010E">
        <w:t>affiche</w:t>
      </w:r>
      <w:r>
        <w:t xml:space="preserve"> 26 ans </w:t>
      </w:r>
      <w:r w:rsidR="00FB010E">
        <w:t>au compteur</w:t>
      </w:r>
      <w:r>
        <w:t xml:space="preserve"> – elle a vu le jour à </w:t>
      </w:r>
      <w:proofErr w:type="spellStart"/>
      <w:r>
        <w:t>Baselworld</w:t>
      </w:r>
      <w:proofErr w:type="spellEnd"/>
      <w:r>
        <w:t xml:space="preserve"> </w:t>
      </w:r>
      <w:r w:rsidR="009D3D6A">
        <w:t xml:space="preserve">en </w:t>
      </w:r>
      <w:r>
        <w:t>1997</w:t>
      </w:r>
      <w:r w:rsidR="009D3D6A">
        <w:t xml:space="preserve"> - n’a pas pris une ride. </w:t>
      </w:r>
      <w:r w:rsidR="009E10B7">
        <w:t xml:space="preserve">Après </w:t>
      </w:r>
      <w:r w:rsidR="009D3D6A">
        <w:t>quelques ajustements pour se fondre dans l’air du temps</w:t>
      </w:r>
      <w:r w:rsidR="009E10B7">
        <w:t>, l</w:t>
      </w:r>
      <w:r w:rsidR="009D3D6A">
        <w:t xml:space="preserve">a UR-102 </w:t>
      </w:r>
      <w:r w:rsidR="009E10B7">
        <w:t>« </w:t>
      </w:r>
      <w:proofErr w:type="spellStart"/>
      <w:r w:rsidR="009D3D6A">
        <w:t>Reloaded</w:t>
      </w:r>
      <w:proofErr w:type="spellEnd"/>
      <w:r w:rsidR="009E10B7">
        <w:t> »</w:t>
      </w:r>
      <w:r w:rsidR="00FB010E">
        <w:t xml:space="preserve"> est</w:t>
      </w:r>
      <w:r w:rsidR="009D3D6A">
        <w:t xml:space="preserve"> </w:t>
      </w:r>
      <w:r w:rsidR="004402D9">
        <w:t xml:space="preserve">aujourd’hui </w:t>
      </w:r>
      <w:r w:rsidR="009D3D6A">
        <w:t xml:space="preserve">présentée dans </w:t>
      </w:r>
      <w:r w:rsidR="008E3601">
        <w:t xml:space="preserve">un coffret réunissant </w:t>
      </w:r>
      <w:r w:rsidR="009E10B7">
        <w:t xml:space="preserve">ses </w:t>
      </w:r>
      <w:r w:rsidR="009D3D6A">
        <w:t>deux versions</w:t>
      </w:r>
      <w:r w:rsidR="008E3601">
        <w:t xml:space="preserve"> : </w:t>
      </w:r>
      <w:r w:rsidR="009D3D6A">
        <w:t xml:space="preserve">l’une </w:t>
      </w:r>
      <w:r w:rsidR="000409C9">
        <w:t>T</w:t>
      </w:r>
      <w:r w:rsidR="00EB26F1">
        <w:t>itane</w:t>
      </w:r>
      <w:r w:rsidR="009D3D6A">
        <w:t>, l’autre noire URWERK comme il</w:t>
      </w:r>
      <w:r w:rsidR="00FB010E">
        <w:t xml:space="preserve"> se</w:t>
      </w:r>
      <w:r w:rsidR="009D3D6A">
        <w:t xml:space="preserve"> doit. </w:t>
      </w:r>
    </w:p>
    <w:p w:rsidR="009D3D6A" w:rsidRDefault="009D3D6A" w:rsidP="007952D2">
      <w:pPr>
        <w:spacing w:after="0" w:line="240" w:lineRule="auto"/>
        <w:ind w:left="284" w:right="-143"/>
        <w:contextualSpacing/>
        <w:jc w:val="both"/>
      </w:pPr>
    </w:p>
    <w:p w:rsidR="009D3D6A" w:rsidRDefault="009D3D6A" w:rsidP="007952D2">
      <w:pPr>
        <w:spacing w:after="0" w:line="240" w:lineRule="auto"/>
        <w:ind w:left="284" w:right="-143"/>
        <w:contextualSpacing/>
        <w:jc w:val="both"/>
      </w:pPr>
    </w:p>
    <w:p w:rsidR="009D3D6A" w:rsidRDefault="009D3D6A" w:rsidP="007952D2">
      <w:pPr>
        <w:spacing w:after="0" w:line="240" w:lineRule="auto"/>
        <w:ind w:left="284" w:right="-143"/>
        <w:contextualSpacing/>
        <w:jc w:val="both"/>
      </w:pPr>
    </w:p>
    <w:p w:rsidR="009D3D6A" w:rsidRDefault="009D3D6A" w:rsidP="007952D2">
      <w:pPr>
        <w:spacing w:after="0" w:line="240" w:lineRule="auto"/>
        <w:ind w:left="284" w:right="-143"/>
        <w:contextualSpacing/>
        <w:jc w:val="both"/>
      </w:pPr>
    </w:p>
    <w:p w:rsidR="00EB26F1" w:rsidRDefault="00EB26F1" w:rsidP="007952D2">
      <w:pPr>
        <w:spacing w:after="0" w:line="240" w:lineRule="auto"/>
        <w:ind w:left="284" w:right="-143"/>
        <w:contextualSpacing/>
        <w:jc w:val="both"/>
      </w:pPr>
    </w:p>
    <w:p w:rsidR="00566271" w:rsidRDefault="00566271" w:rsidP="007952D2">
      <w:pPr>
        <w:spacing w:after="0" w:line="240" w:lineRule="auto"/>
        <w:ind w:left="284" w:right="-143"/>
        <w:contextualSpacing/>
        <w:jc w:val="both"/>
      </w:pPr>
    </w:p>
    <w:p w:rsidR="00566271" w:rsidRDefault="00566271" w:rsidP="007952D2">
      <w:pPr>
        <w:spacing w:after="0" w:line="240" w:lineRule="auto"/>
        <w:ind w:left="284" w:right="-143"/>
        <w:contextualSpacing/>
        <w:jc w:val="both"/>
      </w:pPr>
    </w:p>
    <w:p w:rsidR="00566271" w:rsidRDefault="00566271" w:rsidP="007952D2">
      <w:pPr>
        <w:spacing w:after="0" w:line="240" w:lineRule="auto"/>
        <w:ind w:left="284" w:right="-143"/>
        <w:contextualSpacing/>
        <w:jc w:val="both"/>
      </w:pPr>
    </w:p>
    <w:p w:rsidR="00EB26F1" w:rsidRDefault="00EB26F1" w:rsidP="007952D2">
      <w:pPr>
        <w:spacing w:after="0" w:line="240" w:lineRule="auto"/>
        <w:ind w:left="284" w:right="-143"/>
        <w:contextualSpacing/>
        <w:jc w:val="both"/>
      </w:pPr>
    </w:p>
    <w:p w:rsidR="00EB26F1" w:rsidRDefault="00EB26F1" w:rsidP="007952D2">
      <w:pPr>
        <w:spacing w:after="0" w:line="240" w:lineRule="auto"/>
        <w:ind w:left="284" w:right="-143"/>
        <w:contextualSpacing/>
        <w:jc w:val="both"/>
      </w:pPr>
    </w:p>
    <w:p w:rsidR="00EB26F1" w:rsidRDefault="00EB26F1" w:rsidP="007952D2">
      <w:pPr>
        <w:spacing w:after="0" w:line="240" w:lineRule="auto"/>
        <w:ind w:left="284" w:right="-143"/>
        <w:contextualSpacing/>
        <w:jc w:val="both"/>
      </w:pPr>
      <w:r>
        <w:t xml:space="preserve">« La UR-102, c’est tout un symbole » </w:t>
      </w:r>
      <w:r w:rsidR="00F9013C">
        <w:t>explique</w:t>
      </w:r>
      <w:r>
        <w:t xml:space="preserve"> Felix Baumgartner, maître-horloger et co-fondateur d’URWERK. </w:t>
      </w:r>
      <w:r w:rsidR="00A4563E">
        <w:t>« </w:t>
      </w:r>
      <w:r>
        <w:t>C’est mon entrée au sein de l’AHCI (Académie Horlogère des Créateurs Indépendants). C’est la première collaboration avec Martin Frei. Ce sont nos premiers pas dans le monde de la haute horlogerie. Ce sont nos premiers rêves d’indépendance</w:t>
      </w:r>
      <w:r w:rsidR="00A4563E">
        <w:t>.</w:t>
      </w:r>
      <w:r>
        <w:t xml:space="preserve"> » </w:t>
      </w:r>
    </w:p>
    <w:p w:rsidR="00EB26F1" w:rsidRDefault="00EB26F1" w:rsidP="007952D2">
      <w:pPr>
        <w:spacing w:after="0" w:line="240" w:lineRule="auto"/>
        <w:ind w:left="284" w:right="-143"/>
        <w:contextualSpacing/>
        <w:jc w:val="both"/>
      </w:pPr>
    </w:p>
    <w:p w:rsidR="004845FF" w:rsidRDefault="004845FF" w:rsidP="007952D2">
      <w:pPr>
        <w:spacing w:after="0" w:line="240" w:lineRule="auto"/>
        <w:ind w:left="284" w:right="-143"/>
        <w:contextualSpacing/>
        <w:jc w:val="both"/>
      </w:pPr>
    </w:p>
    <w:p w:rsidR="009D3D6A" w:rsidRDefault="009D3D6A" w:rsidP="007952D2">
      <w:pPr>
        <w:spacing w:after="0" w:line="240" w:lineRule="auto"/>
        <w:ind w:left="284" w:right="-143"/>
        <w:contextualSpacing/>
        <w:jc w:val="both"/>
      </w:pPr>
    </w:p>
    <w:p w:rsidR="0004342B" w:rsidRDefault="004402D9" w:rsidP="007952D2">
      <w:pPr>
        <w:spacing w:after="0" w:line="240" w:lineRule="auto"/>
        <w:ind w:left="284" w:right="-143"/>
        <w:contextualSpacing/>
        <w:jc w:val="both"/>
      </w:pPr>
      <w:r>
        <w:t>La UR-102</w:t>
      </w:r>
      <w:r w:rsidR="00E82B13">
        <w:t xml:space="preserve"> fait</w:t>
      </w:r>
      <w:r w:rsidR="004845FF">
        <w:t xml:space="preserve"> donc</w:t>
      </w:r>
      <w:r w:rsidR="00E82B13">
        <w:t xml:space="preserve"> son retour sur les établis d</w:t>
      </w:r>
      <w:r w:rsidR="00634152">
        <w:t xml:space="preserve">e la maison horlogère </w:t>
      </w:r>
      <w:r w:rsidR="00E82B13">
        <w:t>URWERK sous la forme de la UR-102 « </w:t>
      </w:r>
      <w:proofErr w:type="spellStart"/>
      <w:r w:rsidR="00E82B13">
        <w:t>reloaded</w:t>
      </w:r>
      <w:proofErr w:type="spellEnd"/>
      <w:r w:rsidR="00E82B13">
        <w:t> »</w:t>
      </w:r>
      <w:r>
        <w:t xml:space="preserve">. </w:t>
      </w:r>
      <w:r w:rsidR="00E920D1">
        <w:t>En une vingtaine d’années</w:t>
      </w:r>
      <w:r w:rsidR="00634152">
        <w:t>,</w:t>
      </w:r>
      <w:r w:rsidR="00EB26F1">
        <w:t xml:space="preserve"> cette montre</w:t>
      </w:r>
      <w:r w:rsidR="00E920D1">
        <w:t xml:space="preserve"> a pris de la force et de l’ampleur</w:t>
      </w:r>
      <w:r w:rsidR="00634152">
        <w:t>. Elle</w:t>
      </w:r>
      <w:r w:rsidR="000059C2">
        <w:t xml:space="preserve"> </w:t>
      </w:r>
      <w:r w:rsidR="00E920D1">
        <w:t xml:space="preserve">affiche </w:t>
      </w:r>
      <w:r w:rsidR="000059C2">
        <w:t xml:space="preserve">désormais </w:t>
      </w:r>
      <w:r w:rsidR="00634152">
        <w:t xml:space="preserve">un honorable </w:t>
      </w:r>
      <w:r w:rsidR="00E920D1">
        <w:t xml:space="preserve">41 mm de diamètre par rapport au </w:t>
      </w:r>
      <w:r w:rsidR="00DE3446">
        <w:t>38mm</w:t>
      </w:r>
      <w:r w:rsidR="00E920D1">
        <w:t xml:space="preserve"> de </w:t>
      </w:r>
      <w:r>
        <w:t>s</w:t>
      </w:r>
      <w:r w:rsidR="00E920D1">
        <w:t xml:space="preserve">a version </w:t>
      </w:r>
      <w:r w:rsidR="008727BD">
        <w:t>d’</w:t>
      </w:r>
      <w:r w:rsidR="00E920D1">
        <w:t>origine</w:t>
      </w:r>
      <w:r w:rsidR="00DE3446">
        <w:t xml:space="preserve">. </w:t>
      </w:r>
      <w:r w:rsidR="00090519">
        <w:t>Ses dimensions ont beau avoir changé</w:t>
      </w:r>
      <w:r w:rsidR="008727BD">
        <w:t>, elle</w:t>
      </w:r>
      <w:r w:rsidR="00C0505A">
        <w:t xml:space="preserve"> </w:t>
      </w:r>
      <w:r w:rsidR="00090519">
        <w:t>reste</w:t>
      </w:r>
      <w:r w:rsidR="00DE3446">
        <w:t xml:space="preserve"> toujours</w:t>
      </w:r>
      <w:r w:rsidR="00C0505A">
        <w:t xml:space="preserve"> </w:t>
      </w:r>
      <w:r w:rsidR="00FB010E">
        <w:t xml:space="preserve">aussi </w:t>
      </w:r>
      <w:r w:rsidR="007106FC">
        <w:t>harmonieuse</w:t>
      </w:r>
      <w:r w:rsidR="00A34DAB">
        <w:t xml:space="preserve">. </w:t>
      </w:r>
      <w:r w:rsidR="00FB010E">
        <w:t>S</w:t>
      </w:r>
      <w:r w:rsidR="00C0505A">
        <w:t>a couronne se fond</w:t>
      </w:r>
      <w:r w:rsidR="00E028B4">
        <w:t xml:space="preserve"> désormais</w:t>
      </w:r>
      <w:r w:rsidR="00C56C6D">
        <w:t xml:space="preserve"> à la boîte,</w:t>
      </w:r>
      <w:r w:rsidR="00A34DAB">
        <w:t xml:space="preserve"> el</w:t>
      </w:r>
      <w:r w:rsidR="00DE3446">
        <w:t>le a</w:t>
      </w:r>
      <w:r w:rsidR="00F9013C">
        <w:t xml:space="preserve"> </w:t>
      </w:r>
      <w:r w:rsidR="00FB010E">
        <w:t xml:space="preserve">changé de </w:t>
      </w:r>
      <w:r w:rsidR="007106FC">
        <w:t>latitude</w:t>
      </w:r>
      <w:r w:rsidR="00FB010E">
        <w:t xml:space="preserve"> effectuant un déplacement stratégique </w:t>
      </w:r>
      <w:r w:rsidR="00522958">
        <w:t xml:space="preserve">à </w:t>
      </w:r>
      <w:r w:rsidR="00A34DAB">
        <w:t>4</w:t>
      </w:r>
      <w:r w:rsidR="00DE3446">
        <w:t>h</w:t>
      </w:r>
      <w:r w:rsidR="00A34DAB">
        <w:t xml:space="preserve">. </w:t>
      </w:r>
      <w:r w:rsidR="00E33C3C">
        <w:t>Ses cornes</w:t>
      </w:r>
      <w:r w:rsidR="00A34DAB">
        <w:t xml:space="preserve"> ont pris de l’importance. </w:t>
      </w:r>
      <w:r w:rsidR="00E33C3C">
        <w:t xml:space="preserve"> </w:t>
      </w:r>
      <w:r w:rsidR="00A34DAB">
        <w:t xml:space="preserve">Elles rappellent </w:t>
      </w:r>
      <w:r w:rsidR="00727114">
        <w:t xml:space="preserve">les attaches présentes sur le satellite spatial </w:t>
      </w:r>
      <w:r w:rsidR="00727114" w:rsidRPr="00522958">
        <w:rPr>
          <w:i/>
        </w:rPr>
        <w:t>Spoutnik</w:t>
      </w:r>
      <w:r w:rsidR="0004342B">
        <w:t xml:space="preserve">, </w:t>
      </w:r>
      <w:r w:rsidR="0004342B" w:rsidRPr="001D7E65">
        <w:t>s</w:t>
      </w:r>
      <w:r w:rsidR="00693293" w:rsidRPr="001D7E65">
        <w:t>olides</w:t>
      </w:r>
      <w:r w:rsidR="000059C2">
        <w:t>,</w:t>
      </w:r>
      <w:r w:rsidR="00727114">
        <w:t xml:space="preserve"> anguleuses</w:t>
      </w:r>
      <w:r w:rsidR="0004342B">
        <w:t xml:space="preserve">, faites pour </w:t>
      </w:r>
      <w:r w:rsidR="001D7E65">
        <w:t>idéalement positionner</w:t>
      </w:r>
      <w:r w:rsidR="0004342B">
        <w:t xml:space="preserve"> </w:t>
      </w:r>
      <w:r w:rsidR="00FB010E">
        <w:t>l</w:t>
      </w:r>
      <w:proofErr w:type="gramStart"/>
      <w:r w:rsidR="007106FC">
        <w:t>’«</w:t>
      </w:r>
      <w:proofErr w:type="gramEnd"/>
      <w:r w:rsidR="0004342B">
        <w:t> engin » au poignet.</w:t>
      </w:r>
      <w:r w:rsidR="00C95406">
        <w:t xml:space="preserve"> La typographie des index – heures et minutes – a été redessinée, avec de nouvelles informations apparaissant sur le cadran. </w:t>
      </w:r>
      <w:r w:rsidR="00FB010E">
        <w:t>La UR-102</w:t>
      </w:r>
      <w:r w:rsidR="00E028B4">
        <w:t xml:space="preserve"> « </w:t>
      </w:r>
      <w:proofErr w:type="spellStart"/>
      <w:r w:rsidR="00FB010E">
        <w:t>reloaded</w:t>
      </w:r>
      <w:proofErr w:type="spellEnd"/>
      <w:r w:rsidR="00E028B4">
        <w:t xml:space="preserve"> »</w:t>
      </w:r>
      <w:r w:rsidR="00FB010E">
        <w:t xml:space="preserve"> fait </w:t>
      </w:r>
      <w:r w:rsidR="00D648F2">
        <w:t xml:space="preserve">donc </w:t>
      </w:r>
      <w:r>
        <w:t>s</w:t>
      </w:r>
      <w:r w:rsidR="00FB010E">
        <w:t xml:space="preserve">a révolution tout en </w:t>
      </w:r>
      <w:r w:rsidR="00E028B4">
        <w:t xml:space="preserve">nuance et en </w:t>
      </w:r>
      <w:r w:rsidR="007106FC">
        <w:t>douceur</w:t>
      </w:r>
      <w:r w:rsidR="00FB010E">
        <w:t xml:space="preserve">. </w:t>
      </w:r>
    </w:p>
    <w:p w:rsidR="0004342B" w:rsidRDefault="0004342B" w:rsidP="007952D2">
      <w:pPr>
        <w:spacing w:after="0" w:line="240" w:lineRule="auto"/>
        <w:ind w:left="284" w:right="-143"/>
        <w:contextualSpacing/>
        <w:jc w:val="both"/>
      </w:pPr>
    </w:p>
    <w:p w:rsidR="004D544D" w:rsidRDefault="004D544D" w:rsidP="007952D2">
      <w:pPr>
        <w:spacing w:after="0" w:line="240" w:lineRule="auto"/>
        <w:ind w:left="284" w:right="-143"/>
        <w:contextualSpacing/>
        <w:jc w:val="both"/>
      </w:pPr>
    </w:p>
    <w:p w:rsidR="004D544D" w:rsidRDefault="004D544D" w:rsidP="007952D2">
      <w:pPr>
        <w:spacing w:after="0" w:line="240" w:lineRule="auto"/>
        <w:ind w:left="284" w:right="-143"/>
        <w:contextualSpacing/>
        <w:jc w:val="both"/>
      </w:pPr>
    </w:p>
    <w:p w:rsidR="00FC4DD2" w:rsidRDefault="004D544D" w:rsidP="007952D2">
      <w:pPr>
        <w:spacing w:after="0" w:line="240" w:lineRule="auto"/>
        <w:ind w:left="284" w:right="-143"/>
        <w:contextualSpacing/>
        <w:jc w:val="both"/>
      </w:pPr>
      <w:r w:rsidRPr="004D544D">
        <w:t xml:space="preserve">C'est avant tout </w:t>
      </w:r>
      <w:r w:rsidR="002760D6">
        <w:t>son</w:t>
      </w:r>
      <w:r w:rsidRPr="004D544D">
        <w:t xml:space="preserve"> design</w:t>
      </w:r>
      <w:r w:rsidR="002760D6">
        <w:t xml:space="preserve"> très épuré et son concept novateur</w:t>
      </w:r>
      <w:r w:rsidRPr="004D544D">
        <w:t xml:space="preserve"> qui </w:t>
      </w:r>
      <w:r w:rsidR="002760D6">
        <w:t>ont</w:t>
      </w:r>
      <w:r w:rsidRPr="004D544D">
        <w:t xml:space="preserve"> permis à ce modèle de se distinguer</w:t>
      </w:r>
      <w:r w:rsidR="001B2296">
        <w:t> : « Dès l</w:t>
      </w:r>
      <w:r w:rsidR="000E1338">
        <w:t xml:space="preserve">e début, nous </w:t>
      </w:r>
      <w:r w:rsidR="00961F79">
        <w:t xml:space="preserve">avons eu la conviction profonde et </w:t>
      </w:r>
      <w:r w:rsidR="002E6EB7">
        <w:t>intime</w:t>
      </w:r>
      <w:r w:rsidR="00961F79">
        <w:t xml:space="preserve"> que</w:t>
      </w:r>
      <w:r w:rsidR="00355145">
        <w:t xml:space="preserve"> l</w:t>
      </w:r>
      <w:r w:rsidR="00E028B4">
        <w:t>a mise en lumière</w:t>
      </w:r>
      <w:r w:rsidR="00355145">
        <w:t xml:space="preserve"> d</w:t>
      </w:r>
      <w:r w:rsidR="00E028B4">
        <w:t>e l’</w:t>
      </w:r>
      <w:r w:rsidR="001B2296">
        <w:t>heure vagabonde</w:t>
      </w:r>
      <w:r w:rsidR="00961F79">
        <w:t xml:space="preserve"> </w:t>
      </w:r>
      <w:r w:rsidR="002E6EB7">
        <w:t xml:space="preserve">était </w:t>
      </w:r>
      <w:r w:rsidR="00E028B4">
        <w:t>notre</w:t>
      </w:r>
      <w:r w:rsidR="00961F79">
        <w:t xml:space="preserve"> </w:t>
      </w:r>
      <w:r w:rsidR="002E6EB7">
        <w:t>voie</w:t>
      </w:r>
      <w:r w:rsidR="00F9013C">
        <w:t> » déclare Martin Frei, directeur artistique et co-fondateur d’URWERK</w:t>
      </w:r>
      <w:r w:rsidR="001B2296">
        <w:t xml:space="preserve">. </w:t>
      </w:r>
      <w:r w:rsidR="007952D2">
        <w:t>« </w:t>
      </w:r>
      <w:r w:rsidR="001B2296">
        <w:t xml:space="preserve">Dans mon carnet de croquis, j’ai commencé à esquisser quelques </w:t>
      </w:r>
      <w:r w:rsidR="002E6EB7">
        <w:t>ébauches</w:t>
      </w:r>
      <w:r w:rsidR="001B2296">
        <w:t xml:space="preserve">. </w:t>
      </w:r>
      <w:r w:rsidR="002E6EB7">
        <w:t>Elle</w:t>
      </w:r>
      <w:r w:rsidR="001B2296">
        <w:t xml:space="preserve">s nous ont servi de base </w:t>
      </w:r>
      <w:r w:rsidR="00FC4DD2">
        <w:t>de travail. Nous étions</w:t>
      </w:r>
      <w:r w:rsidR="002E6EB7">
        <w:t xml:space="preserve"> plus qu’</w:t>
      </w:r>
      <w:r w:rsidR="00355145">
        <w:t>enthousiastes,</w:t>
      </w:r>
      <w:r w:rsidR="00DE2240">
        <w:t xml:space="preserve"> nous étions</w:t>
      </w:r>
      <w:r w:rsidR="00355145">
        <w:t xml:space="preserve"> euphoriques</w:t>
      </w:r>
      <w:r w:rsidR="002E6EB7">
        <w:t xml:space="preserve"> » </w:t>
      </w:r>
      <w:r w:rsidR="002A4B33">
        <w:t>se rappell</w:t>
      </w:r>
      <w:r w:rsidR="00417B67">
        <w:t xml:space="preserve">e-t-il. </w:t>
      </w:r>
      <w:r w:rsidR="002E6EB7">
        <w:t>«</w:t>
      </w:r>
      <w:r w:rsidR="00417B67">
        <w:t xml:space="preserve"> </w:t>
      </w:r>
      <w:r w:rsidR="00FC44EF">
        <w:t>Pour cette</w:t>
      </w:r>
      <w:r w:rsidR="002E6EB7">
        <w:t xml:space="preserve"> UR-1</w:t>
      </w:r>
      <w:r w:rsidR="00FC44EF">
        <w:t xml:space="preserve">02, notre concept mettait en avant une indication de l’heure qui ressemblait à un corps </w:t>
      </w:r>
      <w:r w:rsidR="00DE2240">
        <w:t>céleste</w:t>
      </w:r>
      <w:r w:rsidR="00FC44EF">
        <w:t>.</w:t>
      </w:r>
      <w:r w:rsidR="0072463C">
        <w:t xml:space="preserve"> Elle </w:t>
      </w:r>
      <w:r w:rsidR="00B61B9C">
        <w:t xml:space="preserve">faisait écho au </w:t>
      </w:r>
      <w:r w:rsidR="00B61B9C" w:rsidRPr="003F3C09">
        <w:rPr>
          <w:i/>
        </w:rPr>
        <w:t>Spoutnik</w:t>
      </w:r>
      <w:r w:rsidR="00B61B9C">
        <w:t>, le premier satellite artificiel fabriqué par l’homme.</w:t>
      </w:r>
      <w:r w:rsidR="003F3C09">
        <w:t xml:space="preserve"> </w:t>
      </w:r>
      <w:r w:rsidR="0072463C">
        <w:t xml:space="preserve">La </w:t>
      </w:r>
      <w:r w:rsidR="00FC44EF">
        <w:t>trajectoire</w:t>
      </w:r>
      <w:r w:rsidR="0072463C">
        <w:t xml:space="preserve"> </w:t>
      </w:r>
      <w:r w:rsidR="0095722E">
        <w:t xml:space="preserve">satellitaire </w:t>
      </w:r>
      <w:r w:rsidR="0072463C">
        <w:t>de notre pointeur des heures</w:t>
      </w:r>
      <w:r w:rsidR="00FC44EF">
        <w:t xml:space="preserve"> suivait un </w:t>
      </w:r>
      <w:r w:rsidR="00FC44EF">
        <w:lastRenderedPageBreak/>
        <w:t xml:space="preserve">demi-cercle </w:t>
      </w:r>
      <w:r w:rsidR="0072463C">
        <w:t>passant</w:t>
      </w:r>
      <w:r w:rsidR="00FC44EF">
        <w:t xml:space="preserve"> de la minute 0 (l</w:t>
      </w:r>
      <w:r w:rsidR="0095722E">
        <w:t>‘ascension</w:t>
      </w:r>
      <w:r w:rsidR="00FC44EF">
        <w:t xml:space="preserve">) à la minute 30 (le firmament) </w:t>
      </w:r>
      <w:r w:rsidR="0072463C">
        <w:t>pour disparaître à la</w:t>
      </w:r>
      <w:r w:rsidR="00FC44EF">
        <w:t xml:space="preserve"> minute 60 </w:t>
      </w:r>
      <w:r w:rsidR="007952D2">
        <w:t>(la descente</w:t>
      </w:r>
      <w:r w:rsidR="00FC44EF">
        <w:t xml:space="preserve">). </w:t>
      </w:r>
      <w:r w:rsidR="002760D6">
        <w:t xml:space="preserve">Comme le </w:t>
      </w:r>
      <w:r w:rsidR="002760D6" w:rsidRPr="00522958">
        <w:rPr>
          <w:i/>
        </w:rPr>
        <w:t>Spoutnik</w:t>
      </w:r>
      <w:r w:rsidR="002760D6">
        <w:t>, le « corps » de notre UR-102 était fait d’un métal bril</w:t>
      </w:r>
      <w:r w:rsidR="0072463C">
        <w:t>l</w:t>
      </w:r>
      <w:r w:rsidR="002760D6">
        <w:t>ant refl</w:t>
      </w:r>
      <w:r w:rsidR="0072463C">
        <w:t>é</w:t>
      </w:r>
      <w:r w:rsidR="002760D6">
        <w:t>tant</w:t>
      </w:r>
      <w:r w:rsidR="00566271">
        <w:t>,</w:t>
      </w:r>
      <w:r w:rsidR="002760D6">
        <w:t xml:space="preserve"> tel un miroir</w:t>
      </w:r>
      <w:r w:rsidR="00566271">
        <w:t>,</w:t>
      </w:r>
      <w:r w:rsidR="0072463C">
        <w:t xml:space="preserve"> tout corps croisé sur son passage</w:t>
      </w:r>
      <w:r w:rsidR="00BE1298">
        <w:t> »</w:t>
      </w:r>
      <w:r w:rsidR="0072463C">
        <w:t xml:space="preserve">. </w:t>
      </w:r>
    </w:p>
    <w:p w:rsidR="00810356" w:rsidRDefault="00810356" w:rsidP="007952D2">
      <w:pPr>
        <w:spacing w:after="0" w:line="240" w:lineRule="auto"/>
        <w:ind w:left="284" w:right="-143"/>
        <w:contextualSpacing/>
        <w:jc w:val="both"/>
      </w:pPr>
    </w:p>
    <w:p w:rsidR="00810356" w:rsidRDefault="00810356" w:rsidP="007952D2">
      <w:pPr>
        <w:spacing w:after="0" w:line="240" w:lineRule="auto"/>
        <w:ind w:left="284" w:right="-143"/>
        <w:contextualSpacing/>
        <w:jc w:val="both"/>
      </w:pPr>
    </w:p>
    <w:p w:rsidR="003146A1" w:rsidRPr="002935E7" w:rsidRDefault="003146A1" w:rsidP="007952D2">
      <w:pPr>
        <w:tabs>
          <w:tab w:val="left" w:pos="3762"/>
        </w:tabs>
        <w:spacing w:after="0" w:line="240" w:lineRule="auto"/>
        <w:ind w:left="284" w:right="-143"/>
        <w:contextualSpacing/>
        <w:jc w:val="both"/>
      </w:pPr>
    </w:p>
    <w:p w:rsidR="00266E47" w:rsidRPr="00266E47" w:rsidRDefault="003B00C5" w:rsidP="000409C9">
      <w:pPr>
        <w:ind w:left="284" w:right="-143"/>
        <w:jc w:val="both"/>
      </w:pPr>
      <w:r>
        <w:t>La UR-102 « </w:t>
      </w:r>
      <w:proofErr w:type="spellStart"/>
      <w:r>
        <w:t>reloaded</w:t>
      </w:r>
      <w:proofErr w:type="spellEnd"/>
      <w:r>
        <w:t xml:space="preserve"> » a gardé ce pouvoir de </w:t>
      </w:r>
      <w:r w:rsidR="00C70708">
        <w:t>réflexion et les principales caractéristiques de la UR-102</w:t>
      </w:r>
      <w:r w:rsidR="0002130A">
        <w:t>. Felix Baumgartner nous dit</w:t>
      </w:r>
      <w:r w:rsidR="00C70708">
        <w:t xml:space="preserve"> : « Le bleu de la UR-102 d’origine </w:t>
      </w:r>
      <w:r w:rsidR="0002130A">
        <w:t>est un marqueur que nous voulions garder</w:t>
      </w:r>
      <w:r w:rsidR="00C70708">
        <w:t xml:space="preserve">. </w:t>
      </w:r>
      <w:r w:rsidR="0002130A">
        <w:t>A l’époque, nous</w:t>
      </w:r>
      <w:r w:rsidR="00C70708">
        <w:t xml:space="preserve"> voulions de la couleur </w:t>
      </w:r>
      <w:r w:rsidR="0002130A">
        <w:t>pour notre création</w:t>
      </w:r>
      <w:r w:rsidR="00C70708">
        <w:t xml:space="preserve">, </w:t>
      </w:r>
      <w:r w:rsidR="0002130A">
        <w:t>nous pensions à</w:t>
      </w:r>
      <w:r w:rsidR="00C70708">
        <w:t xml:space="preserve"> un bleu rappelant </w:t>
      </w:r>
      <w:r w:rsidR="003C1944">
        <w:t>un</w:t>
      </w:r>
      <w:r w:rsidR="00C70708">
        <w:t xml:space="preserve"> bleui à la flamme pour notre boîtier. Nous avions </w:t>
      </w:r>
      <w:r w:rsidR="0002130A">
        <w:t xml:space="preserve">alors utilisé </w:t>
      </w:r>
      <w:r w:rsidR="00C70708">
        <w:t xml:space="preserve">un bel aluminium </w:t>
      </w:r>
      <w:proofErr w:type="spellStart"/>
      <w:r w:rsidR="00C70708">
        <w:t>eloxé</w:t>
      </w:r>
      <w:proofErr w:type="spellEnd"/>
      <w:r w:rsidR="007952D2">
        <w:t xml:space="preserve">, brillant, intense. </w:t>
      </w:r>
      <w:r w:rsidR="00C70708">
        <w:t>Si vous examinez notre UR-102 « </w:t>
      </w:r>
      <w:proofErr w:type="spellStart"/>
      <w:r w:rsidR="00C70708">
        <w:t>reloaded</w:t>
      </w:r>
      <w:proofErr w:type="spellEnd"/>
      <w:r w:rsidR="00C70708">
        <w:t xml:space="preserve"> » </w:t>
      </w:r>
      <w:r w:rsidR="000409C9">
        <w:t>T</w:t>
      </w:r>
      <w:r w:rsidR="00810356">
        <w:t>itane</w:t>
      </w:r>
      <w:r w:rsidR="00C70708">
        <w:t xml:space="preserve"> vous noterez que le rail de la minute </w:t>
      </w:r>
      <w:r w:rsidR="00810356">
        <w:t>reprend ce même bleu</w:t>
      </w:r>
      <w:r w:rsidR="00257F20">
        <w:t>.</w:t>
      </w:r>
      <w:r w:rsidR="00810356">
        <w:t> »</w:t>
      </w:r>
      <w:r w:rsidR="004845FF">
        <w:t xml:space="preserve"> Ce sont ces indices épars qu</w:t>
      </w:r>
      <w:r w:rsidR="007952D2">
        <w:t>i rendent la filiation de la</w:t>
      </w:r>
      <w:r w:rsidR="004845FF">
        <w:t xml:space="preserve"> UR-102 « </w:t>
      </w:r>
      <w:proofErr w:type="spellStart"/>
      <w:r w:rsidR="004845FF">
        <w:t>reloaded</w:t>
      </w:r>
      <w:proofErr w:type="spellEnd"/>
      <w:r w:rsidR="004845FF">
        <w:t xml:space="preserve"> » </w:t>
      </w:r>
      <w:r w:rsidR="007952D2">
        <w:t>plus qu’évidente.</w:t>
      </w:r>
      <w:r w:rsidR="004845FF">
        <w:t xml:space="preserve"> </w:t>
      </w:r>
      <w:r w:rsidR="00266E47">
        <w:t>Idem pour la couronne de la UR-102 « </w:t>
      </w:r>
      <w:proofErr w:type="spellStart"/>
      <w:r w:rsidR="00266E47">
        <w:t>reloaded</w:t>
      </w:r>
      <w:proofErr w:type="spellEnd"/>
      <w:r w:rsidR="00266E47">
        <w:t xml:space="preserve"> ». </w:t>
      </w:r>
      <w:r w:rsidR="003C1944">
        <w:t xml:space="preserve">« Nous avons redesigné et déplacé légèrement la couronne. </w:t>
      </w:r>
      <w:r w:rsidR="00266E47">
        <w:t xml:space="preserve">Sa migration a entrainé une modification de l’ouverture pour la lecture de l’heure. Ce n’est plus un demi-cercle parfait, </w:t>
      </w:r>
      <w:r w:rsidR="003C1944">
        <w:t>cette « fenêtre »</w:t>
      </w:r>
      <w:r w:rsidR="00266E47">
        <w:t xml:space="preserve"> est plus large et ses bords inclinés ce qui lui confère un aspect plus dynamique, plus frais » complète Martin Frei. </w:t>
      </w:r>
    </w:p>
    <w:p w:rsidR="0095722E" w:rsidRDefault="0095722E" w:rsidP="007952D2">
      <w:pPr>
        <w:ind w:left="284" w:right="-143"/>
        <w:jc w:val="both"/>
      </w:pPr>
    </w:p>
    <w:p w:rsidR="003C1944" w:rsidRPr="00266E47" w:rsidRDefault="003C1944" w:rsidP="007952D2">
      <w:pPr>
        <w:ind w:left="284" w:right="-143"/>
        <w:jc w:val="both"/>
      </w:pPr>
    </w:p>
    <w:p w:rsidR="0095722E" w:rsidRDefault="00A649E4" w:rsidP="007952D2">
      <w:pPr>
        <w:ind w:left="284" w:right="-143"/>
        <w:jc w:val="both"/>
      </w:pPr>
      <w:r>
        <w:t>La UR-102</w:t>
      </w:r>
      <w:r w:rsidR="0095722E">
        <w:t xml:space="preserve"> a</w:t>
      </w:r>
      <w:r>
        <w:t xml:space="preserve"> vu le jour, il y a déjà </w:t>
      </w:r>
      <w:r w:rsidR="0095722E">
        <w:t>2</w:t>
      </w:r>
      <w:r>
        <w:t>6</w:t>
      </w:r>
      <w:r w:rsidR="0095722E">
        <w:t xml:space="preserve"> ans</w:t>
      </w:r>
      <w:r>
        <w:t>, le temps pour URWERK de parcourir</w:t>
      </w:r>
      <w:r w:rsidR="0095722E">
        <w:t xml:space="preserve"> 23'500'000'000 </w:t>
      </w:r>
      <w:r>
        <w:t>km</w:t>
      </w:r>
      <w:r w:rsidR="0095722E">
        <w:t xml:space="preserve"> autour du soleil</w:t>
      </w:r>
      <w:r>
        <w:t>. Le voyage continue </w:t>
      </w:r>
      <w:r w:rsidR="00566271">
        <w:t xml:space="preserve">donc </w:t>
      </w:r>
      <w:r>
        <w:t xml:space="preserve">! </w:t>
      </w:r>
    </w:p>
    <w:p w:rsidR="0095722E" w:rsidRDefault="00A649E4" w:rsidP="007952D2">
      <w:pPr>
        <w:ind w:left="284" w:right="-143"/>
        <w:jc w:val="both"/>
      </w:pPr>
      <w:r>
        <w:t>La UR-102 « </w:t>
      </w:r>
      <w:proofErr w:type="spellStart"/>
      <w:r>
        <w:t>reloaded</w:t>
      </w:r>
      <w:proofErr w:type="spellEnd"/>
      <w:r>
        <w:t xml:space="preserve"> » est présenté </w:t>
      </w:r>
      <w:r w:rsidR="00BE1298">
        <w:t xml:space="preserve">dans un </w:t>
      </w:r>
      <w:r>
        <w:t>coffret combo</w:t>
      </w:r>
      <w:r w:rsidR="00BE1298">
        <w:t xml:space="preserve"> tiré à 25 exemplaires</w:t>
      </w:r>
      <w:r>
        <w:t xml:space="preserve"> </w:t>
      </w:r>
      <w:r w:rsidR="00BE1298">
        <w:t xml:space="preserve">réunissant les </w:t>
      </w:r>
      <w:r>
        <w:t>version</w:t>
      </w:r>
      <w:r w:rsidR="00BE1298">
        <w:t>s « T</w:t>
      </w:r>
      <w:r>
        <w:t xml:space="preserve">itane » </w:t>
      </w:r>
      <w:r w:rsidR="00BE1298">
        <w:t>et « Black »</w:t>
      </w:r>
      <w:r>
        <w:t xml:space="preserve"> </w:t>
      </w:r>
    </w:p>
    <w:p w:rsidR="002A20CB" w:rsidRDefault="002A20CB" w:rsidP="007952D2">
      <w:pPr>
        <w:ind w:left="284" w:right="-143"/>
        <w:jc w:val="both"/>
      </w:pPr>
      <w:r>
        <w:br w:type="page"/>
      </w:r>
    </w:p>
    <w:p w:rsidR="000243C5" w:rsidRPr="002A20CB" w:rsidRDefault="000243C5" w:rsidP="007952D2">
      <w:pPr>
        <w:ind w:left="284" w:right="-143"/>
        <w:jc w:val="both"/>
      </w:pPr>
    </w:p>
    <w:p w:rsidR="008F5C78" w:rsidRPr="0095722E" w:rsidRDefault="008F5C78" w:rsidP="007952D2">
      <w:pPr>
        <w:tabs>
          <w:tab w:val="left" w:pos="567"/>
        </w:tabs>
        <w:spacing w:after="0" w:line="240" w:lineRule="auto"/>
        <w:ind w:left="284" w:right="-143"/>
        <w:contextualSpacing/>
        <w:jc w:val="both"/>
        <w:rPr>
          <w:b/>
          <w:sz w:val="28"/>
          <w:szCs w:val="28"/>
        </w:rPr>
      </w:pPr>
    </w:p>
    <w:p w:rsidR="0009270F" w:rsidRDefault="00AE3E92" w:rsidP="007952D2">
      <w:pPr>
        <w:tabs>
          <w:tab w:val="left" w:pos="567"/>
        </w:tabs>
        <w:spacing w:after="0" w:line="240" w:lineRule="auto"/>
        <w:ind w:left="284" w:right="-143"/>
        <w:contextualSpacing/>
        <w:jc w:val="both"/>
        <w:rPr>
          <w:b/>
          <w:sz w:val="28"/>
          <w:szCs w:val="28"/>
        </w:rPr>
      </w:pPr>
      <w:r w:rsidRPr="00F20013">
        <w:rPr>
          <w:b/>
          <w:sz w:val="28"/>
          <w:szCs w:val="28"/>
        </w:rPr>
        <w:t>Spécifications Techniques</w:t>
      </w:r>
      <w:r w:rsidR="0009270F">
        <w:rPr>
          <w:b/>
          <w:sz w:val="28"/>
          <w:szCs w:val="28"/>
        </w:rPr>
        <w:t xml:space="preserve"> </w:t>
      </w:r>
    </w:p>
    <w:p w:rsidR="00A649E4" w:rsidRPr="00910022" w:rsidRDefault="00AE3E92" w:rsidP="007952D2">
      <w:pPr>
        <w:tabs>
          <w:tab w:val="left" w:pos="567"/>
        </w:tabs>
        <w:spacing w:after="0" w:line="240" w:lineRule="auto"/>
        <w:ind w:left="284" w:right="-143"/>
        <w:contextualSpacing/>
        <w:jc w:val="both"/>
        <w:rPr>
          <w:sz w:val="28"/>
          <w:szCs w:val="28"/>
        </w:rPr>
      </w:pPr>
      <w:r w:rsidRPr="00910022">
        <w:rPr>
          <w:sz w:val="28"/>
          <w:szCs w:val="28"/>
        </w:rPr>
        <w:t xml:space="preserve">UR-102 </w:t>
      </w:r>
      <w:r w:rsidR="0009270F" w:rsidRPr="00910022">
        <w:rPr>
          <w:sz w:val="28"/>
          <w:szCs w:val="28"/>
        </w:rPr>
        <w:t>« </w:t>
      </w:r>
      <w:proofErr w:type="spellStart"/>
      <w:r w:rsidRPr="00910022">
        <w:rPr>
          <w:sz w:val="28"/>
          <w:szCs w:val="28"/>
        </w:rPr>
        <w:t>reloaded</w:t>
      </w:r>
      <w:proofErr w:type="spellEnd"/>
      <w:r w:rsidR="0009270F" w:rsidRPr="00910022">
        <w:rPr>
          <w:sz w:val="28"/>
          <w:szCs w:val="28"/>
        </w:rPr>
        <w:t> »</w:t>
      </w:r>
      <w:r w:rsidR="002A20CB" w:rsidRPr="00910022">
        <w:rPr>
          <w:sz w:val="28"/>
          <w:szCs w:val="28"/>
        </w:rPr>
        <w:t xml:space="preserve"> </w:t>
      </w:r>
      <w:r w:rsidR="00A649E4" w:rsidRPr="00910022">
        <w:rPr>
          <w:sz w:val="28"/>
          <w:szCs w:val="28"/>
        </w:rPr>
        <w:t xml:space="preserve">présentée dans son coffret combo (version </w:t>
      </w:r>
      <w:r w:rsidR="000409C9">
        <w:rPr>
          <w:sz w:val="28"/>
          <w:szCs w:val="28"/>
        </w:rPr>
        <w:t>T</w:t>
      </w:r>
      <w:r w:rsidR="00A649E4" w:rsidRPr="00910022">
        <w:rPr>
          <w:sz w:val="28"/>
          <w:szCs w:val="28"/>
        </w:rPr>
        <w:t>itane et version Black)</w:t>
      </w:r>
      <w:r w:rsidR="00910022" w:rsidRPr="00910022">
        <w:rPr>
          <w:sz w:val="28"/>
          <w:szCs w:val="28"/>
        </w:rPr>
        <w:t xml:space="preserve"> – Série limitée à 25 exemplaires – Prix CHF 56'000.00 (francs suisses / taxes non incluses)</w:t>
      </w:r>
    </w:p>
    <w:p w:rsidR="00A649E4" w:rsidRDefault="00A649E4" w:rsidP="007952D2">
      <w:pPr>
        <w:tabs>
          <w:tab w:val="left" w:pos="567"/>
        </w:tabs>
        <w:spacing w:after="0" w:line="240" w:lineRule="auto"/>
        <w:ind w:left="284" w:right="-143"/>
        <w:contextualSpacing/>
        <w:jc w:val="both"/>
        <w:rPr>
          <w:b/>
          <w:sz w:val="28"/>
          <w:szCs w:val="28"/>
        </w:rPr>
      </w:pPr>
    </w:p>
    <w:p w:rsidR="002E1D4B" w:rsidRDefault="002E1D4B" w:rsidP="007952D2">
      <w:pPr>
        <w:tabs>
          <w:tab w:val="left" w:pos="567"/>
        </w:tabs>
        <w:spacing w:after="0" w:line="240" w:lineRule="auto"/>
        <w:ind w:left="284" w:right="-143"/>
        <w:contextualSpacing/>
        <w:jc w:val="both"/>
        <w:rPr>
          <w:b/>
          <w:sz w:val="28"/>
          <w:szCs w:val="28"/>
        </w:rPr>
      </w:pPr>
    </w:p>
    <w:p w:rsidR="002E1D4B" w:rsidRDefault="002E1D4B" w:rsidP="007952D2">
      <w:pPr>
        <w:tabs>
          <w:tab w:val="left" w:pos="567"/>
        </w:tabs>
        <w:spacing w:after="0" w:line="240" w:lineRule="auto"/>
        <w:ind w:left="284" w:right="-143"/>
        <w:contextualSpacing/>
        <w:jc w:val="both"/>
        <w:rPr>
          <w:b/>
          <w:sz w:val="28"/>
          <w:szCs w:val="28"/>
        </w:rPr>
      </w:pPr>
    </w:p>
    <w:p w:rsidR="00910022" w:rsidRDefault="00910022" w:rsidP="007952D2">
      <w:pPr>
        <w:tabs>
          <w:tab w:val="left" w:pos="567"/>
        </w:tabs>
        <w:spacing w:after="0" w:line="240" w:lineRule="auto"/>
        <w:ind w:left="284" w:right="-143"/>
        <w:contextualSpacing/>
        <w:jc w:val="both"/>
        <w:rPr>
          <w:b/>
          <w:sz w:val="28"/>
          <w:szCs w:val="28"/>
        </w:rPr>
      </w:pPr>
    </w:p>
    <w:p w:rsidR="00A649E4" w:rsidRPr="00B14AA2" w:rsidRDefault="00A649E4" w:rsidP="00910022">
      <w:pPr>
        <w:tabs>
          <w:tab w:val="left" w:pos="567"/>
        </w:tabs>
        <w:spacing w:after="0" w:line="240" w:lineRule="auto"/>
        <w:ind w:left="284" w:right="-143"/>
        <w:contextualSpacing/>
        <w:jc w:val="both"/>
        <w:rPr>
          <w:b/>
          <w:sz w:val="28"/>
          <w:szCs w:val="28"/>
        </w:rPr>
      </w:pPr>
      <w:r>
        <w:rPr>
          <w:b/>
          <w:sz w:val="28"/>
          <w:szCs w:val="28"/>
        </w:rPr>
        <w:t xml:space="preserve">Version Titane : </w:t>
      </w:r>
    </w:p>
    <w:p w:rsidR="00AE3E92" w:rsidRDefault="00AE3E92" w:rsidP="007952D2">
      <w:pPr>
        <w:tabs>
          <w:tab w:val="left" w:pos="567"/>
        </w:tabs>
        <w:spacing w:after="0" w:line="240" w:lineRule="auto"/>
        <w:ind w:left="284" w:right="-143"/>
        <w:contextualSpacing/>
        <w:jc w:val="both"/>
      </w:pPr>
    </w:p>
    <w:p w:rsidR="00910022" w:rsidRPr="00B14AA2" w:rsidRDefault="00910022" w:rsidP="007952D2">
      <w:pPr>
        <w:tabs>
          <w:tab w:val="left" w:pos="567"/>
        </w:tabs>
        <w:spacing w:after="0" w:line="240" w:lineRule="auto"/>
        <w:ind w:left="284" w:right="-143"/>
        <w:contextualSpacing/>
        <w:jc w:val="both"/>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AE3E92" w:rsidTr="00CA51CB">
        <w:tc>
          <w:tcPr>
            <w:tcW w:w="3078" w:type="dxa"/>
          </w:tcPr>
          <w:p w:rsidR="00AE3E92" w:rsidRPr="00653C26" w:rsidRDefault="00AE3E92" w:rsidP="007952D2">
            <w:pPr>
              <w:tabs>
                <w:tab w:val="left" w:pos="567"/>
              </w:tabs>
              <w:ind w:left="284" w:right="-143"/>
              <w:contextualSpacing/>
              <w:jc w:val="both"/>
              <w:rPr>
                <w:rFonts w:cstheme="minorHAnsi"/>
                <w:b/>
              </w:rPr>
            </w:pPr>
            <w:r w:rsidRPr="00F20013">
              <w:rPr>
                <w:rFonts w:eastAsia="Times New Roman" w:cstheme="minorHAnsi"/>
                <w:b/>
              </w:rPr>
              <w:t>Mouvement </w:t>
            </w:r>
          </w:p>
        </w:tc>
        <w:tc>
          <w:tcPr>
            <w:tcW w:w="6135" w:type="dxa"/>
          </w:tcPr>
          <w:p w:rsidR="00AE3E92" w:rsidRPr="00653C26" w:rsidRDefault="00AE3E92" w:rsidP="007952D2">
            <w:pPr>
              <w:tabs>
                <w:tab w:val="left" w:pos="567"/>
              </w:tabs>
              <w:ind w:left="284" w:right="-143"/>
              <w:contextualSpacing/>
              <w:jc w:val="both"/>
              <w:rPr>
                <w:rFonts w:cstheme="minorHAnsi"/>
              </w:rPr>
            </w:pPr>
          </w:p>
        </w:tc>
      </w:tr>
      <w:tr w:rsidR="00A3061B" w:rsidTr="00CA51CB">
        <w:tc>
          <w:tcPr>
            <w:tcW w:w="3078" w:type="dxa"/>
          </w:tcPr>
          <w:p w:rsidR="00A3061B" w:rsidRDefault="00A3061B" w:rsidP="007952D2">
            <w:pPr>
              <w:tabs>
                <w:tab w:val="left" w:pos="567"/>
              </w:tabs>
              <w:ind w:left="284" w:right="-143"/>
              <w:contextualSpacing/>
              <w:jc w:val="both"/>
              <w:rPr>
                <w:rFonts w:cstheme="minorHAnsi"/>
              </w:rPr>
            </w:pPr>
            <w:r>
              <w:rPr>
                <w:rFonts w:cstheme="minorHAnsi"/>
              </w:rPr>
              <w:t>Calibre</w:t>
            </w:r>
          </w:p>
        </w:tc>
        <w:tc>
          <w:tcPr>
            <w:tcW w:w="6135" w:type="dxa"/>
          </w:tcPr>
          <w:p w:rsidR="00A3061B" w:rsidRPr="00F20013" w:rsidRDefault="00A3061B" w:rsidP="007952D2">
            <w:pPr>
              <w:tabs>
                <w:tab w:val="left" w:pos="567"/>
              </w:tabs>
              <w:ind w:left="284" w:right="-143"/>
              <w:contextualSpacing/>
              <w:jc w:val="both"/>
              <w:rPr>
                <w:rFonts w:eastAsia="Times New Roman" w:cstheme="minorHAnsi"/>
              </w:rPr>
            </w:pPr>
            <w:r>
              <w:rPr>
                <w:rFonts w:eastAsia="Times New Roman" w:cstheme="minorHAnsi"/>
              </w:rPr>
              <w:t>2.02</w:t>
            </w:r>
          </w:p>
        </w:tc>
      </w:tr>
      <w:tr w:rsidR="00AE3E92" w:rsidTr="00CA51CB">
        <w:tc>
          <w:tcPr>
            <w:tcW w:w="3078" w:type="dxa"/>
          </w:tcPr>
          <w:p w:rsidR="00AE3E92" w:rsidRPr="00653C26" w:rsidRDefault="00A3061B" w:rsidP="007952D2">
            <w:pPr>
              <w:tabs>
                <w:tab w:val="left" w:pos="567"/>
              </w:tabs>
              <w:ind w:left="284" w:right="-143"/>
              <w:contextualSpacing/>
              <w:jc w:val="both"/>
              <w:rPr>
                <w:rFonts w:cstheme="minorHAnsi"/>
              </w:rPr>
            </w:pPr>
            <w:r>
              <w:rPr>
                <w:rFonts w:cstheme="minorHAnsi"/>
              </w:rPr>
              <w:t>Remontage</w:t>
            </w:r>
          </w:p>
        </w:tc>
        <w:tc>
          <w:tcPr>
            <w:tcW w:w="6135" w:type="dxa"/>
          </w:tcPr>
          <w:p w:rsidR="00AE3E92" w:rsidRPr="00653C26" w:rsidRDefault="00A3061B" w:rsidP="007952D2">
            <w:pPr>
              <w:tabs>
                <w:tab w:val="left" w:pos="567"/>
              </w:tabs>
              <w:ind w:left="284" w:right="-143"/>
              <w:contextualSpacing/>
              <w:jc w:val="both"/>
              <w:rPr>
                <w:rFonts w:cstheme="minorHAnsi"/>
              </w:rPr>
            </w:pPr>
            <w:r w:rsidRPr="00F20013">
              <w:rPr>
                <w:rFonts w:eastAsia="Times New Roman" w:cstheme="minorHAnsi"/>
              </w:rPr>
              <w:t>Automatique</w:t>
            </w:r>
          </w:p>
        </w:tc>
      </w:tr>
      <w:tr w:rsidR="00A3061B" w:rsidTr="00CA51CB">
        <w:tc>
          <w:tcPr>
            <w:tcW w:w="3078" w:type="dxa"/>
          </w:tcPr>
          <w:p w:rsidR="00A3061B" w:rsidRPr="00F20013" w:rsidRDefault="00A3061B" w:rsidP="007952D2">
            <w:pPr>
              <w:tabs>
                <w:tab w:val="left" w:pos="567"/>
              </w:tabs>
              <w:ind w:left="284" w:right="-143"/>
              <w:contextualSpacing/>
              <w:jc w:val="both"/>
              <w:rPr>
                <w:rFonts w:eastAsia="Times New Roman" w:cstheme="minorHAnsi"/>
              </w:rPr>
            </w:pPr>
            <w:r w:rsidRPr="00F20013">
              <w:rPr>
                <w:rFonts w:eastAsia="Times New Roman" w:cstheme="minorHAnsi"/>
              </w:rPr>
              <w:t>Finition</w:t>
            </w:r>
          </w:p>
        </w:tc>
        <w:tc>
          <w:tcPr>
            <w:tcW w:w="6135" w:type="dxa"/>
          </w:tcPr>
          <w:p w:rsidR="00A3061B" w:rsidRPr="00653C26" w:rsidRDefault="00A3061B" w:rsidP="007952D2">
            <w:pPr>
              <w:tabs>
                <w:tab w:val="left" w:pos="567"/>
              </w:tabs>
              <w:ind w:left="284" w:right="-143"/>
              <w:contextualSpacing/>
              <w:jc w:val="both"/>
              <w:rPr>
                <w:rFonts w:cstheme="minorHAnsi"/>
              </w:rPr>
            </w:pPr>
            <w:r w:rsidRPr="00653C26">
              <w:rPr>
                <w:rFonts w:cstheme="minorHAnsi"/>
              </w:rPr>
              <w:t>Satinée</w:t>
            </w:r>
          </w:p>
        </w:tc>
      </w:tr>
      <w:tr w:rsidR="00AE3E92" w:rsidTr="00CA51CB">
        <w:tc>
          <w:tcPr>
            <w:tcW w:w="3078" w:type="dxa"/>
          </w:tcPr>
          <w:p w:rsidR="00AE3E92" w:rsidRPr="00653C26" w:rsidRDefault="00AE3E92" w:rsidP="007952D2">
            <w:pPr>
              <w:tabs>
                <w:tab w:val="left" w:pos="567"/>
              </w:tabs>
              <w:ind w:left="284" w:right="-143"/>
              <w:contextualSpacing/>
              <w:jc w:val="both"/>
              <w:rPr>
                <w:rFonts w:cstheme="minorHAnsi"/>
              </w:rPr>
            </w:pPr>
            <w:r w:rsidRPr="00F20013">
              <w:rPr>
                <w:rFonts w:eastAsia="Times New Roman" w:cstheme="minorHAnsi"/>
              </w:rPr>
              <w:t>Fréquence</w:t>
            </w:r>
          </w:p>
        </w:tc>
        <w:tc>
          <w:tcPr>
            <w:tcW w:w="6135" w:type="dxa"/>
          </w:tcPr>
          <w:p w:rsidR="00AE3E92" w:rsidRPr="00653C26" w:rsidRDefault="00AE3E92" w:rsidP="007952D2">
            <w:pPr>
              <w:ind w:left="284" w:right="-143"/>
              <w:contextualSpacing/>
              <w:jc w:val="both"/>
              <w:rPr>
                <w:rFonts w:cstheme="minorHAnsi"/>
              </w:rPr>
            </w:pPr>
            <w:r w:rsidRPr="00653C26">
              <w:rPr>
                <w:rFonts w:cstheme="minorHAnsi"/>
              </w:rPr>
              <w:t>28'800 A/h</w:t>
            </w:r>
          </w:p>
        </w:tc>
      </w:tr>
      <w:tr w:rsidR="00AE3E92" w:rsidTr="00CA51CB">
        <w:tc>
          <w:tcPr>
            <w:tcW w:w="3078" w:type="dxa"/>
          </w:tcPr>
          <w:p w:rsidR="00AE3E92" w:rsidRPr="00653C26" w:rsidRDefault="00AE3E92" w:rsidP="007952D2">
            <w:pPr>
              <w:ind w:left="284" w:right="-143"/>
              <w:contextualSpacing/>
              <w:jc w:val="both"/>
              <w:rPr>
                <w:rFonts w:eastAsia="Times New Roman" w:cstheme="minorHAnsi"/>
                <w:lang w:eastAsia="fr-CH"/>
              </w:rPr>
            </w:pPr>
            <w:r w:rsidRPr="00653C26">
              <w:rPr>
                <w:rFonts w:eastAsia="Times New Roman" w:cstheme="minorHAnsi"/>
              </w:rPr>
              <w:t>Rubis</w:t>
            </w:r>
          </w:p>
        </w:tc>
        <w:tc>
          <w:tcPr>
            <w:tcW w:w="6135" w:type="dxa"/>
          </w:tcPr>
          <w:p w:rsidR="00AE3E92" w:rsidRPr="00653C26" w:rsidRDefault="00AE3E92" w:rsidP="007952D2">
            <w:pPr>
              <w:ind w:left="284" w:right="-143"/>
              <w:contextualSpacing/>
              <w:jc w:val="both"/>
              <w:rPr>
                <w:rFonts w:cstheme="minorHAnsi"/>
              </w:rPr>
            </w:pPr>
            <w:r w:rsidRPr="00653C26">
              <w:rPr>
                <w:rFonts w:cstheme="minorHAnsi"/>
              </w:rPr>
              <w:t>2</w:t>
            </w:r>
            <w:r w:rsidR="00A3061B">
              <w:rPr>
                <w:rFonts w:cstheme="minorHAnsi"/>
              </w:rPr>
              <w:t>5</w:t>
            </w:r>
            <w:r w:rsidRPr="00653C26">
              <w:rPr>
                <w:rFonts w:cstheme="minorHAnsi"/>
              </w:rPr>
              <w:t xml:space="preserve"> </w:t>
            </w:r>
          </w:p>
        </w:tc>
      </w:tr>
      <w:tr w:rsidR="00AE3E92" w:rsidTr="00CA51CB">
        <w:tc>
          <w:tcPr>
            <w:tcW w:w="3078" w:type="dxa"/>
          </w:tcPr>
          <w:p w:rsidR="00AE3E92" w:rsidRPr="00653C26" w:rsidRDefault="00AE3E92" w:rsidP="007952D2">
            <w:pPr>
              <w:tabs>
                <w:tab w:val="left" w:pos="567"/>
              </w:tabs>
              <w:ind w:left="284" w:right="-143"/>
              <w:contextualSpacing/>
              <w:jc w:val="both"/>
              <w:rPr>
                <w:rFonts w:eastAsia="Times New Roman" w:cstheme="minorHAnsi"/>
              </w:rPr>
            </w:pPr>
            <w:r w:rsidRPr="00653C26">
              <w:rPr>
                <w:rFonts w:eastAsia="Times New Roman" w:cstheme="minorHAnsi"/>
              </w:rPr>
              <w:t>Réserve de marche</w:t>
            </w:r>
          </w:p>
        </w:tc>
        <w:tc>
          <w:tcPr>
            <w:tcW w:w="6135" w:type="dxa"/>
          </w:tcPr>
          <w:p w:rsidR="00AE3E92" w:rsidRPr="00653C26" w:rsidRDefault="00AE3E92" w:rsidP="007952D2">
            <w:pPr>
              <w:ind w:left="284" w:right="-143"/>
              <w:contextualSpacing/>
              <w:jc w:val="both"/>
              <w:rPr>
                <w:rFonts w:cstheme="minorHAnsi"/>
              </w:rPr>
            </w:pPr>
            <w:r w:rsidRPr="00653C26">
              <w:rPr>
                <w:rFonts w:cstheme="minorHAnsi"/>
              </w:rPr>
              <w:t>4</w:t>
            </w:r>
            <w:r w:rsidR="007057D9">
              <w:rPr>
                <w:rFonts w:cstheme="minorHAnsi"/>
              </w:rPr>
              <w:t>8</w:t>
            </w:r>
            <w:r w:rsidRPr="00653C26">
              <w:rPr>
                <w:rFonts w:cstheme="minorHAnsi"/>
              </w:rPr>
              <w:t xml:space="preserve"> heures</w:t>
            </w:r>
          </w:p>
        </w:tc>
      </w:tr>
      <w:tr w:rsidR="00AE3E92" w:rsidTr="00CA51CB">
        <w:tc>
          <w:tcPr>
            <w:tcW w:w="3078" w:type="dxa"/>
          </w:tcPr>
          <w:p w:rsidR="00AE3E92" w:rsidRPr="00653C26" w:rsidRDefault="00AE3E92" w:rsidP="007952D2">
            <w:pPr>
              <w:tabs>
                <w:tab w:val="left" w:pos="567"/>
              </w:tabs>
              <w:ind w:left="284" w:right="-143"/>
              <w:contextualSpacing/>
              <w:jc w:val="both"/>
              <w:rPr>
                <w:rFonts w:eastAsia="Times New Roman" w:cstheme="minorHAnsi"/>
              </w:rPr>
            </w:pPr>
            <w:r w:rsidRPr="00653C26">
              <w:rPr>
                <w:rFonts w:eastAsia="Times New Roman" w:cstheme="minorHAnsi"/>
              </w:rPr>
              <w:t xml:space="preserve">Indications </w:t>
            </w:r>
          </w:p>
        </w:tc>
        <w:tc>
          <w:tcPr>
            <w:tcW w:w="6135" w:type="dxa"/>
          </w:tcPr>
          <w:p w:rsidR="00380125" w:rsidRDefault="00A716C5" w:rsidP="007952D2">
            <w:pPr>
              <w:ind w:left="284" w:right="-143"/>
              <w:contextualSpacing/>
              <w:jc w:val="both"/>
              <w:rPr>
                <w:rFonts w:eastAsia="Times New Roman" w:cstheme="minorHAnsi"/>
              </w:rPr>
            </w:pPr>
            <w:r>
              <w:rPr>
                <w:rFonts w:eastAsia="Times New Roman" w:cstheme="minorHAnsi"/>
              </w:rPr>
              <w:t>Heures vagabondes sur</w:t>
            </w:r>
            <w:r w:rsidR="00AE3E92" w:rsidRPr="00F20013">
              <w:rPr>
                <w:rFonts w:eastAsia="Times New Roman" w:cstheme="minorHAnsi"/>
              </w:rPr>
              <w:t xml:space="preserve"> disques satinés</w:t>
            </w:r>
            <w:r w:rsidR="007057D9">
              <w:rPr>
                <w:rFonts w:eastAsia="Times New Roman" w:cstheme="minorHAnsi"/>
              </w:rPr>
              <w:t xml:space="preserve"> </w:t>
            </w:r>
            <w:r w:rsidR="00AE3E92" w:rsidRPr="00F20013">
              <w:rPr>
                <w:rFonts w:eastAsia="Times New Roman" w:cstheme="minorHAnsi"/>
              </w:rPr>
              <w:t>et gravés.</w:t>
            </w:r>
          </w:p>
          <w:p w:rsidR="00AE3E92" w:rsidRPr="00653C26" w:rsidRDefault="00380125" w:rsidP="007952D2">
            <w:pPr>
              <w:ind w:left="284" w:right="-143"/>
              <w:contextualSpacing/>
              <w:jc w:val="both"/>
              <w:rPr>
                <w:rFonts w:eastAsia="Times New Roman" w:cstheme="minorHAnsi"/>
              </w:rPr>
            </w:pPr>
            <w:r>
              <w:rPr>
                <w:rFonts w:eastAsia="Times New Roman" w:cstheme="minorHAnsi"/>
              </w:rPr>
              <w:t xml:space="preserve">Index </w:t>
            </w:r>
            <w:r w:rsidR="008B76EC">
              <w:rPr>
                <w:rFonts w:eastAsia="Times New Roman" w:cstheme="minorHAnsi"/>
              </w:rPr>
              <w:t>des heures et minutes peints main au SuperLuminova</w:t>
            </w:r>
            <w:r w:rsidR="00CA51CB">
              <w:rPr>
                <w:rFonts w:eastAsia="Times New Roman" w:cstheme="minorHAnsi"/>
              </w:rPr>
              <w:t>®</w:t>
            </w:r>
          </w:p>
        </w:tc>
      </w:tr>
      <w:tr w:rsidR="00AE3E92" w:rsidTr="00CA51CB">
        <w:tc>
          <w:tcPr>
            <w:tcW w:w="3078" w:type="dxa"/>
          </w:tcPr>
          <w:p w:rsidR="00AE3E92" w:rsidRPr="00653C26" w:rsidRDefault="00AE3E92" w:rsidP="007952D2">
            <w:pPr>
              <w:tabs>
                <w:tab w:val="left" w:pos="567"/>
              </w:tabs>
              <w:ind w:left="284" w:right="-143"/>
              <w:contextualSpacing/>
              <w:jc w:val="both"/>
              <w:rPr>
                <w:rFonts w:eastAsia="Times New Roman" w:cstheme="minorHAnsi"/>
              </w:rPr>
            </w:pPr>
          </w:p>
        </w:tc>
        <w:tc>
          <w:tcPr>
            <w:tcW w:w="6135" w:type="dxa"/>
          </w:tcPr>
          <w:p w:rsidR="00AE3E92" w:rsidRDefault="00AE3E92" w:rsidP="007952D2">
            <w:pPr>
              <w:ind w:left="284" w:right="-143"/>
              <w:contextualSpacing/>
              <w:jc w:val="both"/>
              <w:rPr>
                <w:rFonts w:cstheme="minorHAnsi"/>
              </w:rPr>
            </w:pPr>
          </w:p>
          <w:p w:rsidR="00910022" w:rsidRPr="00653C26" w:rsidRDefault="00910022" w:rsidP="007952D2">
            <w:pPr>
              <w:ind w:left="284" w:right="-143"/>
              <w:contextualSpacing/>
              <w:jc w:val="both"/>
              <w:rPr>
                <w:rFonts w:cstheme="minorHAnsi"/>
              </w:rPr>
            </w:pPr>
          </w:p>
        </w:tc>
      </w:tr>
      <w:tr w:rsidR="00AE3E92" w:rsidTr="00CA51CB">
        <w:tc>
          <w:tcPr>
            <w:tcW w:w="3078" w:type="dxa"/>
          </w:tcPr>
          <w:p w:rsidR="00AE3E92" w:rsidRPr="00653C26" w:rsidRDefault="00AE3E92" w:rsidP="007952D2">
            <w:pPr>
              <w:tabs>
                <w:tab w:val="left" w:pos="567"/>
              </w:tabs>
              <w:ind w:left="284" w:right="-143"/>
              <w:contextualSpacing/>
              <w:jc w:val="both"/>
              <w:rPr>
                <w:rFonts w:eastAsia="Times New Roman" w:cstheme="minorHAnsi"/>
                <w:b/>
              </w:rPr>
            </w:pPr>
            <w:r w:rsidRPr="00F20013">
              <w:rPr>
                <w:rFonts w:eastAsia="Times New Roman" w:cstheme="minorHAnsi"/>
                <w:b/>
              </w:rPr>
              <w:t>Boîtier </w:t>
            </w:r>
          </w:p>
        </w:tc>
        <w:tc>
          <w:tcPr>
            <w:tcW w:w="6135" w:type="dxa"/>
          </w:tcPr>
          <w:p w:rsidR="00AE3E92" w:rsidRPr="00653C26" w:rsidRDefault="00AE3E92" w:rsidP="007952D2">
            <w:pPr>
              <w:ind w:left="284" w:right="-143"/>
              <w:contextualSpacing/>
              <w:jc w:val="both"/>
              <w:rPr>
                <w:rFonts w:cstheme="minorHAnsi"/>
              </w:rPr>
            </w:pPr>
            <w:r w:rsidRPr="00F20013">
              <w:rPr>
                <w:rFonts w:eastAsia="Times New Roman" w:cstheme="minorHAnsi"/>
              </w:rPr>
              <w:t xml:space="preserve">Carrure et </w:t>
            </w:r>
            <w:r>
              <w:rPr>
                <w:rFonts w:eastAsia="Times New Roman" w:cstheme="minorHAnsi"/>
              </w:rPr>
              <w:t xml:space="preserve">cornes en </w:t>
            </w:r>
            <w:r w:rsidR="00393867">
              <w:rPr>
                <w:rFonts w:eastAsia="Times New Roman" w:cstheme="minorHAnsi"/>
              </w:rPr>
              <w:t>titane</w:t>
            </w:r>
          </w:p>
        </w:tc>
      </w:tr>
      <w:tr w:rsidR="00AE3E92" w:rsidTr="00CA51CB">
        <w:tc>
          <w:tcPr>
            <w:tcW w:w="3078" w:type="dxa"/>
          </w:tcPr>
          <w:p w:rsidR="00AE3E92" w:rsidRPr="00653C26" w:rsidRDefault="00AE3E92" w:rsidP="007952D2">
            <w:pPr>
              <w:tabs>
                <w:tab w:val="left" w:pos="567"/>
              </w:tabs>
              <w:ind w:left="284" w:right="-143"/>
              <w:contextualSpacing/>
              <w:jc w:val="both"/>
              <w:rPr>
                <w:rFonts w:eastAsia="Times New Roman" w:cstheme="minorHAnsi"/>
              </w:rPr>
            </w:pPr>
            <w:r w:rsidRPr="00653C26">
              <w:rPr>
                <w:rFonts w:eastAsia="Times New Roman" w:cstheme="minorHAnsi"/>
              </w:rPr>
              <w:t>D</w:t>
            </w:r>
            <w:r w:rsidRPr="00F20013">
              <w:rPr>
                <w:rFonts w:eastAsia="Times New Roman" w:cstheme="minorHAnsi"/>
              </w:rPr>
              <w:t>imensions </w:t>
            </w:r>
          </w:p>
        </w:tc>
        <w:tc>
          <w:tcPr>
            <w:tcW w:w="6135" w:type="dxa"/>
          </w:tcPr>
          <w:p w:rsidR="00AE3E92" w:rsidRPr="00653C26" w:rsidRDefault="00AE3E92" w:rsidP="007952D2">
            <w:pPr>
              <w:ind w:left="284" w:right="-143"/>
              <w:contextualSpacing/>
              <w:jc w:val="both"/>
              <w:rPr>
                <w:rFonts w:cstheme="minorHAnsi"/>
              </w:rPr>
            </w:pPr>
            <w:r w:rsidRPr="00653C26">
              <w:rPr>
                <w:rFonts w:eastAsia="Times New Roman" w:cstheme="minorHAnsi"/>
              </w:rPr>
              <w:t xml:space="preserve">Diamètre : </w:t>
            </w:r>
            <w:r w:rsidR="00A3061B">
              <w:rPr>
                <w:rFonts w:eastAsia="Times New Roman" w:cstheme="minorHAnsi"/>
              </w:rPr>
              <w:t>41</w:t>
            </w:r>
            <w:r w:rsidRPr="00653C26">
              <w:rPr>
                <w:rFonts w:eastAsia="Times New Roman" w:cstheme="minorHAnsi"/>
              </w:rPr>
              <w:t>mm ; hauteur 1</w:t>
            </w:r>
            <w:r w:rsidR="00A3061B">
              <w:rPr>
                <w:rFonts w:eastAsia="Times New Roman" w:cstheme="minorHAnsi"/>
              </w:rPr>
              <w:t>1.30</w:t>
            </w:r>
            <w:r w:rsidRPr="00653C26">
              <w:rPr>
                <w:rFonts w:eastAsia="Times New Roman" w:cstheme="minorHAnsi"/>
              </w:rPr>
              <w:t>mm ;</w:t>
            </w:r>
          </w:p>
        </w:tc>
      </w:tr>
      <w:tr w:rsidR="00AE3E92" w:rsidTr="00CA51CB">
        <w:tc>
          <w:tcPr>
            <w:tcW w:w="3078" w:type="dxa"/>
          </w:tcPr>
          <w:p w:rsidR="00AE3E92" w:rsidRPr="00653C26" w:rsidRDefault="00AE3E92" w:rsidP="007952D2">
            <w:pPr>
              <w:ind w:left="284" w:right="-143"/>
              <w:contextualSpacing/>
              <w:jc w:val="both"/>
              <w:rPr>
                <w:rFonts w:eastAsia="Times New Roman" w:cstheme="minorHAnsi"/>
                <w:lang w:eastAsia="fr-CH"/>
              </w:rPr>
            </w:pPr>
            <w:r w:rsidRPr="00653C26">
              <w:rPr>
                <w:rFonts w:eastAsia="Times New Roman" w:cstheme="minorHAnsi"/>
              </w:rPr>
              <w:t>Glace</w:t>
            </w:r>
          </w:p>
        </w:tc>
        <w:tc>
          <w:tcPr>
            <w:tcW w:w="6135" w:type="dxa"/>
          </w:tcPr>
          <w:p w:rsidR="00AE3E92" w:rsidRPr="00653C26" w:rsidRDefault="00AE3E92" w:rsidP="007952D2">
            <w:pPr>
              <w:ind w:left="284" w:right="-143"/>
              <w:contextualSpacing/>
              <w:jc w:val="both"/>
              <w:rPr>
                <w:rFonts w:eastAsia="Times New Roman" w:cstheme="minorHAnsi"/>
                <w:lang w:eastAsia="fr-CH"/>
              </w:rPr>
            </w:pPr>
            <w:r w:rsidRPr="00653C26">
              <w:rPr>
                <w:rFonts w:eastAsia="Times New Roman" w:cstheme="minorHAnsi"/>
              </w:rPr>
              <w:t>S</w:t>
            </w:r>
            <w:r w:rsidRPr="00F20013">
              <w:rPr>
                <w:rFonts w:eastAsia="Times New Roman" w:cstheme="minorHAnsi"/>
              </w:rPr>
              <w:t>aphir</w:t>
            </w:r>
            <w:r w:rsidRPr="00653C26">
              <w:rPr>
                <w:rFonts w:eastAsia="Times New Roman" w:cstheme="minorHAnsi"/>
              </w:rPr>
              <w:t xml:space="preserve"> de forme</w:t>
            </w:r>
          </w:p>
        </w:tc>
      </w:tr>
      <w:tr w:rsidR="00A3061B" w:rsidTr="00CA51CB">
        <w:tc>
          <w:tcPr>
            <w:tcW w:w="3078" w:type="dxa"/>
          </w:tcPr>
          <w:p w:rsidR="00A3061B" w:rsidRPr="00653C26" w:rsidRDefault="00927008" w:rsidP="007952D2">
            <w:pPr>
              <w:ind w:left="284" w:right="-143"/>
              <w:contextualSpacing/>
              <w:jc w:val="both"/>
              <w:rPr>
                <w:rFonts w:eastAsia="Times New Roman" w:cstheme="minorHAnsi"/>
              </w:rPr>
            </w:pPr>
            <w:r>
              <w:rPr>
                <w:rFonts w:eastAsia="Times New Roman" w:cstheme="minorHAnsi"/>
              </w:rPr>
              <w:t>Etanchéité</w:t>
            </w:r>
          </w:p>
        </w:tc>
        <w:tc>
          <w:tcPr>
            <w:tcW w:w="6135" w:type="dxa"/>
          </w:tcPr>
          <w:p w:rsidR="00A3061B" w:rsidRPr="00653C26" w:rsidRDefault="00927008" w:rsidP="007952D2">
            <w:pPr>
              <w:ind w:left="284" w:right="-143"/>
              <w:contextualSpacing/>
              <w:jc w:val="both"/>
              <w:rPr>
                <w:rFonts w:eastAsia="Times New Roman" w:cstheme="minorHAnsi"/>
              </w:rPr>
            </w:pPr>
            <w:r>
              <w:rPr>
                <w:rFonts w:eastAsia="Times New Roman" w:cstheme="minorHAnsi"/>
              </w:rPr>
              <w:t>Testée à 30m (3atm)</w:t>
            </w:r>
          </w:p>
        </w:tc>
      </w:tr>
      <w:tr w:rsidR="00AE3E92" w:rsidTr="00CA51CB">
        <w:tc>
          <w:tcPr>
            <w:tcW w:w="3078" w:type="dxa"/>
          </w:tcPr>
          <w:p w:rsidR="00AE3E92" w:rsidRPr="00653C26" w:rsidRDefault="00AE3E92" w:rsidP="007952D2">
            <w:pPr>
              <w:ind w:left="284" w:right="-143"/>
              <w:contextualSpacing/>
              <w:jc w:val="both"/>
              <w:rPr>
                <w:rFonts w:eastAsia="Times New Roman" w:cstheme="minorHAnsi"/>
              </w:rPr>
            </w:pPr>
          </w:p>
        </w:tc>
        <w:tc>
          <w:tcPr>
            <w:tcW w:w="6135" w:type="dxa"/>
          </w:tcPr>
          <w:p w:rsidR="00AE3E92" w:rsidRDefault="00AE3E92" w:rsidP="007952D2">
            <w:pPr>
              <w:ind w:left="284" w:right="-143"/>
              <w:contextualSpacing/>
              <w:jc w:val="both"/>
              <w:rPr>
                <w:rFonts w:eastAsia="Times New Roman" w:cstheme="minorHAnsi"/>
              </w:rPr>
            </w:pPr>
          </w:p>
          <w:p w:rsidR="00910022" w:rsidRPr="00653C26" w:rsidRDefault="00910022" w:rsidP="007952D2">
            <w:pPr>
              <w:ind w:left="284" w:right="-143"/>
              <w:contextualSpacing/>
              <w:jc w:val="both"/>
              <w:rPr>
                <w:rFonts w:eastAsia="Times New Roman" w:cstheme="minorHAnsi"/>
              </w:rPr>
            </w:pPr>
          </w:p>
        </w:tc>
      </w:tr>
      <w:tr w:rsidR="00AE3E92" w:rsidTr="00CA51CB">
        <w:tc>
          <w:tcPr>
            <w:tcW w:w="3078" w:type="dxa"/>
          </w:tcPr>
          <w:p w:rsidR="00AE3E92" w:rsidRPr="00F7742F" w:rsidRDefault="00AE3E92" w:rsidP="007952D2">
            <w:pPr>
              <w:ind w:left="284" w:right="-143"/>
              <w:contextualSpacing/>
              <w:jc w:val="both"/>
              <w:rPr>
                <w:rFonts w:eastAsia="Times New Roman" w:cstheme="minorHAnsi"/>
                <w:b/>
                <w:lang w:eastAsia="fr-CH"/>
              </w:rPr>
            </w:pPr>
            <w:r w:rsidRPr="00F7742F">
              <w:rPr>
                <w:rFonts w:eastAsia="Times New Roman" w:cstheme="minorHAnsi"/>
                <w:b/>
              </w:rPr>
              <w:t>Bracelet</w:t>
            </w:r>
          </w:p>
          <w:p w:rsidR="00AE3E92" w:rsidRPr="00653C26" w:rsidRDefault="00AE3E92" w:rsidP="007952D2">
            <w:pPr>
              <w:tabs>
                <w:tab w:val="left" w:pos="567"/>
              </w:tabs>
              <w:ind w:left="284" w:right="-143"/>
              <w:contextualSpacing/>
              <w:jc w:val="both"/>
              <w:rPr>
                <w:rFonts w:eastAsia="Times New Roman" w:cstheme="minorHAnsi"/>
              </w:rPr>
            </w:pPr>
          </w:p>
        </w:tc>
        <w:tc>
          <w:tcPr>
            <w:tcW w:w="6135" w:type="dxa"/>
          </w:tcPr>
          <w:p w:rsidR="00CD06AE" w:rsidRDefault="00CD06AE" w:rsidP="007952D2">
            <w:pPr>
              <w:ind w:left="284" w:right="-143"/>
              <w:contextualSpacing/>
              <w:jc w:val="both"/>
              <w:rPr>
                <w:rFonts w:eastAsia="Times New Roman" w:cstheme="minorHAnsi"/>
                <w:lang w:eastAsia="fr-CH"/>
              </w:rPr>
            </w:pPr>
            <w:r w:rsidRPr="00F20013">
              <w:rPr>
                <w:rFonts w:eastAsia="Times New Roman" w:cstheme="minorHAnsi"/>
              </w:rPr>
              <w:t>Bracelet</w:t>
            </w:r>
            <w:r>
              <w:rPr>
                <w:rFonts w:eastAsia="Times New Roman" w:cstheme="minorHAnsi"/>
              </w:rPr>
              <w:t xml:space="preserve"> </w:t>
            </w:r>
            <w:r w:rsidR="00417B67">
              <w:rPr>
                <w:rFonts w:eastAsia="Times New Roman" w:cstheme="minorHAnsi"/>
              </w:rPr>
              <w:t xml:space="preserve">caoutchouc texturé tissu </w:t>
            </w:r>
            <w:proofErr w:type="spellStart"/>
            <w:r w:rsidR="00417B67">
              <w:rPr>
                <w:rFonts w:eastAsia="Times New Roman" w:cstheme="minorHAnsi"/>
              </w:rPr>
              <w:t>Baltimora</w:t>
            </w:r>
            <w:proofErr w:type="spellEnd"/>
          </w:p>
          <w:p w:rsidR="00AE3E92" w:rsidRPr="00653C26" w:rsidRDefault="00AE3E92" w:rsidP="00417B67">
            <w:pPr>
              <w:ind w:left="284" w:right="-143"/>
              <w:contextualSpacing/>
              <w:jc w:val="both"/>
              <w:rPr>
                <w:rFonts w:cstheme="minorHAnsi"/>
              </w:rPr>
            </w:pPr>
            <w:r w:rsidRPr="00F20013">
              <w:rPr>
                <w:rFonts w:eastAsia="Times New Roman" w:cstheme="minorHAnsi"/>
              </w:rPr>
              <w:t>Boucle ardillon en titane sablée</w:t>
            </w:r>
            <w:r w:rsidR="00417B67">
              <w:rPr>
                <w:rFonts w:eastAsia="Times New Roman" w:cstheme="minorHAnsi"/>
              </w:rPr>
              <w:t xml:space="preserve">, </w:t>
            </w:r>
            <w:proofErr w:type="spellStart"/>
            <w:r w:rsidR="00417B67">
              <w:rPr>
                <w:rFonts w:eastAsia="Times New Roman" w:cstheme="minorHAnsi"/>
              </w:rPr>
              <w:t>microbillée</w:t>
            </w:r>
            <w:proofErr w:type="spellEnd"/>
          </w:p>
        </w:tc>
      </w:tr>
    </w:tbl>
    <w:p w:rsidR="0007406D" w:rsidRDefault="0007406D" w:rsidP="00A649E4">
      <w:pPr>
        <w:spacing w:after="0" w:line="240" w:lineRule="auto"/>
        <w:ind w:right="-143"/>
        <w:contextualSpacing/>
        <w:jc w:val="both"/>
      </w:pPr>
      <w:r>
        <w:br w:type="page"/>
      </w:r>
    </w:p>
    <w:p w:rsidR="00606BA6" w:rsidRDefault="00606BA6" w:rsidP="007952D2">
      <w:pPr>
        <w:spacing w:after="0" w:line="240" w:lineRule="auto"/>
        <w:ind w:left="284" w:right="-143"/>
        <w:contextualSpacing/>
        <w:jc w:val="both"/>
      </w:pPr>
    </w:p>
    <w:p w:rsidR="008B76EC" w:rsidRPr="00B14AA2" w:rsidRDefault="002E1D4B" w:rsidP="007952D2">
      <w:pPr>
        <w:tabs>
          <w:tab w:val="left" w:pos="567"/>
        </w:tabs>
        <w:spacing w:after="0" w:line="240" w:lineRule="auto"/>
        <w:ind w:left="284" w:right="-143"/>
        <w:contextualSpacing/>
        <w:jc w:val="both"/>
        <w:rPr>
          <w:b/>
          <w:sz w:val="28"/>
          <w:szCs w:val="28"/>
        </w:rPr>
      </w:pPr>
      <w:r>
        <w:rPr>
          <w:b/>
          <w:sz w:val="28"/>
          <w:szCs w:val="28"/>
        </w:rPr>
        <w:t>V</w:t>
      </w:r>
      <w:r w:rsidR="008B76EC">
        <w:rPr>
          <w:b/>
          <w:sz w:val="28"/>
          <w:szCs w:val="28"/>
        </w:rPr>
        <w:t>ersion Black</w:t>
      </w:r>
    </w:p>
    <w:p w:rsidR="00CA51CB" w:rsidRDefault="00CA51CB" w:rsidP="007952D2">
      <w:pPr>
        <w:tabs>
          <w:tab w:val="left" w:pos="567"/>
        </w:tabs>
        <w:spacing w:after="0" w:line="240" w:lineRule="auto"/>
        <w:ind w:left="284" w:right="-143"/>
        <w:contextualSpacing/>
        <w:jc w:val="both"/>
      </w:pPr>
    </w:p>
    <w:p w:rsidR="00910022" w:rsidRPr="00B14AA2" w:rsidRDefault="00910022" w:rsidP="007952D2">
      <w:pPr>
        <w:tabs>
          <w:tab w:val="left" w:pos="567"/>
        </w:tabs>
        <w:spacing w:after="0" w:line="240" w:lineRule="auto"/>
        <w:ind w:left="284" w:right="-143"/>
        <w:contextualSpacing/>
        <w:jc w:val="both"/>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CA51CB" w:rsidTr="00E77FFB">
        <w:tc>
          <w:tcPr>
            <w:tcW w:w="3078" w:type="dxa"/>
          </w:tcPr>
          <w:p w:rsidR="00CA51CB" w:rsidRPr="00653C26" w:rsidRDefault="00CA51CB" w:rsidP="007952D2">
            <w:pPr>
              <w:tabs>
                <w:tab w:val="left" w:pos="567"/>
              </w:tabs>
              <w:ind w:left="284" w:right="-143"/>
              <w:contextualSpacing/>
              <w:jc w:val="both"/>
              <w:rPr>
                <w:rFonts w:cstheme="minorHAnsi"/>
                <w:b/>
              </w:rPr>
            </w:pPr>
            <w:r w:rsidRPr="00F20013">
              <w:rPr>
                <w:rFonts w:eastAsia="Times New Roman" w:cstheme="minorHAnsi"/>
                <w:b/>
              </w:rPr>
              <w:t>Mouvement </w:t>
            </w:r>
          </w:p>
        </w:tc>
        <w:tc>
          <w:tcPr>
            <w:tcW w:w="6135" w:type="dxa"/>
          </w:tcPr>
          <w:p w:rsidR="00CA51CB" w:rsidRPr="00653C26" w:rsidRDefault="00CA51CB" w:rsidP="007952D2">
            <w:pPr>
              <w:tabs>
                <w:tab w:val="left" w:pos="567"/>
              </w:tabs>
              <w:ind w:left="284" w:right="-143"/>
              <w:contextualSpacing/>
              <w:jc w:val="both"/>
              <w:rPr>
                <w:rFonts w:cstheme="minorHAnsi"/>
              </w:rPr>
            </w:pPr>
          </w:p>
        </w:tc>
      </w:tr>
      <w:tr w:rsidR="00CA51CB" w:rsidTr="00E77FFB">
        <w:tc>
          <w:tcPr>
            <w:tcW w:w="3078" w:type="dxa"/>
          </w:tcPr>
          <w:p w:rsidR="00CA51CB" w:rsidRDefault="00CA51CB" w:rsidP="007952D2">
            <w:pPr>
              <w:tabs>
                <w:tab w:val="left" w:pos="567"/>
              </w:tabs>
              <w:ind w:left="284" w:right="-143"/>
              <w:contextualSpacing/>
              <w:jc w:val="both"/>
              <w:rPr>
                <w:rFonts w:cstheme="minorHAnsi"/>
              </w:rPr>
            </w:pPr>
            <w:r>
              <w:rPr>
                <w:rFonts w:cstheme="minorHAnsi"/>
              </w:rPr>
              <w:t>Calibre</w:t>
            </w:r>
          </w:p>
        </w:tc>
        <w:tc>
          <w:tcPr>
            <w:tcW w:w="6135" w:type="dxa"/>
          </w:tcPr>
          <w:p w:rsidR="00CA51CB" w:rsidRPr="00F20013" w:rsidRDefault="00CA51CB" w:rsidP="007952D2">
            <w:pPr>
              <w:tabs>
                <w:tab w:val="left" w:pos="567"/>
              </w:tabs>
              <w:ind w:left="284" w:right="-143"/>
              <w:contextualSpacing/>
              <w:jc w:val="both"/>
              <w:rPr>
                <w:rFonts w:eastAsia="Times New Roman" w:cstheme="minorHAnsi"/>
              </w:rPr>
            </w:pPr>
            <w:r>
              <w:rPr>
                <w:rFonts w:eastAsia="Times New Roman" w:cstheme="minorHAnsi"/>
              </w:rPr>
              <w:t>2.02</w:t>
            </w:r>
          </w:p>
        </w:tc>
      </w:tr>
      <w:tr w:rsidR="00CA51CB" w:rsidTr="00E77FFB">
        <w:tc>
          <w:tcPr>
            <w:tcW w:w="3078" w:type="dxa"/>
          </w:tcPr>
          <w:p w:rsidR="00CA51CB" w:rsidRPr="00653C26" w:rsidRDefault="00CA51CB" w:rsidP="007952D2">
            <w:pPr>
              <w:tabs>
                <w:tab w:val="left" w:pos="567"/>
              </w:tabs>
              <w:ind w:left="284" w:right="-143"/>
              <w:contextualSpacing/>
              <w:jc w:val="both"/>
              <w:rPr>
                <w:rFonts w:cstheme="minorHAnsi"/>
              </w:rPr>
            </w:pPr>
            <w:r>
              <w:rPr>
                <w:rFonts w:cstheme="minorHAnsi"/>
              </w:rPr>
              <w:t>Remontage</w:t>
            </w:r>
          </w:p>
        </w:tc>
        <w:tc>
          <w:tcPr>
            <w:tcW w:w="6135" w:type="dxa"/>
          </w:tcPr>
          <w:p w:rsidR="00CA51CB" w:rsidRPr="00653C26" w:rsidRDefault="00CA51CB" w:rsidP="007952D2">
            <w:pPr>
              <w:tabs>
                <w:tab w:val="left" w:pos="567"/>
              </w:tabs>
              <w:ind w:left="284" w:right="-143"/>
              <w:contextualSpacing/>
              <w:jc w:val="both"/>
              <w:rPr>
                <w:rFonts w:cstheme="minorHAnsi"/>
              </w:rPr>
            </w:pPr>
            <w:r w:rsidRPr="00F20013">
              <w:rPr>
                <w:rFonts w:eastAsia="Times New Roman" w:cstheme="minorHAnsi"/>
              </w:rPr>
              <w:t>Automatique</w:t>
            </w:r>
          </w:p>
        </w:tc>
      </w:tr>
      <w:tr w:rsidR="00CA51CB" w:rsidTr="00E77FFB">
        <w:tc>
          <w:tcPr>
            <w:tcW w:w="3078" w:type="dxa"/>
          </w:tcPr>
          <w:p w:rsidR="00CA51CB" w:rsidRPr="00F20013" w:rsidRDefault="00CA51CB" w:rsidP="007952D2">
            <w:pPr>
              <w:tabs>
                <w:tab w:val="left" w:pos="567"/>
              </w:tabs>
              <w:ind w:left="284" w:right="-143"/>
              <w:contextualSpacing/>
              <w:jc w:val="both"/>
              <w:rPr>
                <w:rFonts w:eastAsia="Times New Roman" w:cstheme="minorHAnsi"/>
              </w:rPr>
            </w:pPr>
            <w:r w:rsidRPr="00F20013">
              <w:rPr>
                <w:rFonts w:eastAsia="Times New Roman" w:cstheme="minorHAnsi"/>
              </w:rPr>
              <w:t>Finition</w:t>
            </w:r>
          </w:p>
        </w:tc>
        <w:tc>
          <w:tcPr>
            <w:tcW w:w="6135" w:type="dxa"/>
          </w:tcPr>
          <w:p w:rsidR="00CA51CB" w:rsidRPr="00653C26" w:rsidRDefault="00CA51CB" w:rsidP="007952D2">
            <w:pPr>
              <w:tabs>
                <w:tab w:val="left" w:pos="567"/>
              </w:tabs>
              <w:ind w:left="284" w:right="-143"/>
              <w:contextualSpacing/>
              <w:jc w:val="both"/>
              <w:rPr>
                <w:rFonts w:cstheme="minorHAnsi"/>
              </w:rPr>
            </w:pPr>
            <w:r w:rsidRPr="00653C26">
              <w:rPr>
                <w:rFonts w:cstheme="minorHAnsi"/>
              </w:rPr>
              <w:t>Satinée</w:t>
            </w:r>
          </w:p>
        </w:tc>
      </w:tr>
      <w:tr w:rsidR="00CA51CB" w:rsidTr="00E77FFB">
        <w:tc>
          <w:tcPr>
            <w:tcW w:w="3078" w:type="dxa"/>
          </w:tcPr>
          <w:p w:rsidR="00CA51CB" w:rsidRPr="00653C26" w:rsidRDefault="00CA51CB" w:rsidP="007952D2">
            <w:pPr>
              <w:tabs>
                <w:tab w:val="left" w:pos="567"/>
              </w:tabs>
              <w:ind w:left="284" w:right="-143"/>
              <w:contextualSpacing/>
              <w:jc w:val="both"/>
              <w:rPr>
                <w:rFonts w:cstheme="minorHAnsi"/>
              </w:rPr>
            </w:pPr>
            <w:r w:rsidRPr="00F20013">
              <w:rPr>
                <w:rFonts w:eastAsia="Times New Roman" w:cstheme="minorHAnsi"/>
              </w:rPr>
              <w:t>Fréquence</w:t>
            </w:r>
          </w:p>
        </w:tc>
        <w:tc>
          <w:tcPr>
            <w:tcW w:w="6135" w:type="dxa"/>
          </w:tcPr>
          <w:p w:rsidR="00CA51CB" w:rsidRPr="00653C26" w:rsidRDefault="00CA51CB" w:rsidP="007952D2">
            <w:pPr>
              <w:ind w:left="284" w:right="-143"/>
              <w:contextualSpacing/>
              <w:jc w:val="both"/>
              <w:rPr>
                <w:rFonts w:cstheme="minorHAnsi"/>
              </w:rPr>
            </w:pPr>
            <w:r w:rsidRPr="00653C26">
              <w:rPr>
                <w:rFonts w:cstheme="minorHAnsi"/>
              </w:rPr>
              <w:t>28'800 A/h</w:t>
            </w:r>
          </w:p>
        </w:tc>
      </w:tr>
      <w:tr w:rsidR="00CA51CB" w:rsidTr="00E77FFB">
        <w:tc>
          <w:tcPr>
            <w:tcW w:w="3078" w:type="dxa"/>
          </w:tcPr>
          <w:p w:rsidR="00CA51CB" w:rsidRPr="00653C26" w:rsidRDefault="00CA51CB" w:rsidP="007952D2">
            <w:pPr>
              <w:ind w:left="284" w:right="-143"/>
              <w:contextualSpacing/>
              <w:jc w:val="both"/>
              <w:rPr>
                <w:rFonts w:eastAsia="Times New Roman" w:cstheme="minorHAnsi"/>
                <w:lang w:eastAsia="fr-CH"/>
              </w:rPr>
            </w:pPr>
            <w:r w:rsidRPr="00653C26">
              <w:rPr>
                <w:rFonts w:eastAsia="Times New Roman" w:cstheme="minorHAnsi"/>
              </w:rPr>
              <w:t>Rubis</w:t>
            </w:r>
          </w:p>
        </w:tc>
        <w:tc>
          <w:tcPr>
            <w:tcW w:w="6135" w:type="dxa"/>
          </w:tcPr>
          <w:p w:rsidR="00CA51CB" w:rsidRPr="00653C26" w:rsidRDefault="00CA51CB" w:rsidP="007952D2">
            <w:pPr>
              <w:ind w:left="284" w:right="-143"/>
              <w:contextualSpacing/>
              <w:jc w:val="both"/>
              <w:rPr>
                <w:rFonts w:cstheme="minorHAnsi"/>
              </w:rPr>
            </w:pPr>
            <w:r w:rsidRPr="00653C26">
              <w:rPr>
                <w:rFonts w:cstheme="minorHAnsi"/>
              </w:rPr>
              <w:t>2</w:t>
            </w:r>
            <w:r>
              <w:rPr>
                <w:rFonts w:cstheme="minorHAnsi"/>
              </w:rPr>
              <w:t>5</w:t>
            </w:r>
            <w:r w:rsidRPr="00653C26">
              <w:rPr>
                <w:rFonts w:cstheme="minorHAnsi"/>
              </w:rPr>
              <w:t xml:space="preserve"> </w:t>
            </w:r>
          </w:p>
        </w:tc>
      </w:tr>
      <w:tr w:rsidR="00CA51CB" w:rsidTr="00E77FFB">
        <w:tc>
          <w:tcPr>
            <w:tcW w:w="3078" w:type="dxa"/>
          </w:tcPr>
          <w:p w:rsidR="00CA51CB" w:rsidRPr="00653C26" w:rsidRDefault="00CA51CB" w:rsidP="007952D2">
            <w:pPr>
              <w:tabs>
                <w:tab w:val="left" w:pos="567"/>
              </w:tabs>
              <w:ind w:left="284" w:right="-143"/>
              <w:contextualSpacing/>
              <w:jc w:val="both"/>
              <w:rPr>
                <w:rFonts w:eastAsia="Times New Roman" w:cstheme="minorHAnsi"/>
              </w:rPr>
            </w:pPr>
            <w:r w:rsidRPr="00653C26">
              <w:rPr>
                <w:rFonts w:eastAsia="Times New Roman" w:cstheme="minorHAnsi"/>
              </w:rPr>
              <w:t>Réserve de marche</w:t>
            </w:r>
          </w:p>
        </w:tc>
        <w:tc>
          <w:tcPr>
            <w:tcW w:w="6135" w:type="dxa"/>
          </w:tcPr>
          <w:p w:rsidR="00CA51CB" w:rsidRPr="00653C26" w:rsidRDefault="00CA51CB" w:rsidP="007952D2">
            <w:pPr>
              <w:ind w:left="284" w:right="-143"/>
              <w:contextualSpacing/>
              <w:jc w:val="both"/>
              <w:rPr>
                <w:rFonts w:cstheme="minorHAnsi"/>
              </w:rPr>
            </w:pPr>
            <w:r w:rsidRPr="00653C26">
              <w:rPr>
                <w:rFonts w:cstheme="minorHAnsi"/>
              </w:rPr>
              <w:t>4</w:t>
            </w:r>
            <w:r>
              <w:rPr>
                <w:rFonts w:cstheme="minorHAnsi"/>
              </w:rPr>
              <w:t>8</w:t>
            </w:r>
            <w:r w:rsidRPr="00653C26">
              <w:rPr>
                <w:rFonts w:cstheme="minorHAnsi"/>
              </w:rPr>
              <w:t xml:space="preserve"> heures</w:t>
            </w:r>
          </w:p>
        </w:tc>
      </w:tr>
      <w:tr w:rsidR="00CA51CB" w:rsidTr="00E77FFB">
        <w:tc>
          <w:tcPr>
            <w:tcW w:w="3078" w:type="dxa"/>
          </w:tcPr>
          <w:p w:rsidR="00CA51CB" w:rsidRPr="00653C26" w:rsidRDefault="00CA51CB" w:rsidP="007952D2">
            <w:pPr>
              <w:tabs>
                <w:tab w:val="left" w:pos="567"/>
              </w:tabs>
              <w:ind w:left="284" w:right="-143"/>
              <w:contextualSpacing/>
              <w:jc w:val="both"/>
              <w:rPr>
                <w:rFonts w:eastAsia="Times New Roman" w:cstheme="minorHAnsi"/>
              </w:rPr>
            </w:pPr>
            <w:r w:rsidRPr="00653C26">
              <w:rPr>
                <w:rFonts w:eastAsia="Times New Roman" w:cstheme="minorHAnsi"/>
              </w:rPr>
              <w:t xml:space="preserve">Indications </w:t>
            </w:r>
          </w:p>
        </w:tc>
        <w:tc>
          <w:tcPr>
            <w:tcW w:w="6135" w:type="dxa"/>
          </w:tcPr>
          <w:p w:rsidR="00CA51CB" w:rsidRDefault="00CA51CB" w:rsidP="007952D2">
            <w:pPr>
              <w:ind w:left="284" w:right="-143"/>
              <w:contextualSpacing/>
              <w:jc w:val="both"/>
              <w:rPr>
                <w:rFonts w:eastAsia="Times New Roman" w:cstheme="minorHAnsi"/>
              </w:rPr>
            </w:pPr>
            <w:r>
              <w:rPr>
                <w:rFonts w:eastAsia="Times New Roman" w:cstheme="minorHAnsi"/>
              </w:rPr>
              <w:t>Heures vagabondes sur</w:t>
            </w:r>
            <w:r w:rsidRPr="00F20013">
              <w:rPr>
                <w:rFonts w:eastAsia="Times New Roman" w:cstheme="minorHAnsi"/>
              </w:rPr>
              <w:t xml:space="preserve"> disques satinés</w:t>
            </w:r>
            <w:r>
              <w:rPr>
                <w:rFonts w:eastAsia="Times New Roman" w:cstheme="minorHAnsi"/>
              </w:rPr>
              <w:t xml:space="preserve"> </w:t>
            </w:r>
            <w:r w:rsidRPr="00F20013">
              <w:rPr>
                <w:rFonts w:eastAsia="Times New Roman" w:cstheme="minorHAnsi"/>
              </w:rPr>
              <w:t>et gravés.</w:t>
            </w:r>
          </w:p>
          <w:p w:rsidR="00CA51CB" w:rsidRPr="00653C26" w:rsidRDefault="00CA51CB" w:rsidP="007952D2">
            <w:pPr>
              <w:ind w:left="284" w:right="-143"/>
              <w:contextualSpacing/>
              <w:jc w:val="both"/>
              <w:rPr>
                <w:rFonts w:eastAsia="Times New Roman" w:cstheme="minorHAnsi"/>
              </w:rPr>
            </w:pPr>
            <w:r>
              <w:rPr>
                <w:rFonts w:eastAsia="Times New Roman" w:cstheme="minorHAnsi"/>
              </w:rPr>
              <w:t>Index des heures et minutes peints main au SuperLuminova®</w:t>
            </w:r>
          </w:p>
        </w:tc>
      </w:tr>
      <w:tr w:rsidR="00CA51CB" w:rsidTr="00E77FFB">
        <w:tc>
          <w:tcPr>
            <w:tcW w:w="3078" w:type="dxa"/>
          </w:tcPr>
          <w:p w:rsidR="00CA51CB" w:rsidRDefault="00CA51CB" w:rsidP="007952D2">
            <w:pPr>
              <w:tabs>
                <w:tab w:val="left" w:pos="567"/>
              </w:tabs>
              <w:ind w:left="284" w:right="-143"/>
              <w:contextualSpacing/>
              <w:jc w:val="both"/>
              <w:rPr>
                <w:rFonts w:eastAsia="Times New Roman" w:cstheme="minorHAnsi"/>
              </w:rPr>
            </w:pPr>
          </w:p>
          <w:p w:rsidR="00910022" w:rsidRPr="00653C26" w:rsidRDefault="00910022" w:rsidP="007952D2">
            <w:pPr>
              <w:tabs>
                <w:tab w:val="left" w:pos="567"/>
              </w:tabs>
              <w:ind w:left="284" w:right="-143"/>
              <w:contextualSpacing/>
              <w:jc w:val="both"/>
              <w:rPr>
                <w:rFonts w:eastAsia="Times New Roman" w:cstheme="minorHAnsi"/>
              </w:rPr>
            </w:pPr>
          </w:p>
        </w:tc>
        <w:tc>
          <w:tcPr>
            <w:tcW w:w="6135" w:type="dxa"/>
          </w:tcPr>
          <w:p w:rsidR="00CA51CB" w:rsidRPr="00653C26" w:rsidRDefault="00CA51CB" w:rsidP="007952D2">
            <w:pPr>
              <w:ind w:left="284" w:right="-143"/>
              <w:contextualSpacing/>
              <w:jc w:val="both"/>
              <w:rPr>
                <w:rFonts w:cstheme="minorHAnsi"/>
              </w:rPr>
            </w:pPr>
          </w:p>
        </w:tc>
      </w:tr>
      <w:tr w:rsidR="00CA51CB" w:rsidTr="00E77FFB">
        <w:tc>
          <w:tcPr>
            <w:tcW w:w="3078" w:type="dxa"/>
          </w:tcPr>
          <w:p w:rsidR="00CA51CB" w:rsidRPr="00653C26" w:rsidRDefault="00CA51CB" w:rsidP="007952D2">
            <w:pPr>
              <w:tabs>
                <w:tab w:val="left" w:pos="567"/>
              </w:tabs>
              <w:ind w:left="284" w:right="-143"/>
              <w:contextualSpacing/>
              <w:jc w:val="both"/>
              <w:rPr>
                <w:rFonts w:eastAsia="Times New Roman" w:cstheme="minorHAnsi"/>
                <w:b/>
              </w:rPr>
            </w:pPr>
            <w:r w:rsidRPr="00F20013">
              <w:rPr>
                <w:rFonts w:eastAsia="Times New Roman" w:cstheme="minorHAnsi"/>
                <w:b/>
              </w:rPr>
              <w:t>Boîtier </w:t>
            </w:r>
          </w:p>
        </w:tc>
        <w:tc>
          <w:tcPr>
            <w:tcW w:w="6135" w:type="dxa"/>
          </w:tcPr>
          <w:p w:rsidR="00CA51CB" w:rsidRPr="00653C26" w:rsidRDefault="00CA51CB" w:rsidP="007952D2">
            <w:pPr>
              <w:ind w:left="284" w:right="-143"/>
              <w:contextualSpacing/>
              <w:jc w:val="both"/>
              <w:rPr>
                <w:rFonts w:cstheme="minorHAnsi"/>
              </w:rPr>
            </w:pPr>
            <w:r w:rsidRPr="00F20013">
              <w:rPr>
                <w:rFonts w:eastAsia="Times New Roman" w:cstheme="minorHAnsi"/>
              </w:rPr>
              <w:t xml:space="preserve">Carrure et </w:t>
            </w:r>
            <w:r>
              <w:rPr>
                <w:rFonts w:eastAsia="Times New Roman" w:cstheme="minorHAnsi"/>
              </w:rPr>
              <w:t xml:space="preserve">cornes en </w:t>
            </w:r>
            <w:r w:rsidR="00C21BBB">
              <w:rPr>
                <w:rFonts w:eastAsia="Times New Roman" w:cstheme="minorHAnsi"/>
              </w:rPr>
              <w:t xml:space="preserve">acier, fond </w:t>
            </w:r>
            <w:r>
              <w:rPr>
                <w:rFonts w:eastAsia="Times New Roman" w:cstheme="minorHAnsi"/>
              </w:rPr>
              <w:t>titane</w:t>
            </w:r>
            <w:r w:rsidR="00A115DB">
              <w:rPr>
                <w:rFonts w:eastAsia="Times New Roman" w:cstheme="minorHAnsi"/>
              </w:rPr>
              <w:t xml:space="preserve"> </w:t>
            </w:r>
          </w:p>
        </w:tc>
      </w:tr>
      <w:tr w:rsidR="00CA51CB" w:rsidTr="00E77FFB">
        <w:tc>
          <w:tcPr>
            <w:tcW w:w="3078" w:type="dxa"/>
          </w:tcPr>
          <w:p w:rsidR="00CA51CB" w:rsidRPr="00653C26" w:rsidRDefault="00CA51CB" w:rsidP="007952D2">
            <w:pPr>
              <w:tabs>
                <w:tab w:val="left" w:pos="567"/>
              </w:tabs>
              <w:ind w:left="284" w:right="-143"/>
              <w:contextualSpacing/>
              <w:jc w:val="both"/>
              <w:rPr>
                <w:rFonts w:eastAsia="Times New Roman" w:cstheme="minorHAnsi"/>
              </w:rPr>
            </w:pPr>
            <w:r w:rsidRPr="00653C26">
              <w:rPr>
                <w:rFonts w:eastAsia="Times New Roman" w:cstheme="minorHAnsi"/>
              </w:rPr>
              <w:t>D</w:t>
            </w:r>
            <w:r w:rsidRPr="00F20013">
              <w:rPr>
                <w:rFonts w:eastAsia="Times New Roman" w:cstheme="minorHAnsi"/>
              </w:rPr>
              <w:t>imensions </w:t>
            </w:r>
          </w:p>
        </w:tc>
        <w:tc>
          <w:tcPr>
            <w:tcW w:w="6135" w:type="dxa"/>
          </w:tcPr>
          <w:p w:rsidR="00CA51CB" w:rsidRPr="00653C26" w:rsidRDefault="00CA51CB" w:rsidP="007952D2">
            <w:pPr>
              <w:ind w:left="284" w:right="-143"/>
              <w:contextualSpacing/>
              <w:jc w:val="both"/>
              <w:rPr>
                <w:rFonts w:cstheme="minorHAnsi"/>
              </w:rPr>
            </w:pPr>
            <w:r w:rsidRPr="00653C26">
              <w:rPr>
                <w:rFonts w:eastAsia="Times New Roman" w:cstheme="minorHAnsi"/>
              </w:rPr>
              <w:t xml:space="preserve">Diamètre : </w:t>
            </w:r>
            <w:r>
              <w:rPr>
                <w:rFonts w:eastAsia="Times New Roman" w:cstheme="minorHAnsi"/>
              </w:rPr>
              <w:t>41</w:t>
            </w:r>
            <w:r w:rsidRPr="00653C26">
              <w:rPr>
                <w:rFonts w:eastAsia="Times New Roman" w:cstheme="minorHAnsi"/>
              </w:rPr>
              <w:t>mm ; hauteur 1</w:t>
            </w:r>
            <w:r>
              <w:rPr>
                <w:rFonts w:eastAsia="Times New Roman" w:cstheme="minorHAnsi"/>
              </w:rPr>
              <w:t>1.30</w:t>
            </w:r>
            <w:r w:rsidRPr="00653C26">
              <w:rPr>
                <w:rFonts w:eastAsia="Times New Roman" w:cstheme="minorHAnsi"/>
              </w:rPr>
              <w:t>mm </w:t>
            </w:r>
            <w:bookmarkStart w:id="0" w:name="_GoBack"/>
            <w:bookmarkEnd w:id="0"/>
          </w:p>
        </w:tc>
      </w:tr>
      <w:tr w:rsidR="00CA51CB" w:rsidTr="00E77FFB">
        <w:tc>
          <w:tcPr>
            <w:tcW w:w="3078" w:type="dxa"/>
          </w:tcPr>
          <w:p w:rsidR="00CA51CB" w:rsidRPr="00653C26" w:rsidRDefault="00CA51CB" w:rsidP="007952D2">
            <w:pPr>
              <w:ind w:left="284" w:right="-143"/>
              <w:contextualSpacing/>
              <w:jc w:val="both"/>
              <w:rPr>
                <w:rFonts w:eastAsia="Times New Roman" w:cstheme="minorHAnsi"/>
                <w:lang w:eastAsia="fr-CH"/>
              </w:rPr>
            </w:pPr>
            <w:r w:rsidRPr="00653C26">
              <w:rPr>
                <w:rFonts w:eastAsia="Times New Roman" w:cstheme="minorHAnsi"/>
              </w:rPr>
              <w:t>Glace</w:t>
            </w:r>
          </w:p>
        </w:tc>
        <w:tc>
          <w:tcPr>
            <w:tcW w:w="6135" w:type="dxa"/>
          </w:tcPr>
          <w:p w:rsidR="00CA51CB" w:rsidRPr="00653C26" w:rsidRDefault="00CA51CB" w:rsidP="007952D2">
            <w:pPr>
              <w:ind w:left="284" w:right="-143"/>
              <w:contextualSpacing/>
              <w:jc w:val="both"/>
              <w:rPr>
                <w:rFonts w:eastAsia="Times New Roman" w:cstheme="minorHAnsi"/>
                <w:lang w:eastAsia="fr-CH"/>
              </w:rPr>
            </w:pPr>
            <w:r w:rsidRPr="00653C26">
              <w:rPr>
                <w:rFonts w:eastAsia="Times New Roman" w:cstheme="minorHAnsi"/>
              </w:rPr>
              <w:t>S</w:t>
            </w:r>
            <w:r w:rsidRPr="00F20013">
              <w:rPr>
                <w:rFonts w:eastAsia="Times New Roman" w:cstheme="minorHAnsi"/>
              </w:rPr>
              <w:t>aphir</w:t>
            </w:r>
            <w:r w:rsidRPr="00653C26">
              <w:rPr>
                <w:rFonts w:eastAsia="Times New Roman" w:cstheme="minorHAnsi"/>
              </w:rPr>
              <w:t xml:space="preserve"> de forme</w:t>
            </w:r>
          </w:p>
        </w:tc>
      </w:tr>
      <w:tr w:rsidR="00CA51CB" w:rsidTr="00E77FFB">
        <w:tc>
          <w:tcPr>
            <w:tcW w:w="3078" w:type="dxa"/>
          </w:tcPr>
          <w:p w:rsidR="00CA51CB" w:rsidRPr="00653C26" w:rsidRDefault="00CA51CB" w:rsidP="007952D2">
            <w:pPr>
              <w:ind w:left="284" w:right="-143"/>
              <w:contextualSpacing/>
              <w:jc w:val="both"/>
              <w:rPr>
                <w:rFonts w:eastAsia="Times New Roman" w:cstheme="minorHAnsi"/>
              </w:rPr>
            </w:pPr>
            <w:r>
              <w:rPr>
                <w:rFonts w:eastAsia="Times New Roman" w:cstheme="minorHAnsi"/>
              </w:rPr>
              <w:t>Etanchéité</w:t>
            </w:r>
          </w:p>
        </w:tc>
        <w:tc>
          <w:tcPr>
            <w:tcW w:w="6135" w:type="dxa"/>
          </w:tcPr>
          <w:p w:rsidR="00CA51CB" w:rsidRPr="00653C26" w:rsidRDefault="00CA51CB" w:rsidP="007952D2">
            <w:pPr>
              <w:ind w:left="284" w:right="-143"/>
              <w:contextualSpacing/>
              <w:jc w:val="both"/>
              <w:rPr>
                <w:rFonts w:eastAsia="Times New Roman" w:cstheme="minorHAnsi"/>
              </w:rPr>
            </w:pPr>
            <w:r>
              <w:rPr>
                <w:rFonts w:eastAsia="Times New Roman" w:cstheme="minorHAnsi"/>
              </w:rPr>
              <w:t>Testée à 30m (3atm)</w:t>
            </w:r>
          </w:p>
        </w:tc>
      </w:tr>
      <w:tr w:rsidR="00CA51CB" w:rsidTr="00E77FFB">
        <w:tc>
          <w:tcPr>
            <w:tcW w:w="3078" w:type="dxa"/>
          </w:tcPr>
          <w:p w:rsidR="00CA51CB" w:rsidRDefault="00CA51CB" w:rsidP="007952D2">
            <w:pPr>
              <w:ind w:left="284" w:right="-143"/>
              <w:contextualSpacing/>
              <w:jc w:val="both"/>
              <w:rPr>
                <w:rFonts w:eastAsia="Times New Roman" w:cstheme="minorHAnsi"/>
              </w:rPr>
            </w:pPr>
          </w:p>
          <w:p w:rsidR="00910022" w:rsidRPr="00653C26" w:rsidRDefault="00910022" w:rsidP="007952D2">
            <w:pPr>
              <w:ind w:left="284" w:right="-143"/>
              <w:contextualSpacing/>
              <w:jc w:val="both"/>
              <w:rPr>
                <w:rFonts w:eastAsia="Times New Roman" w:cstheme="minorHAnsi"/>
              </w:rPr>
            </w:pPr>
          </w:p>
        </w:tc>
        <w:tc>
          <w:tcPr>
            <w:tcW w:w="6135" w:type="dxa"/>
          </w:tcPr>
          <w:p w:rsidR="00CA51CB" w:rsidRPr="00653C26" w:rsidRDefault="00CA51CB" w:rsidP="007952D2">
            <w:pPr>
              <w:ind w:left="284" w:right="-143"/>
              <w:contextualSpacing/>
              <w:jc w:val="both"/>
              <w:rPr>
                <w:rFonts w:eastAsia="Times New Roman" w:cstheme="minorHAnsi"/>
              </w:rPr>
            </w:pPr>
          </w:p>
        </w:tc>
      </w:tr>
      <w:tr w:rsidR="00CA51CB" w:rsidTr="00E77FFB">
        <w:tc>
          <w:tcPr>
            <w:tcW w:w="3078" w:type="dxa"/>
          </w:tcPr>
          <w:p w:rsidR="00CA51CB" w:rsidRPr="00F7742F" w:rsidRDefault="00CA51CB" w:rsidP="00910022">
            <w:pPr>
              <w:ind w:left="318" w:right="-143"/>
              <w:contextualSpacing/>
              <w:jc w:val="both"/>
              <w:rPr>
                <w:rFonts w:eastAsia="Times New Roman" w:cstheme="minorHAnsi"/>
                <w:b/>
                <w:lang w:eastAsia="fr-CH"/>
              </w:rPr>
            </w:pPr>
            <w:r w:rsidRPr="00F7742F">
              <w:rPr>
                <w:rFonts w:eastAsia="Times New Roman" w:cstheme="minorHAnsi"/>
                <w:b/>
              </w:rPr>
              <w:t>Bracelet</w:t>
            </w:r>
          </w:p>
          <w:p w:rsidR="00CA51CB" w:rsidRPr="00653C26" w:rsidRDefault="00CA51CB" w:rsidP="007952D2">
            <w:pPr>
              <w:tabs>
                <w:tab w:val="left" w:pos="567"/>
              </w:tabs>
              <w:ind w:left="284" w:right="-143"/>
              <w:contextualSpacing/>
              <w:jc w:val="both"/>
              <w:rPr>
                <w:rFonts w:eastAsia="Times New Roman" w:cstheme="minorHAnsi"/>
              </w:rPr>
            </w:pPr>
          </w:p>
        </w:tc>
        <w:tc>
          <w:tcPr>
            <w:tcW w:w="6135" w:type="dxa"/>
          </w:tcPr>
          <w:p w:rsidR="00774234" w:rsidRDefault="00774234" w:rsidP="00774234">
            <w:pPr>
              <w:ind w:left="284" w:right="-143"/>
              <w:contextualSpacing/>
              <w:jc w:val="both"/>
              <w:rPr>
                <w:rFonts w:eastAsia="Times New Roman" w:cstheme="minorHAnsi"/>
                <w:lang w:eastAsia="fr-CH"/>
              </w:rPr>
            </w:pPr>
            <w:r w:rsidRPr="00F20013">
              <w:rPr>
                <w:rFonts w:eastAsia="Times New Roman" w:cstheme="minorHAnsi"/>
              </w:rPr>
              <w:t>Bracelet</w:t>
            </w:r>
            <w:r>
              <w:rPr>
                <w:rFonts w:eastAsia="Times New Roman" w:cstheme="minorHAnsi"/>
              </w:rPr>
              <w:t xml:space="preserve"> caoutchouc texturé tissu </w:t>
            </w:r>
            <w:proofErr w:type="spellStart"/>
            <w:r>
              <w:rPr>
                <w:rFonts w:eastAsia="Times New Roman" w:cstheme="minorHAnsi"/>
              </w:rPr>
              <w:t>Baltimora</w:t>
            </w:r>
            <w:proofErr w:type="spellEnd"/>
          </w:p>
          <w:p w:rsidR="00CA51CB" w:rsidRPr="00F20013" w:rsidRDefault="00CA51CB" w:rsidP="007952D2">
            <w:pPr>
              <w:ind w:left="284" w:right="-143"/>
              <w:contextualSpacing/>
              <w:jc w:val="both"/>
              <w:rPr>
                <w:rFonts w:eastAsia="Times New Roman" w:cstheme="minorHAnsi"/>
                <w:lang w:eastAsia="fr-CH"/>
              </w:rPr>
            </w:pPr>
            <w:r w:rsidRPr="00F20013">
              <w:rPr>
                <w:rFonts w:eastAsia="Times New Roman" w:cstheme="minorHAnsi"/>
              </w:rPr>
              <w:t xml:space="preserve">Boucle ardillon en titane sablée, </w:t>
            </w:r>
            <w:proofErr w:type="spellStart"/>
            <w:r w:rsidR="00C21BBB">
              <w:rPr>
                <w:rFonts w:eastAsia="Times New Roman" w:cstheme="minorHAnsi"/>
              </w:rPr>
              <w:t>microbillée</w:t>
            </w:r>
            <w:proofErr w:type="spellEnd"/>
            <w:r w:rsidR="00C21BBB">
              <w:rPr>
                <w:rFonts w:eastAsia="Times New Roman" w:cstheme="minorHAnsi"/>
              </w:rPr>
              <w:t>, PVD noir</w:t>
            </w:r>
          </w:p>
          <w:p w:rsidR="00CA51CB" w:rsidRPr="00653C26" w:rsidRDefault="00CA51CB" w:rsidP="007952D2">
            <w:pPr>
              <w:ind w:left="284" w:right="-143"/>
              <w:contextualSpacing/>
              <w:jc w:val="both"/>
              <w:rPr>
                <w:rFonts w:cstheme="minorHAnsi"/>
              </w:rPr>
            </w:pPr>
          </w:p>
        </w:tc>
      </w:tr>
    </w:tbl>
    <w:p w:rsidR="00CA51CB" w:rsidRDefault="00CA51CB" w:rsidP="007952D2">
      <w:pPr>
        <w:spacing w:after="0" w:line="240" w:lineRule="auto"/>
        <w:ind w:left="284" w:right="-143"/>
        <w:contextualSpacing/>
        <w:jc w:val="both"/>
      </w:pPr>
    </w:p>
    <w:p w:rsidR="00CA51CB" w:rsidRDefault="00CA51CB" w:rsidP="007952D2">
      <w:pPr>
        <w:spacing w:after="0" w:line="240" w:lineRule="auto"/>
        <w:ind w:left="284" w:right="-143"/>
        <w:contextualSpacing/>
        <w:jc w:val="both"/>
      </w:pPr>
    </w:p>
    <w:p w:rsidR="00CA51CB" w:rsidRDefault="00CA51CB" w:rsidP="007952D2">
      <w:pPr>
        <w:spacing w:after="0" w:line="240" w:lineRule="auto"/>
        <w:ind w:left="284" w:right="-143"/>
        <w:contextualSpacing/>
        <w:jc w:val="both"/>
      </w:pPr>
    </w:p>
    <w:p w:rsidR="00CA51CB" w:rsidRPr="00CA51CB" w:rsidRDefault="00CA51CB" w:rsidP="007952D2">
      <w:pPr>
        <w:spacing w:after="200"/>
        <w:ind w:left="284" w:right="-143"/>
        <w:jc w:val="both"/>
        <w:rPr>
          <w:color w:val="333333"/>
        </w:rPr>
      </w:pPr>
    </w:p>
    <w:sectPr w:rsidR="00CA51CB" w:rsidRPr="00CA51CB" w:rsidSect="00CC55A2">
      <w:headerReference w:type="default" r:id="rId8"/>
      <w:pgSz w:w="11905" w:h="16837"/>
      <w:pgMar w:top="1418" w:right="1132" w:bottom="993" w:left="993"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37" w:rsidRDefault="00F60137" w:rsidP="00A13098">
      <w:pPr>
        <w:spacing w:after="0" w:line="240" w:lineRule="auto"/>
      </w:pPr>
      <w:r>
        <w:separator/>
      </w:r>
    </w:p>
  </w:endnote>
  <w:endnote w:type="continuationSeparator" w:id="0">
    <w:p w:rsidR="00F60137" w:rsidRDefault="00F60137" w:rsidP="00A1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37" w:rsidRDefault="00F60137" w:rsidP="00A13098">
      <w:pPr>
        <w:spacing w:after="0" w:line="240" w:lineRule="auto"/>
      </w:pPr>
      <w:r>
        <w:separator/>
      </w:r>
    </w:p>
  </w:footnote>
  <w:footnote w:type="continuationSeparator" w:id="0">
    <w:p w:rsidR="00F60137" w:rsidRDefault="00F60137" w:rsidP="00A1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98" w:rsidRDefault="00A13098" w:rsidP="008F0C51">
    <w:pPr>
      <w:pStyle w:val="En-tte"/>
      <w:jc w:val="right"/>
    </w:pPr>
    <w:r>
      <w:rPr>
        <w:noProof/>
      </w:rPr>
      <w:drawing>
        <wp:inline distT="0" distB="0" distL="0" distR="0">
          <wp:extent cx="2520000" cy="68441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0"/>
                  </a:xfrm>
                  <a:prstGeom prst="rect">
                    <a:avLst/>
                  </a:prstGeom>
                </pic:spPr>
              </pic:pic>
            </a:graphicData>
          </a:graphic>
        </wp:inline>
      </w:drawing>
    </w:r>
  </w:p>
  <w:p w:rsidR="00A13098" w:rsidRDefault="00A130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E0F46"/>
    <w:multiLevelType w:val="multilevel"/>
    <w:tmpl w:val="23B2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92"/>
    <w:rsid w:val="00001D63"/>
    <w:rsid w:val="000059C2"/>
    <w:rsid w:val="00014665"/>
    <w:rsid w:val="0002130A"/>
    <w:rsid w:val="000243C5"/>
    <w:rsid w:val="000409C9"/>
    <w:rsid w:val="0004342B"/>
    <w:rsid w:val="0007406D"/>
    <w:rsid w:val="00090519"/>
    <w:rsid w:val="0009270F"/>
    <w:rsid w:val="000A0342"/>
    <w:rsid w:val="000A6054"/>
    <w:rsid w:val="000C0670"/>
    <w:rsid w:val="000C27FA"/>
    <w:rsid w:val="000C2B1F"/>
    <w:rsid w:val="000C3EA7"/>
    <w:rsid w:val="000E1338"/>
    <w:rsid w:val="00117368"/>
    <w:rsid w:val="00170D4C"/>
    <w:rsid w:val="00196033"/>
    <w:rsid w:val="001A4ECC"/>
    <w:rsid w:val="001A61B7"/>
    <w:rsid w:val="001B2296"/>
    <w:rsid w:val="001C120C"/>
    <w:rsid w:val="001D7E65"/>
    <w:rsid w:val="001E636F"/>
    <w:rsid w:val="001F22A8"/>
    <w:rsid w:val="002003C6"/>
    <w:rsid w:val="00257F20"/>
    <w:rsid w:val="00262CEC"/>
    <w:rsid w:val="00266E47"/>
    <w:rsid w:val="00271998"/>
    <w:rsid w:val="002760D6"/>
    <w:rsid w:val="002935E7"/>
    <w:rsid w:val="002A20CB"/>
    <w:rsid w:val="002A4B33"/>
    <w:rsid w:val="002E1D4B"/>
    <w:rsid w:val="002E6EB7"/>
    <w:rsid w:val="002F0EED"/>
    <w:rsid w:val="003146A1"/>
    <w:rsid w:val="00317D5B"/>
    <w:rsid w:val="003414EE"/>
    <w:rsid w:val="00355145"/>
    <w:rsid w:val="00380125"/>
    <w:rsid w:val="00393867"/>
    <w:rsid w:val="003A3EE2"/>
    <w:rsid w:val="003A6EC9"/>
    <w:rsid w:val="003B00C5"/>
    <w:rsid w:val="003C1944"/>
    <w:rsid w:val="003C7FEE"/>
    <w:rsid w:val="003F0395"/>
    <w:rsid w:val="003F3743"/>
    <w:rsid w:val="003F3C09"/>
    <w:rsid w:val="00417B67"/>
    <w:rsid w:val="004402D9"/>
    <w:rsid w:val="00451AA3"/>
    <w:rsid w:val="004845FF"/>
    <w:rsid w:val="00494921"/>
    <w:rsid w:val="004B062C"/>
    <w:rsid w:val="004B45C6"/>
    <w:rsid w:val="004D04AF"/>
    <w:rsid w:val="004D544D"/>
    <w:rsid w:val="004E743A"/>
    <w:rsid w:val="0050654E"/>
    <w:rsid w:val="00514EAE"/>
    <w:rsid w:val="00522958"/>
    <w:rsid w:val="0053718A"/>
    <w:rsid w:val="005408DF"/>
    <w:rsid w:val="00566271"/>
    <w:rsid w:val="005D079D"/>
    <w:rsid w:val="00606BA6"/>
    <w:rsid w:val="00634152"/>
    <w:rsid w:val="00636D53"/>
    <w:rsid w:val="00656BCE"/>
    <w:rsid w:val="00693293"/>
    <w:rsid w:val="006942B0"/>
    <w:rsid w:val="006C239F"/>
    <w:rsid w:val="006D520C"/>
    <w:rsid w:val="006F7DD7"/>
    <w:rsid w:val="007057D9"/>
    <w:rsid w:val="007106FC"/>
    <w:rsid w:val="0072463C"/>
    <w:rsid w:val="0072568A"/>
    <w:rsid w:val="00727114"/>
    <w:rsid w:val="00763D6B"/>
    <w:rsid w:val="00774234"/>
    <w:rsid w:val="007952D2"/>
    <w:rsid w:val="00810356"/>
    <w:rsid w:val="0082601B"/>
    <w:rsid w:val="008727BD"/>
    <w:rsid w:val="0087309D"/>
    <w:rsid w:val="008B5127"/>
    <w:rsid w:val="008B76EC"/>
    <w:rsid w:val="008E3601"/>
    <w:rsid w:val="008F0C51"/>
    <w:rsid w:val="008F5C78"/>
    <w:rsid w:val="00910022"/>
    <w:rsid w:val="00927008"/>
    <w:rsid w:val="00940878"/>
    <w:rsid w:val="0095722E"/>
    <w:rsid w:val="00961F79"/>
    <w:rsid w:val="009D3D6A"/>
    <w:rsid w:val="009E10B7"/>
    <w:rsid w:val="009E3DB7"/>
    <w:rsid w:val="00A03CDC"/>
    <w:rsid w:val="00A115DB"/>
    <w:rsid w:val="00A13098"/>
    <w:rsid w:val="00A27CF1"/>
    <w:rsid w:val="00A3061B"/>
    <w:rsid w:val="00A34DAB"/>
    <w:rsid w:val="00A4563E"/>
    <w:rsid w:val="00A46980"/>
    <w:rsid w:val="00A50A74"/>
    <w:rsid w:val="00A62142"/>
    <w:rsid w:val="00A649E4"/>
    <w:rsid w:val="00A716C5"/>
    <w:rsid w:val="00A717BF"/>
    <w:rsid w:val="00AE3E92"/>
    <w:rsid w:val="00AF568E"/>
    <w:rsid w:val="00AF5E88"/>
    <w:rsid w:val="00B14AA2"/>
    <w:rsid w:val="00B26607"/>
    <w:rsid w:val="00B30AE2"/>
    <w:rsid w:val="00B61B9C"/>
    <w:rsid w:val="00B71FAA"/>
    <w:rsid w:val="00B77DE7"/>
    <w:rsid w:val="00B81D38"/>
    <w:rsid w:val="00B84743"/>
    <w:rsid w:val="00B860DB"/>
    <w:rsid w:val="00BA1418"/>
    <w:rsid w:val="00BA2050"/>
    <w:rsid w:val="00BA7FDF"/>
    <w:rsid w:val="00BE1298"/>
    <w:rsid w:val="00C0062B"/>
    <w:rsid w:val="00C0505A"/>
    <w:rsid w:val="00C21BBB"/>
    <w:rsid w:val="00C40A95"/>
    <w:rsid w:val="00C41AA5"/>
    <w:rsid w:val="00C56C6D"/>
    <w:rsid w:val="00C70708"/>
    <w:rsid w:val="00C82178"/>
    <w:rsid w:val="00C95406"/>
    <w:rsid w:val="00CA51CB"/>
    <w:rsid w:val="00CA6465"/>
    <w:rsid w:val="00CC55A2"/>
    <w:rsid w:val="00CD06AE"/>
    <w:rsid w:val="00CF6415"/>
    <w:rsid w:val="00D17E77"/>
    <w:rsid w:val="00D4046B"/>
    <w:rsid w:val="00D63E5E"/>
    <w:rsid w:val="00D648F2"/>
    <w:rsid w:val="00D820D9"/>
    <w:rsid w:val="00DB71E1"/>
    <w:rsid w:val="00DC496C"/>
    <w:rsid w:val="00DD42AF"/>
    <w:rsid w:val="00DE2240"/>
    <w:rsid w:val="00DE3446"/>
    <w:rsid w:val="00DF087C"/>
    <w:rsid w:val="00E028B4"/>
    <w:rsid w:val="00E02B2B"/>
    <w:rsid w:val="00E20605"/>
    <w:rsid w:val="00E33C3C"/>
    <w:rsid w:val="00E82B13"/>
    <w:rsid w:val="00E83DEF"/>
    <w:rsid w:val="00E91743"/>
    <w:rsid w:val="00E920D1"/>
    <w:rsid w:val="00EB26F1"/>
    <w:rsid w:val="00EC2DE6"/>
    <w:rsid w:val="00EE0965"/>
    <w:rsid w:val="00F10C09"/>
    <w:rsid w:val="00F22464"/>
    <w:rsid w:val="00F229F5"/>
    <w:rsid w:val="00F24D39"/>
    <w:rsid w:val="00F41547"/>
    <w:rsid w:val="00F437A1"/>
    <w:rsid w:val="00F579F6"/>
    <w:rsid w:val="00F60137"/>
    <w:rsid w:val="00F642DD"/>
    <w:rsid w:val="00F9013C"/>
    <w:rsid w:val="00F93B7E"/>
    <w:rsid w:val="00FB010E"/>
    <w:rsid w:val="00FB22D1"/>
    <w:rsid w:val="00FC44EF"/>
    <w:rsid w:val="00FC4DD2"/>
    <w:rsid w:val="00FD385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FE8A"/>
  <w15:chartTrackingRefBased/>
  <w15:docId w15:val="{1B207E1A-B084-4A3E-B7D4-89A1143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3E92"/>
    <w:rPr>
      <w:color w:val="0563C1" w:themeColor="hyperlink"/>
      <w:u w:val="single"/>
    </w:rPr>
  </w:style>
  <w:style w:type="paragraph" w:styleId="En-tte">
    <w:name w:val="header"/>
    <w:basedOn w:val="Normal"/>
    <w:link w:val="En-tteCar"/>
    <w:uiPriority w:val="99"/>
    <w:unhideWhenUsed/>
    <w:rsid w:val="00A13098"/>
    <w:pPr>
      <w:tabs>
        <w:tab w:val="center" w:pos="4536"/>
        <w:tab w:val="right" w:pos="9072"/>
      </w:tabs>
      <w:spacing w:after="0" w:line="240" w:lineRule="auto"/>
    </w:pPr>
  </w:style>
  <w:style w:type="character" w:customStyle="1" w:styleId="En-tteCar">
    <w:name w:val="En-tête Car"/>
    <w:basedOn w:val="Policepardfaut"/>
    <w:link w:val="En-tte"/>
    <w:uiPriority w:val="99"/>
    <w:rsid w:val="00A13098"/>
  </w:style>
  <w:style w:type="paragraph" w:styleId="Pieddepage">
    <w:name w:val="footer"/>
    <w:basedOn w:val="Normal"/>
    <w:link w:val="PieddepageCar"/>
    <w:uiPriority w:val="99"/>
    <w:unhideWhenUsed/>
    <w:rsid w:val="00A13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4114">
      <w:bodyDiv w:val="1"/>
      <w:marLeft w:val="0"/>
      <w:marRight w:val="0"/>
      <w:marTop w:val="0"/>
      <w:marBottom w:val="0"/>
      <w:divBdr>
        <w:top w:val="none" w:sz="0" w:space="0" w:color="auto"/>
        <w:left w:val="none" w:sz="0" w:space="0" w:color="auto"/>
        <w:bottom w:val="none" w:sz="0" w:space="0" w:color="auto"/>
        <w:right w:val="none" w:sz="0" w:space="0" w:color="auto"/>
      </w:divBdr>
    </w:div>
    <w:div w:id="383795509">
      <w:bodyDiv w:val="1"/>
      <w:marLeft w:val="0"/>
      <w:marRight w:val="0"/>
      <w:marTop w:val="0"/>
      <w:marBottom w:val="0"/>
      <w:divBdr>
        <w:top w:val="none" w:sz="0" w:space="0" w:color="auto"/>
        <w:left w:val="none" w:sz="0" w:space="0" w:color="auto"/>
        <w:bottom w:val="none" w:sz="0" w:space="0" w:color="auto"/>
        <w:right w:val="none" w:sz="0" w:space="0" w:color="auto"/>
      </w:divBdr>
      <w:divsChild>
        <w:div w:id="2136366864">
          <w:marLeft w:val="0"/>
          <w:marRight w:val="0"/>
          <w:marTop w:val="0"/>
          <w:marBottom w:val="0"/>
          <w:divBdr>
            <w:top w:val="none" w:sz="0" w:space="0" w:color="auto"/>
            <w:left w:val="none" w:sz="0" w:space="0" w:color="auto"/>
            <w:bottom w:val="none" w:sz="0" w:space="0" w:color="auto"/>
            <w:right w:val="none" w:sz="0" w:space="0" w:color="auto"/>
          </w:divBdr>
          <w:divsChild>
            <w:div w:id="1064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530">
      <w:bodyDiv w:val="1"/>
      <w:marLeft w:val="0"/>
      <w:marRight w:val="0"/>
      <w:marTop w:val="0"/>
      <w:marBottom w:val="0"/>
      <w:divBdr>
        <w:top w:val="none" w:sz="0" w:space="0" w:color="auto"/>
        <w:left w:val="none" w:sz="0" w:space="0" w:color="auto"/>
        <w:bottom w:val="none" w:sz="0" w:space="0" w:color="auto"/>
        <w:right w:val="none" w:sz="0" w:space="0" w:color="auto"/>
      </w:divBdr>
    </w:div>
    <w:div w:id="962540842">
      <w:bodyDiv w:val="1"/>
      <w:marLeft w:val="0"/>
      <w:marRight w:val="0"/>
      <w:marTop w:val="0"/>
      <w:marBottom w:val="0"/>
      <w:divBdr>
        <w:top w:val="none" w:sz="0" w:space="0" w:color="auto"/>
        <w:left w:val="none" w:sz="0" w:space="0" w:color="auto"/>
        <w:bottom w:val="none" w:sz="0" w:space="0" w:color="auto"/>
        <w:right w:val="none" w:sz="0" w:space="0" w:color="auto"/>
      </w:divBdr>
    </w:div>
    <w:div w:id="1017345507">
      <w:bodyDiv w:val="1"/>
      <w:marLeft w:val="0"/>
      <w:marRight w:val="0"/>
      <w:marTop w:val="0"/>
      <w:marBottom w:val="0"/>
      <w:divBdr>
        <w:top w:val="none" w:sz="0" w:space="0" w:color="auto"/>
        <w:left w:val="none" w:sz="0" w:space="0" w:color="auto"/>
        <w:bottom w:val="none" w:sz="0" w:space="0" w:color="auto"/>
        <w:right w:val="none" w:sz="0" w:space="0" w:color="auto"/>
      </w:divBdr>
    </w:div>
    <w:div w:id="1851066868">
      <w:bodyDiv w:val="1"/>
      <w:marLeft w:val="0"/>
      <w:marRight w:val="0"/>
      <w:marTop w:val="0"/>
      <w:marBottom w:val="0"/>
      <w:divBdr>
        <w:top w:val="none" w:sz="0" w:space="0" w:color="auto"/>
        <w:left w:val="none" w:sz="0" w:space="0" w:color="auto"/>
        <w:bottom w:val="none" w:sz="0" w:space="0" w:color="auto"/>
        <w:right w:val="none" w:sz="0" w:space="0" w:color="auto"/>
      </w:divBdr>
      <w:divsChild>
        <w:div w:id="328289865">
          <w:marLeft w:val="0"/>
          <w:marRight w:val="0"/>
          <w:marTop w:val="0"/>
          <w:marBottom w:val="0"/>
          <w:divBdr>
            <w:top w:val="none" w:sz="0" w:space="0" w:color="auto"/>
            <w:left w:val="none" w:sz="0" w:space="0" w:color="auto"/>
            <w:bottom w:val="none" w:sz="0" w:space="0" w:color="auto"/>
            <w:right w:val="none" w:sz="0" w:space="0" w:color="auto"/>
          </w:divBdr>
          <w:divsChild>
            <w:div w:id="15271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C7FB-4023-4FAA-9DE3-1BB11792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862</Words>
  <Characters>4743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9</cp:revision>
  <cp:lastPrinted>2022-10-27T14:30:00Z</cp:lastPrinted>
  <dcterms:created xsi:type="dcterms:W3CDTF">2023-03-14T10:13:00Z</dcterms:created>
  <dcterms:modified xsi:type="dcterms:W3CDTF">2023-04-04T09:41:00Z</dcterms:modified>
</cp:coreProperties>
</file>