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FC" w:rsidRDefault="005A65FC" w:rsidP="005C1040">
      <w:pPr>
        <w:ind w:left="567" w:right="45"/>
        <w:rPr>
          <w:sz w:val="22"/>
        </w:rPr>
      </w:pPr>
      <w:bookmarkStart w:id="0" w:name="_GoBack"/>
      <w:bookmarkEnd w:id="0"/>
    </w:p>
    <w:p w:rsidR="008749C5" w:rsidRPr="00220F39" w:rsidRDefault="008749C5" w:rsidP="005C1040">
      <w:pPr>
        <w:ind w:left="567" w:right="45"/>
        <w:rPr>
          <w:sz w:val="22"/>
        </w:rPr>
      </w:pPr>
    </w:p>
    <w:p w:rsidR="005A65FC" w:rsidRPr="00ED1CCD" w:rsidRDefault="005A65FC" w:rsidP="005C1040">
      <w:pPr>
        <w:ind w:left="567" w:right="45"/>
        <w:jc w:val="center"/>
        <w:rPr>
          <w:rFonts w:asciiTheme="minorHAnsi" w:hAnsiTheme="minorHAnsi" w:cstheme="minorHAnsi"/>
          <w:b/>
          <w:sz w:val="28"/>
          <w:lang w:val="ru-RU"/>
        </w:rPr>
      </w:pPr>
      <w:r w:rsidRPr="00220F39">
        <w:rPr>
          <w:rFonts w:asciiTheme="minorHAnsi" w:hAnsiTheme="minorHAnsi" w:cstheme="minorHAnsi"/>
          <w:b/>
          <w:sz w:val="28"/>
        </w:rPr>
        <w:t>UR</w:t>
      </w:r>
      <w:r w:rsidRPr="00ED1CCD">
        <w:rPr>
          <w:rFonts w:asciiTheme="minorHAnsi" w:hAnsiTheme="minorHAnsi" w:cstheme="minorHAnsi"/>
          <w:b/>
          <w:sz w:val="28"/>
          <w:lang w:val="ru-RU"/>
        </w:rPr>
        <w:t>-100</w:t>
      </w:r>
      <w:r w:rsidR="008749C5">
        <w:rPr>
          <w:rFonts w:asciiTheme="minorHAnsi" w:hAnsiTheme="minorHAnsi" w:cstheme="minorHAnsi"/>
          <w:b/>
          <w:sz w:val="28"/>
        </w:rPr>
        <w:t>V</w:t>
      </w:r>
      <w:r w:rsidRPr="00ED1CCD">
        <w:rPr>
          <w:rFonts w:asciiTheme="minorHAnsi" w:hAnsiTheme="minorHAnsi" w:cstheme="minorHAnsi"/>
          <w:b/>
          <w:sz w:val="28"/>
          <w:lang w:val="ru-RU"/>
        </w:rPr>
        <w:t xml:space="preserve"> </w:t>
      </w:r>
      <w:r w:rsidRPr="00220F39">
        <w:rPr>
          <w:rFonts w:asciiTheme="minorHAnsi" w:hAnsiTheme="minorHAnsi" w:cstheme="minorHAnsi"/>
          <w:b/>
          <w:i/>
          <w:sz w:val="28"/>
        </w:rPr>
        <w:t>Magic</w:t>
      </w:r>
      <w:r w:rsidRPr="00ED1CCD">
        <w:rPr>
          <w:rFonts w:asciiTheme="minorHAnsi" w:hAnsiTheme="minorHAnsi" w:cstheme="minorHAnsi"/>
          <w:b/>
          <w:i/>
          <w:sz w:val="28"/>
          <w:lang w:val="ru-RU"/>
        </w:rPr>
        <w:t xml:space="preserve"> </w:t>
      </w:r>
      <w:proofErr w:type="gramStart"/>
      <w:r w:rsidRPr="00220F39">
        <w:rPr>
          <w:rFonts w:asciiTheme="minorHAnsi" w:hAnsiTheme="minorHAnsi" w:cstheme="minorHAnsi"/>
          <w:b/>
          <w:i/>
          <w:sz w:val="28"/>
        </w:rPr>
        <w:t>T</w:t>
      </w:r>
      <w:r w:rsidR="00ED1CCD">
        <w:rPr>
          <w:rFonts w:asciiTheme="minorHAnsi" w:hAnsiTheme="minorHAnsi" w:cstheme="minorHAnsi"/>
          <w:b/>
          <w:i/>
          <w:sz w:val="28"/>
          <w:lang w:val="ru-RU"/>
        </w:rPr>
        <w:t>:</w:t>
      </w:r>
      <w:proofErr w:type="gramEnd"/>
      <w:r w:rsidR="00ED1CCD">
        <w:rPr>
          <w:rFonts w:asciiTheme="minorHAnsi" w:hAnsiTheme="minorHAnsi" w:cstheme="minorHAnsi"/>
          <w:b/>
          <w:i/>
          <w:sz w:val="28"/>
          <w:lang w:val="ru-RU"/>
        </w:rPr>
        <w:t xml:space="preserve"> </w:t>
      </w:r>
      <w:r w:rsidR="00ED1CCD">
        <w:rPr>
          <w:rFonts w:ascii="Calibri" w:hAnsi="Calibri"/>
          <w:b/>
          <w:sz w:val="28"/>
        </w:rPr>
        <w:t>URWERK</w:t>
      </w:r>
      <w:r w:rsidR="00ED1CCD">
        <w:rPr>
          <w:rFonts w:ascii="Calibri" w:hAnsi="Calibri"/>
          <w:b/>
          <w:sz w:val="28"/>
          <w:lang w:val="ru-RU"/>
        </w:rPr>
        <w:t xml:space="preserve"> предлагает оригинальное прочтение минимализма</w:t>
      </w:r>
    </w:p>
    <w:p w:rsidR="005A65FC" w:rsidRPr="00ED1CCD" w:rsidRDefault="005A65FC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ED1CCD" w:rsidRPr="00ED1CCD" w:rsidRDefault="00ED1CCD" w:rsidP="00ED1CCD">
      <w:pPr>
        <w:ind w:left="567" w:right="45"/>
        <w:rPr>
          <w:rFonts w:ascii="Calibri" w:hAnsi="Calibri"/>
          <w:szCs w:val="24"/>
          <w:lang w:val="ru-RU"/>
        </w:rPr>
      </w:pPr>
      <w:r w:rsidRPr="00ED1CCD">
        <w:rPr>
          <w:rFonts w:ascii="Calibri" w:hAnsi="Calibri"/>
          <w:szCs w:val="24"/>
          <w:lang w:val="ru-RU"/>
        </w:rPr>
        <w:t>Женева – 26 апреля 2023 года.</w:t>
      </w:r>
    </w:p>
    <w:p w:rsidR="005A65FC" w:rsidRPr="00ED1CCD" w:rsidRDefault="00ED1CCD" w:rsidP="00ED1CCD">
      <w:pPr>
        <w:ind w:left="567" w:right="45"/>
        <w:jc w:val="both"/>
        <w:rPr>
          <w:rFonts w:ascii="Calibri" w:hAnsi="Calibri"/>
          <w:szCs w:val="24"/>
          <w:lang w:val="ru-RU"/>
        </w:rPr>
      </w:pPr>
      <w:r w:rsidRPr="00ED1CCD">
        <w:rPr>
          <w:rFonts w:ascii="Calibri" w:hAnsi="Calibri"/>
          <w:szCs w:val="24"/>
          <w:lang w:val="ru-RU"/>
        </w:rPr>
        <w:t>После ч</w:t>
      </w:r>
      <w:r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 xml:space="preserve">рного </w:t>
      </w:r>
      <w:r w:rsidR="005165AB">
        <w:rPr>
          <w:rFonts w:ascii="Calibri" w:hAnsi="Calibri"/>
          <w:szCs w:val="24"/>
          <w:lang w:val="ru-RU"/>
        </w:rPr>
        <w:t xml:space="preserve">карбона </w:t>
      </w:r>
      <w:r w:rsidRPr="00ED1CCD">
        <w:rPr>
          <w:rFonts w:ascii="Calibri" w:hAnsi="Calibri"/>
          <w:szCs w:val="24"/>
          <w:lang w:val="ru-RU"/>
        </w:rPr>
        <w:t>и приглуш</w:t>
      </w:r>
      <w:r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 xml:space="preserve">нно-серого </w:t>
      </w:r>
      <w:r w:rsidR="005165AB">
        <w:rPr>
          <w:rFonts w:ascii="Calibri" w:hAnsi="Calibri"/>
          <w:szCs w:val="24"/>
          <w:lang w:val="ru-RU"/>
        </w:rPr>
        <w:t>оттенка н</w:t>
      </w:r>
      <w:r w:rsidRPr="00ED1CCD">
        <w:rPr>
          <w:rFonts w:ascii="Calibri" w:hAnsi="Calibri"/>
          <w:szCs w:val="24"/>
          <w:lang w:val="ru-RU"/>
        </w:rPr>
        <w:t xml:space="preserve">еобработанного титана </w:t>
      </w:r>
      <w:r w:rsidRPr="00ED1CCD">
        <w:rPr>
          <w:rFonts w:ascii="Calibri" w:hAnsi="Calibri"/>
          <w:szCs w:val="24"/>
        </w:rPr>
        <w:t>URWERK</w:t>
      </w:r>
      <w:r w:rsidRPr="00ED1CCD">
        <w:rPr>
          <w:rFonts w:ascii="Calibri" w:hAnsi="Calibri"/>
          <w:szCs w:val="24"/>
          <w:lang w:val="ru-RU"/>
        </w:rPr>
        <w:t xml:space="preserve"> продолжает исследовать тона, которые называют «холодными», но которые при ярком свете оживают и радуют искуш</w:t>
      </w:r>
      <w:r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нный взгляд. Речь здесь ид</w:t>
      </w:r>
      <w:r w:rsidR="009879D6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 xml:space="preserve">т не просто о работе над цветом, но о поиске нюанса, отблеска, тонкой цветовой палитры. У </w:t>
      </w: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i/>
          <w:szCs w:val="24"/>
        </w:rPr>
        <w:t>Magic</w:t>
      </w:r>
      <w:r w:rsidRPr="00ED1CCD">
        <w:rPr>
          <w:rFonts w:ascii="Calibri" w:hAnsi="Calibri"/>
          <w:i/>
          <w:szCs w:val="24"/>
          <w:lang w:val="ru-RU"/>
        </w:rPr>
        <w:t xml:space="preserve"> </w:t>
      </w:r>
      <w:r w:rsidRPr="00ED1CCD">
        <w:rPr>
          <w:rFonts w:ascii="Calibri" w:hAnsi="Calibri"/>
          <w:i/>
          <w:szCs w:val="24"/>
        </w:rPr>
        <w:t>T</w:t>
      </w:r>
      <w:r w:rsidRPr="00ED1CCD">
        <w:rPr>
          <w:rFonts w:ascii="Calibri" w:hAnsi="Calibri"/>
          <w:szCs w:val="24"/>
          <w:lang w:val="ru-RU"/>
        </w:rPr>
        <w:t xml:space="preserve"> – яркий, насыщенный, металлический серый оттенок. Отныне у вас на запястье пристроилась сама изысканность. В модели </w:t>
      </w: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</w:rPr>
        <w:t>Magic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</w:rPr>
        <w:t>T</w:t>
      </w:r>
      <w:r w:rsidRPr="00ED1CCD">
        <w:rPr>
          <w:rFonts w:ascii="Calibri" w:hAnsi="Calibri"/>
          <w:szCs w:val="24"/>
          <w:lang w:val="ru-RU"/>
        </w:rPr>
        <w:t xml:space="preserve"> вс</w:t>
      </w:r>
      <w:r w:rsidR="005165AB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, от корпуса до браслета, – титановое волшебство</w:t>
      </w:r>
      <w:r w:rsidR="007A0800" w:rsidRPr="00ED1CCD">
        <w:rPr>
          <w:rFonts w:asciiTheme="minorHAnsi" w:hAnsiTheme="minorHAnsi" w:cstheme="minorHAnsi"/>
          <w:lang w:val="ru-RU"/>
        </w:rPr>
        <w:t xml:space="preserve">. </w:t>
      </w:r>
    </w:p>
    <w:p w:rsidR="005A65FC" w:rsidRPr="00ED1CCD" w:rsidRDefault="005A65FC" w:rsidP="005C1040">
      <w:pPr>
        <w:tabs>
          <w:tab w:val="left" w:pos="4035"/>
        </w:tabs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75403B" w:rsidRPr="00ED1CCD" w:rsidRDefault="0075403B" w:rsidP="005C1040">
      <w:pPr>
        <w:tabs>
          <w:tab w:val="left" w:pos="4035"/>
        </w:tabs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75403B" w:rsidRPr="00220F39" w:rsidRDefault="008749C5" w:rsidP="005C1040">
      <w:pPr>
        <w:tabs>
          <w:tab w:val="left" w:pos="4035"/>
        </w:tabs>
        <w:ind w:left="567" w:right="45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4685824" cy="624776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54" cy="62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FC" w:rsidRPr="00220F39" w:rsidRDefault="005A65FC" w:rsidP="005C1040">
      <w:pPr>
        <w:ind w:left="567" w:right="45"/>
        <w:jc w:val="both"/>
        <w:rPr>
          <w:rFonts w:asciiTheme="minorHAnsi" w:hAnsiTheme="minorHAnsi" w:cstheme="minorHAnsi"/>
        </w:rPr>
      </w:pPr>
    </w:p>
    <w:p w:rsidR="002A303B" w:rsidRPr="00220F39" w:rsidRDefault="002A303B" w:rsidP="005C1040">
      <w:pPr>
        <w:ind w:left="567" w:right="45"/>
        <w:jc w:val="both"/>
        <w:rPr>
          <w:rFonts w:asciiTheme="minorHAnsi" w:hAnsiTheme="minorHAnsi" w:cstheme="minorHAnsi"/>
        </w:rPr>
      </w:pPr>
    </w:p>
    <w:p w:rsidR="00321E57" w:rsidRPr="00ED1CCD" w:rsidRDefault="00ED1CCD" w:rsidP="00ED1CCD">
      <w:pPr>
        <w:ind w:left="567" w:right="45"/>
        <w:jc w:val="both"/>
        <w:rPr>
          <w:rFonts w:ascii="Calibri" w:hAnsi="Calibri"/>
          <w:szCs w:val="24"/>
          <w:lang w:val="ru-RU"/>
        </w:rPr>
      </w:pPr>
      <w:r w:rsidRPr="00ED1CCD">
        <w:rPr>
          <w:rFonts w:ascii="Calibri" w:hAnsi="Calibri"/>
          <w:szCs w:val="24"/>
          <w:lang w:val="ru-RU"/>
        </w:rPr>
        <w:t xml:space="preserve">Как чистая страница, модель </w:t>
      </w: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позволяет реализовать все желания и фантазии е</w:t>
      </w:r>
      <w:r w:rsidR="009879D6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 xml:space="preserve"> создателей. «Облик коллекции 100 способен изменяться бесконечно, – объясняет Мартин Фрай, креативный директор и </w:t>
      </w:r>
      <w:r>
        <w:rPr>
          <w:rFonts w:ascii="Calibri" w:hAnsi="Calibri"/>
          <w:szCs w:val="24"/>
          <w:lang w:val="ru-RU"/>
        </w:rPr>
        <w:t>со</w:t>
      </w:r>
      <w:r w:rsidRPr="00ED1CCD">
        <w:rPr>
          <w:rFonts w:ascii="Calibri" w:hAnsi="Calibri"/>
          <w:szCs w:val="24"/>
          <w:lang w:val="ru-RU"/>
        </w:rPr>
        <w:t>основател</w:t>
      </w:r>
      <w:r>
        <w:rPr>
          <w:rFonts w:ascii="Calibri" w:hAnsi="Calibri"/>
          <w:szCs w:val="24"/>
          <w:lang w:val="ru-RU"/>
        </w:rPr>
        <w:t>ь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</w:rPr>
        <w:t>URWER</w:t>
      </w:r>
      <w:r w:rsidRPr="00ED1CCD">
        <w:rPr>
          <w:rFonts w:ascii="Calibri" w:hAnsi="Calibri"/>
          <w:szCs w:val="24"/>
          <w:lang w:val="ru-RU"/>
        </w:rPr>
        <w:t>К. – Мы создали часы, которые мож</w:t>
      </w:r>
      <w:r w:rsidRPr="00ED1CCD">
        <w:rPr>
          <w:rFonts w:ascii="Calibri" w:hAnsi="Calibri"/>
          <w:color w:val="000000"/>
          <w:szCs w:val="24"/>
          <w:lang w:val="ru-RU"/>
        </w:rPr>
        <w:t>но назвать нашей «классикой»; у</w:t>
      </w:r>
      <w:r w:rsidRPr="00ED1CCD">
        <w:rPr>
          <w:rFonts w:ascii="Calibri" w:hAnsi="Calibri"/>
          <w:szCs w:val="24"/>
          <w:lang w:val="ru-RU"/>
        </w:rPr>
        <w:t>ниверсальные часы, с течением времени меняющие настроение и облик. При том, что я – один из создателей, я каждый раз с нетерпением и неизменным удовольствием открываю их заново и в самых разнообразных обличьях», – заключает он</w:t>
      </w:r>
      <w:r w:rsidR="00220F39" w:rsidRPr="00ED1CCD">
        <w:rPr>
          <w:rFonts w:asciiTheme="minorHAnsi" w:hAnsiTheme="minorHAnsi" w:cstheme="minorHAnsi"/>
          <w:lang w:val="ru-RU"/>
        </w:rPr>
        <w:t>.</w:t>
      </w:r>
    </w:p>
    <w:p w:rsidR="005E51DE" w:rsidRPr="00ED1CCD" w:rsidRDefault="005E51DE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5E51DE" w:rsidRPr="00ED1CCD" w:rsidRDefault="00ED1CCD" w:rsidP="00ED1CCD">
      <w:pPr>
        <w:ind w:left="567" w:right="45"/>
        <w:jc w:val="both"/>
        <w:rPr>
          <w:rFonts w:asciiTheme="minorHAnsi" w:hAnsiTheme="minorHAnsi" w:cstheme="minorHAnsi"/>
          <w:szCs w:val="24"/>
          <w:lang w:val="ru-RU"/>
        </w:rPr>
      </w:pPr>
      <w:r w:rsidRPr="00ED1CCD">
        <w:rPr>
          <w:rFonts w:ascii="Calibri" w:hAnsi="Calibri"/>
          <w:szCs w:val="24"/>
          <w:lang w:val="ru-RU"/>
        </w:rPr>
        <w:t xml:space="preserve">«Магия титана: модель </w:t>
      </w: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</w:rPr>
        <w:t>Magic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</w:rPr>
        <w:t>T</w:t>
      </w:r>
      <w:r w:rsidRPr="00ED1CCD">
        <w:rPr>
          <w:rFonts w:ascii="Calibri" w:hAnsi="Calibri"/>
          <w:szCs w:val="24"/>
          <w:lang w:val="ru-RU"/>
        </w:rPr>
        <w:t xml:space="preserve"> вполне заслуживает своего названия. Этот материал прекрасно подда</w:t>
      </w:r>
      <w:r w:rsidR="00AC20A1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тся самой утонч</w:t>
      </w:r>
      <w:r w:rsidR="005165AB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нной отделке. Раньше мы ценили необработанный титан и восхищались им, теперь он предста</w:t>
      </w:r>
      <w:r w:rsidR="005165AB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т во вс</w:t>
      </w:r>
      <w:r w:rsidR="00AC20A1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м блеске благодаря л</w:t>
      </w:r>
      <w:r w:rsidR="00AC20A1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 xml:space="preserve">гкой и изысканной </w:t>
      </w:r>
      <w:r w:rsidR="00742198" w:rsidRPr="00742198">
        <w:rPr>
          <w:rFonts w:asciiTheme="minorHAnsi" w:hAnsiTheme="minorHAnsi"/>
          <w:szCs w:val="24"/>
          <w:lang w:val="ru-RU"/>
        </w:rPr>
        <w:t>микродробеструйн</w:t>
      </w:r>
      <w:r w:rsidR="00742198">
        <w:rPr>
          <w:rFonts w:asciiTheme="minorHAnsi" w:hAnsiTheme="minorHAnsi"/>
          <w:szCs w:val="24"/>
          <w:lang w:val="ru-RU"/>
        </w:rPr>
        <w:t>ой</w:t>
      </w:r>
      <w:r w:rsidR="00742198" w:rsidRPr="004D29E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D1CCD">
        <w:rPr>
          <w:rFonts w:ascii="Calibri" w:hAnsi="Calibri"/>
          <w:szCs w:val="24"/>
          <w:lang w:val="ru-RU"/>
        </w:rPr>
        <w:t>обработке. Красота металла как она есть! Потрудились мы и над удобочитаемостью нашей модели: усложнили циферблат, который отныне ч</w:t>
      </w:r>
      <w:r w:rsidR="00AC20A1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тко делится на несколько составных частей, подч</w:t>
      </w:r>
      <w:r w:rsidR="007134FE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>ркивающих его структуру. Если вы попробуете выделить в 3</w:t>
      </w:r>
      <w:r w:rsidRPr="00ED1CCD">
        <w:rPr>
          <w:rFonts w:ascii="Calibri" w:hAnsi="Calibri"/>
          <w:szCs w:val="24"/>
        </w:rPr>
        <w:t>D</w:t>
      </w:r>
      <w:r w:rsidRPr="00ED1CCD">
        <w:rPr>
          <w:rFonts w:ascii="Calibri" w:hAnsi="Calibri"/>
          <w:szCs w:val="24"/>
          <w:lang w:val="ru-RU"/>
        </w:rPr>
        <w:t xml:space="preserve"> различные уровни этой модели, вы убедитесь, что вс</w:t>
      </w:r>
      <w:r w:rsidR="00AC20A1">
        <w:rPr>
          <w:rFonts w:ascii="Calibri" w:hAnsi="Calibri"/>
          <w:szCs w:val="24"/>
          <w:lang w:val="ru-RU"/>
        </w:rPr>
        <w:t>ё</w:t>
      </w:r>
      <w:r w:rsidRPr="00ED1CCD">
        <w:rPr>
          <w:rFonts w:ascii="Calibri" w:hAnsi="Calibri"/>
          <w:szCs w:val="24"/>
          <w:lang w:val="ru-RU"/>
        </w:rPr>
        <w:t xml:space="preserve"> было проработано вплоть до мельчайших деталей, на пределе ощутимого», – добавляет Феликс Баумгартнер, часов</w:t>
      </w:r>
      <w:r>
        <w:rPr>
          <w:rFonts w:ascii="Calibri" w:hAnsi="Calibri"/>
          <w:szCs w:val="24"/>
          <w:lang w:val="ru-RU"/>
        </w:rPr>
        <w:t xml:space="preserve">ых дел </w:t>
      </w:r>
      <w:r w:rsidRPr="00ED1CCD">
        <w:rPr>
          <w:rFonts w:ascii="Calibri" w:hAnsi="Calibri"/>
          <w:szCs w:val="24"/>
          <w:lang w:val="ru-RU"/>
        </w:rPr>
        <w:t xml:space="preserve">мастер и </w:t>
      </w:r>
      <w:r>
        <w:rPr>
          <w:rFonts w:ascii="Calibri" w:hAnsi="Calibri"/>
          <w:szCs w:val="24"/>
          <w:lang w:val="ru-RU"/>
        </w:rPr>
        <w:t>со</w:t>
      </w:r>
      <w:r w:rsidRPr="00ED1CCD">
        <w:rPr>
          <w:rFonts w:ascii="Calibri" w:hAnsi="Calibri"/>
          <w:szCs w:val="24"/>
          <w:lang w:val="ru-RU"/>
        </w:rPr>
        <w:t xml:space="preserve">основатель </w:t>
      </w:r>
      <w:r w:rsidRPr="00ED1CCD">
        <w:rPr>
          <w:rFonts w:ascii="Calibri" w:hAnsi="Calibri"/>
          <w:szCs w:val="24"/>
        </w:rPr>
        <w:t>URWERK</w:t>
      </w:r>
      <w:r w:rsidR="00220F39" w:rsidRPr="00ED1CCD">
        <w:rPr>
          <w:rFonts w:asciiTheme="minorHAnsi" w:hAnsiTheme="minorHAnsi" w:cstheme="minorHAnsi"/>
          <w:lang w:val="ru-RU"/>
        </w:rPr>
        <w:t xml:space="preserve">. </w:t>
      </w:r>
    </w:p>
    <w:p w:rsidR="005C1040" w:rsidRPr="00ED1CCD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  <w:lang w:val="ru-RU"/>
        </w:rPr>
      </w:pPr>
    </w:p>
    <w:p w:rsidR="005C1040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695950" cy="379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48" cy="37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B0" w:rsidRDefault="00BD6AB0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C1040" w:rsidRDefault="005C1040" w:rsidP="00BD6AB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/>
        <w:rPr>
          <w:rFonts w:asciiTheme="minorHAnsi" w:hAnsiTheme="minorHAnsi" w:cstheme="minorHAnsi"/>
        </w:rPr>
      </w:pPr>
    </w:p>
    <w:p w:rsidR="005C1040" w:rsidRPr="00220F39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</w:rPr>
      </w:pPr>
    </w:p>
    <w:p w:rsidR="005A65FC" w:rsidRPr="00ED1CCD" w:rsidRDefault="00ED1CCD" w:rsidP="00ED1CCD">
      <w:pPr>
        <w:ind w:left="567" w:right="45"/>
        <w:jc w:val="both"/>
        <w:rPr>
          <w:rFonts w:ascii="Calibri" w:hAnsi="Calibri"/>
          <w:szCs w:val="24"/>
          <w:lang w:val="ru-RU"/>
        </w:rPr>
      </w:pPr>
      <w:r w:rsidRPr="00ED1CCD">
        <w:rPr>
          <w:rFonts w:ascii="Calibri" w:hAnsi="Calibri"/>
          <w:szCs w:val="24"/>
          <w:lang w:val="ru-RU"/>
        </w:rPr>
        <w:t>С момента своего возникновения коллекция 100 была задумана как проявление простоты и минимализма. Простота</w:t>
      </w:r>
      <w:r>
        <w:rPr>
          <w:rFonts w:ascii="Calibri" w:hAnsi="Calibri"/>
          <w:szCs w:val="24"/>
          <w:lang w:val="ru-RU"/>
        </w:rPr>
        <w:t xml:space="preserve"> – </w:t>
      </w:r>
      <w:r w:rsidRPr="00ED1CCD">
        <w:rPr>
          <w:rFonts w:ascii="Calibri" w:hAnsi="Calibri"/>
          <w:szCs w:val="24"/>
          <w:lang w:val="ru-RU"/>
        </w:rPr>
        <w:t>это</w:t>
      </w:r>
      <w:r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  <w:lang w:val="ru-RU"/>
        </w:rPr>
        <w:t xml:space="preserve">слово сразу приходит на ум. Но оно не отражает всего масштаба эстетической лингвистики Мартина Фрая и часового мастерства Феликса Баумгартнера. Первый неустанно играет с формами, создавая эстетическую терминологию, а по сути – живой язык. Второй без устали изобретает всё новые способы воплотить в жизнь «блуждающий час»: принцип указания часов и минут, обходящийся без стрелок. Вместо них, по градуированной дуге окружности, движутся </w:t>
      </w:r>
      <w:r>
        <w:rPr>
          <w:rFonts w:ascii="Calibri" w:hAnsi="Calibri"/>
          <w:szCs w:val="24"/>
          <w:lang w:val="ru-RU"/>
        </w:rPr>
        <w:t>сателлиты</w:t>
      </w:r>
      <w:r w:rsidRPr="00ED1CCD">
        <w:rPr>
          <w:rFonts w:ascii="Calibri" w:hAnsi="Calibri"/>
          <w:szCs w:val="24"/>
          <w:lang w:val="ru-RU"/>
        </w:rPr>
        <w:t xml:space="preserve">. Первый несёт указатель часа, второй – минут. И когда часовой </w:t>
      </w:r>
      <w:r>
        <w:rPr>
          <w:rFonts w:ascii="Calibri" w:hAnsi="Calibri"/>
          <w:szCs w:val="24"/>
          <w:lang w:val="ru-RU"/>
        </w:rPr>
        <w:t>сателлит</w:t>
      </w:r>
      <w:r w:rsidRPr="00ED1CCD">
        <w:rPr>
          <w:rFonts w:ascii="Calibri" w:hAnsi="Calibri"/>
          <w:szCs w:val="24"/>
          <w:lang w:val="ru-RU"/>
        </w:rPr>
        <w:t xml:space="preserve"> прошёл 60 минут, следующий – с указанием нового часа – появляется на </w:t>
      </w:r>
      <w:r w:rsidR="005165AB">
        <w:rPr>
          <w:rFonts w:ascii="Calibri" w:hAnsi="Calibri"/>
          <w:szCs w:val="24"/>
          <w:lang w:val="ru-RU"/>
        </w:rPr>
        <w:t xml:space="preserve">минутной </w:t>
      </w:r>
      <w:r w:rsidRPr="00ED1CCD">
        <w:rPr>
          <w:rFonts w:ascii="Calibri" w:hAnsi="Calibri"/>
          <w:szCs w:val="24"/>
          <w:lang w:val="ru-RU"/>
        </w:rPr>
        <w:t>нулевой отметке</w:t>
      </w:r>
      <w:r w:rsidR="005A65FC" w:rsidRPr="00ED1CCD">
        <w:rPr>
          <w:rFonts w:asciiTheme="minorHAnsi" w:hAnsiTheme="minorHAnsi" w:cstheme="minorHAnsi"/>
          <w:lang w:val="ru-RU"/>
        </w:rPr>
        <w:t xml:space="preserve">. </w:t>
      </w:r>
    </w:p>
    <w:p w:rsidR="005E51DE" w:rsidRPr="00ED1CCD" w:rsidRDefault="005E51DE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5A65FC" w:rsidRPr="00ED1CCD" w:rsidRDefault="005A65FC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5A65FC" w:rsidRPr="00ED1CCD" w:rsidRDefault="00ED1CCD" w:rsidP="00ED1CCD">
      <w:pPr>
        <w:ind w:left="567" w:right="45"/>
        <w:jc w:val="both"/>
        <w:rPr>
          <w:rFonts w:ascii="Calibri" w:hAnsi="Calibri"/>
          <w:szCs w:val="24"/>
          <w:lang w:val="ru-RU"/>
        </w:rPr>
      </w:pPr>
      <w:r w:rsidRPr="00ED1CCD">
        <w:rPr>
          <w:rFonts w:ascii="Calibri" w:hAnsi="Calibri"/>
          <w:szCs w:val="24"/>
          <w:lang w:val="ru-RU"/>
        </w:rPr>
        <w:t xml:space="preserve">Вряд ли кто-то мог вообразить, что этот заимствованный у маятниковых часов </w:t>
      </w:r>
      <w:r w:rsidRPr="00ED1CCD">
        <w:rPr>
          <w:rFonts w:ascii="Calibri" w:hAnsi="Calibri"/>
          <w:szCs w:val="24"/>
        </w:rPr>
        <w:t>XVII</w:t>
      </w:r>
      <w:r w:rsidRPr="00ED1CCD">
        <w:rPr>
          <w:rFonts w:ascii="Calibri" w:hAnsi="Calibri"/>
          <w:szCs w:val="24"/>
          <w:lang w:val="ru-RU"/>
        </w:rPr>
        <w:t xml:space="preserve"> века принцип будет переосмыслен, превращён и преобразован в пространстве, объёме и времени с такой изобретательностью! В способности </w:t>
      </w:r>
      <w:r w:rsidRPr="00ED1CCD">
        <w:rPr>
          <w:rFonts w:ascii="Calibri" w:hAnsi="Calibri"/>
          <w:szCs w:val="24"/>
        </w:rPr>
        <w:t>URWERK</w:t>
      </w:r>
      <w:r w:rsidRPr="00ED1CCD">
        <w:rPr>
          <w:rFonts w:ascii="Calibri" w:hAnsi="Calibri"/>
          <w:szCs w:val="24"/>
          <w:lang w:val="ru-RU"/>
        </w:rPr>
        <w:t xml:space="preserve"> каждый раз изобретать себя заново, не отклоняясь при этом от основополагающих принципов, и кроется, несомненно, залог долголетия часового дома. Чувство оттенка – неотъемлемая часть модели </w:t>
      </w: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i/>
          <w:szCs w:val="24"/>
        </w:rPr>
        <w:t>Magic</w:t>
      </w:r>
      <w:r w:rsidRPr="00ED1CCD">
        <w:rPr>
          <w:rFonts w:ascii="Calibri" w:hAnsi="Calibri"/>
          <w:i/>
          <w:szCs w:val="24"/>
          <w:lang w:val="ru-RU"/>
        </w:rPr>
        <w:t xml:space="preserve"> </w:t>
      </w:r>
      <w:r w:rsidRPr="00ED1CCD">
        <w:rPr>
          <w:rFonts w:ascii="Calibri" w:hAnsi="Calibri"/>
          <w:i/>
          <w:szCs w:val="24"/>
        </w:rPr>
        <w:t>T</w:t>
      </w:r>
      <w:r w:rsidRPr="00ED1CCD">
        <w:rPr>
          <w:rFonts w:ascii="Calibri" w:hAnsi="Calibri"/>
          <w:i/>
          <w:szCs w:val="24"/>
          <w:lang w:val="ru-RU"/>
        </w:rPr>
        <w:t>.</w:t>
      </w:r>
      <w:r w:rsidRPr="00ED1CCD">
        <w:rPr>
          <w:rFonts w:ascii="Calibri" w:hAnsi="Calibri"/>
          <w:szCs w:val="24"/>
          <w:lang w:val="ru-RU"/>
        </w:rPr>
        <w:t xml:space="preserve"> Её логично сравнить с устройством по исследованию цвета. В метафорическом смысле она заслуживает этого определения так же, как и предшественницы; в эстетическом смысле многое связывает её с небесными телами</w:t>
      </w:r>
      <w:r w:rsidR="005A65FC" w:rsidRPr="00ED1CCD">
        <w:rPr>
          <w:rFonts w:asciiTheme="minorHAnsi" w:hAnsiTheme="minorHAnsi" w:cstheme="minorHAnsi"/>
          <w:lang w:val="ru-RU"/>
        </w:rPr>
        <w:t>.</w:t>
      </w:r>
    </w:p>
    <w:p w:rsidR="005A65FC" w:rsidRPr="00ED1CCD" w:rsidRDefault="005A65FC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5A65FC" w:rsidRPr="00ED1CCD" w:rsidRDefault="005A65FC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5A65FC" w:rsidRPr="00ED1CCD" w:rsidRDefault="005A65FC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5A65FC" w:rsidRPr="00ED1CCD" w:rsidRDefault="00ED1CCD" w:rsidP="00ED1CCD">
      <w:pPr>
        <w:ind w:left="567" w:right="45"/>
        <w:jc w:val="both"/>
        <w:rPr>
          <w:rFonts w:ascii="Calibri" w:hAnsi="Calibri"/>
          <w:i/>
          <w:szCs w:val="24"/>
          <w:lang w:val="ru-RU"/>
        </w:rPr>
      </w:pP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отчётливее, чем все остальные модели </w:t>
      </w:r>
      <w:r w:rsidRPr="00ED1CCD">
        <w:rPr>
          <w:rFonts w:ascii="Calibri" w:hAnsi="Calibri"/>
          <w:szCs w:val="24"/>
        </w:rPr>
        <w:t>URWERK</w:t>
      </w:r>
      <w:r w:rsidRPr="00ED1CCD">
        <w:rPr>
          <w:rFonts w:ascii="Calibri" w:hAnsi="Calibri"/>
          <w:szCs w:val="24"/>
          <w:lang w:val="ru-RU"/>
        </w:rPr>
        <w:t xml:space="preserve">, связана с космической </w:t>
      </w:r>
      <w:proofErr w:type="gramStart"/>
      <w:r w:rsidR="00742198" w:rsidRPr="00ED1CCD">
        <w:rPr>
          <w:rFonts w:ascii="Calibri" w:hAnsi="Calibri"/>
          <w:szCs w:val="24"/>
          <w:lang w:val="ru-RU"/>
        </w:rPr>
        <w:t>вселенной:</w:t>
      </w:r>
      <w:proofErr w:type="gramEnd"/>
      <w:r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szCs w:val="24"/>
          <w:lang w:val="ru-RU"/>
        </w:rPr>
        <w:t>не только потому, что её дизайн напоминает НЛО. Не только из-за того, что её оригинальные, ни на что не похожие очертания из другого измерения, выходящего за рамки современного часового дела. По бо</w:t>
      </w:r>
      <w:r w:rsidRPr="00ED1CCD">
        <w:rPr>
          <w:rFonts w:ascii="Calibri" w:hAnsi="Calibri"/>
          <w:color w:val="000000"/>
          <w:szCs w:val="24"/>
          <w:lang w:val="ru-RU"/>
        </w:rPr>
        <w:t xml:space="preserve">кам носителя </w:t>
      </w:r>
      <w:r>
        <w:rPr>
          <w:rFonts w:ascii="Calibri" w:hAnsi="Calibri"/>
          <w:color w:val="000000"/>
          <w:szCs w:val="24"/>
          <w:lang w:val="ru-RU"/>
        </w:rPr>
        <w:t>сателлита</w:t>
      </w:r>
      <w:r w:rsidRPr="00ED1CCD">
        <w:rPr>
          <w:rFonts w:ascii="Calibri" w:hAnsi="Calibri"/>
          <w:color w:val="000000"/>
          <w:szCs w:val="24"/>
          <w:lang w:val="ru-RU"/>
        </w:rPr>
        <w:t xml:space="preserve"> просматри</w:t>
      </w:r>
      <w:r w:rsidRPr="00ED1CCD">
        <w:rPr>
          <w:rFonts w:ascii="Calibri" w:hAnsi="Calibri"/>
          <w:szCs w:val="24"/>
          <w:lang w:val="ru-RU"/>
        </w:rPr>
        <w:t>ваются длинные</w:t>
      </w:r>
      <w:r w:rsidRPr="00ED1CCD">
        <w:rPr>
          <w:rFonts w:ascii="Calibri" w:hAnsi="Calibri"/>
          <w:color w:val="000000"/>
          <w:szCs w:val="24"/>
          <w:lang w:val="ru-RU"/>
        </w:rPr>
        <w:t xml:space="preserve"> желобки: первый из них заключает в себе счётчик километров, которые проходит Земля, вращаясь вокруг своей оси за 20 минут, а именно 555.</w:t>
      </w:r>
      <w:r w:rsidRPr="00ED1CCD">
        <w:rPr>
          <w:rFonts w:ascii="Calibri" w:hAnsi="Calibri"/>
          <w:szCs w:val="24"/>
          <w:lang w:val="ru-RU"/>
        </w:rPr>
        <w:t xml:space="preserve"> Вторая – тоже счётчик километров, но тех, что Земля</w:t>
      </w:r>
      <w:r w:rsidRPr="00ED1CCD">
        <w:rPr>
          <w:rFonts w:ascii="Calibri" w:hAnsi="Calibri"/>
          <w:color w:val="000000"/>
          <w:szCs w:val="24"/>
          <w:lang w:val="ru-RU"/>
        </w:rPr>
        <w:t xml:space="preserve"> проходит по орбите вокруг Солнца за тот же промежуток времени, то есть 35 740</w:t>
      </w:r>
      <w:r w:rsidRPr="00ED1CCD">
        <w:rPr>
          <w:rFonts w:ascii="Calibri" w:hAnsi="Calibri"/>
          <w:szCs w:val="24"/>
          <w:lang w:val="ru-RU"/>
        </w:rPr>
        <w:t xml:space="preserve">. </w:t>
      </w:r>
      <w:r w:rsidRPr="00ED1CCD">
        <w:rPr>
          <w:rFonts w:ascii="Calibri" w:hAnsi="Calibri"/>
          <w:szCs w:val="24"/>
        </w:rPr>
        <w:t>UR</w:t>
      </w:r>
      <w:r w:rsidRPr="00ED1CCD">
        <w:rPr>
          <w:rFonts w:ascii="Calibri" w:hAnsi="Calibri"/>
          <w:szCs w:val="24"/>
          <w:lang w:val="ru-RU"/>
        </w:rPr>
        <w:t>-100</w:t>
      </w:r>
      <w:r w:rsidRPr="00ED1CCD">
        <w:rPr>
          <w:rFonts w:ascii="Calibri" w:hAnsi="Calibri"/>
          <w:szCs w:val="24"/>
        </w:rPr>
        <w:t>V</w:t>
      </w:r>
      <w:r w:rsidRPr="00ED1CCD">
        <w:rPr>
          <w:rFonts w:ascii="Calibri" w:hAnsi="Calibri"/>
          <w:szCs w:val="24"/>
          <w:lang w:val="ru-RU"/>
        </w:rPr>
        <w:t xml:space="preserve"> </w:t>
      </w:r>
      <w:r w:rsidRPr="00ED1CCD">
        <w:rPr>
          <w:rFonts w:ascii="Calibri" w:hAnsi="Calibri"/>
          <w:color w:val="000000"/>
          <w:szCs w:val="24"/>
          <w:lang w:val="ru-RU"/>
        </w:rPr>
        <w:t xml:space="preserve">таким образом фиксирует траекторию Земли в </w:t>
      </w:r>
      <w:r w:rsidRPr="00ED1CCD">
        <w:rPr>
          <w:rFonts w:ascii="Calibri" w:hAnsi="Calibri"/>
          <w:szCs w:val="24"/>
          <w:lang w:val="ru-RU"/>
        </w:rPr>
        <w:t>межзвёздной пустоте, где нашу голубую планету сопровождает небесное тело цвета</w:t>
      </w:r>
      <w:r w:rsidRPr="00ED1CCD">
        <w:rPr>
          <w:rFonts w:ascii="Calibri" w:hAnsi="Calibri"/>
          <w:i/>
          <w:szCs w:val="24"/>
          <w:lang w:val="ru-RU"/>
        </w:rPr>
        <w:t xml:space="preserve"> </w:t>
      </w:r>
      <w:r w:rsidRPr="00ED1CCD">
        <w:rPr>
          <w:rFonts w:ascii="Calibri" w:hAnsi="Calibri"/>
          <w:i/>
          <w:szCs w:val="24"/>
        </w:rPr>
        <w:t>Magic</w:t>
      </w:r>
      <w:r w:rsidRPr="00ED1CCD">
        <w:rPr>
          <w:rFonts w:ascii="Calibri" w:hAnsi="Calibri"/>
          <w:i/>
          <w:szCs w:val="24"/>
          <w:lang w:val="ru-RU"/>
        </w:rPr>
        <w:t xml:space="preserve"> </w:t>
      </w:r>
      <w:r w:rsidRPr="00ED1CCD">
        <w:rPr>
          <w:rFonts w:ascii="Calibri" w:hAnsi="Calibri"/>
          <w:i/>
          <w:szCs w:val="24"/>
        </w:rPr>
        <w:t>T</w:t>
      </w:r>
      <w:r w:rsidR="005A65FC" w:rsidRPr="00ED1CCD">
        <w:rPr>
          <w:rFonts w:asciiTheme="minorHAnsi" w:hAnsiTheme="minorHAnsi" w:cstheme="minorHAnsi"/>
          <w:lang w:val="ru-RU"/>
        </w:rPr>
        <w:t>.</w:t>
      </w:r>
    </w:p>
    <w:p w:rsidR="003409DB" w:rsidRPr="00ED1CCD" w:rsidRDefault="003409DB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  <w:lang w:val="ru-RU"/>
        </w:rPr>
      </w:pPr>
      <w:r w:rsidRPr="00ED1CCD">
        <w:rPr>
          <w:rFonts w:asciiTheme="minorHAnsi" w:hAnsiTheme="minorHAnsi" w:cstheme="minorHAnsi"/>
          <w:lang w:val="ru-RU"/>
        </w:rPr>
        <w:br w:type="page"/>
      </w:r>
    </w:p>
    <w:p w:rsidR="003409DB" w:rsidRPr="007134FE" w:rsidRDefault="003409DB" w:rsidP="005C1040">
      <w:pPr>
        <w:ind w:left="567" w:right="45"/>
        <w:jc w:val="center"/>
        <w:rPr>
          <w:rFonts w:asciiTheme="minorHAnsi" w:hAnsiTheme="minorHAnsi" w:cstheme="minorHAnsi"/>
          <w:sz w:val="32"/>
          <w:lang w:val="ru-RU"/>
        </w:rPr>
      </w:pPr>
      <w:r w:rsidRPr="008749C5">
        <w:rPr>
          <w:rFonts w:asciiTheme="minorHAnsi" w:hAnsiTheme="minorHAnsi" w:cstheme="minorHAnsi"/>
          <w:sz w:val="32"/>
          <w:lang w:val="fr-CH"/>
        </w:rPr>
        <w:lastRenderedPageBreak/>
        <w:t>UR</w:t>
      </w:r>
      <w:r w:rsidRPr="007134FE">
        <w:rPr>
          <w:rFonts w:asciiTheme="minorHAnsi" w:hAnsiTheme="minorHAnsi" w:cstheme="minorHAnsi"/>
          <w:sz w:val="32"/>
          <w:lang w:val="ru-RU"/>
        </w:rPr>
        <w:t>-100</w:t>
      </w:r>
      <w:r w:rsidRPr="008749C5">
        <w:rPr>
          <w:rFonts w:asciiTheme="minorHAnsi" w:hAnsiTheme="minorHAnsi" w:cstheme="minorHAnsi"/>
          <w:sz w:val="32"/>
          <w:lang w:val="fr-CH"/>
        </w:rPr>
        <w:t>V</w:t>
      </w:r>
      <w:r w:rsidR="00652EB6" w:rsidRPr="007134FE">
        <w:rPr>
          <w:rFonts w:asciiTheme="minorHAnsi" w:hAnsiTheme="minorHAnsi" w:cstheme="minorHAnsi"/>
          <w:i/>
          <w:sz w:val="32"/>
          <w:lang w:val="ru-RU"/>
        </w:rPr>
        <w:t xml:space="preserve"> </w:t>
      </w:r>
      <w:r w:rsidR="00652EB6" w:rsidRPr="008749C5">
        <w:rPr>
          <w:rFonts w:asciiTheme="minorHAnsi" w:hAnsiTheme="minorHAnsi" w:cstheme="minorHAnsi"/>
          <w:i/>
          <w:sz w:val="32"/>
          <w:lang w:val="fr-CH"/>
        </w:rPr>
        <w:t>Magic</w:t>
      </w:r>
      <w:r w:rsidR="00652EB6" w:rsidRPr="007134FE">
        <w:rPr>
          <w:rFonts w:asciiTheme="minorHAnsi" w:hAnsiTheme="minorHAnsi" w:cstheme="minorHAnsi"/>
          <w:i/>
          <w:sz w:val="32"/>
          <w:lang w:val="ru-RU"/>
        </w:rPr>
        <w:t xml:space="preserve"> </w:t>
      </w:r>
      <w:r w:rsidR="00652EB6" w:rsidRPr="008749C5">
        <w:rPr>
          <w:rFonts w:asciiTheme="minorHAnsi" w:hAnsiTheme="minorHAnsi" w:cstheme="minorHAnsi"/>
          <w:i/>
          <w:sz w:val="32"/>
          <w:lang w:val="fr-CH"/>
        </w:rPr>
        <w:t>T</w:t>
      </w:r>
      <w:r w:rsidRPr="007134FE">
        <w:rPr>
          <w:rFonts w:asciiTheme="minorHAnsi" w:hAnsiTheme="minorHAnsi" w:cstheme="minorHAnsi"/>
          <w:sz w:val="32"/>
          <w:lang w:val="ru-RU"/>
        </w:rPr>
        <w:t xml:space="preserve"> – </w:t>
      </w:r>
      <w:r w:rsidR="007134FE">
        <w:rPr>
          <w:rFonts w:asciiTheme="minorHAnsi" w:hAnsiTheme="minorHAnsi" w:cstheme="minorHAnsi"/>
          <w:sz w:val="32"/>
          <w:lang w:val="ru-RU"/>
        </w:rPr>
        <w:t>Ограниченный выпуск</w:t>
      </w:r>
      <w:r w:rsidRPr="007134FE">
        <w:rPr>
          <w:rFonts w:asciiTheme="minorHAnsi" w:hAnsiTheme="minorHAnsi" w:cstheme="minorHAnsi"/>
          <w:sz w:val="32"/>
          <w:lang w:val="ru-RU"/>
        </w:rPr>
        <w:t xml:space="preserve"> </w:t>
      </w:r>
    </w:p>
    <w:p w:rsidR="00BD6AB0" w:rsidRPr="007134FE" w:rsidRDefault="00BD6AB0" w:rsidP="005C1040">
      <w:pPr>
        <w:ind w:left="567" w:right="45"/>
        <w:jc w:val="center"/>
        <w:rPr>
          <w:rFonts w:asciiTheme="minorHAnsi" w:hAnsiTheme="minorHAnsi" w:cstheme="minorHAnsi"/>
          <w:kern w:val="0"/>
          <w:sz w:val="28"/>
          <w:lang w:val="ru-RU"/>
        </w:rPr>
      </w:pPr>
    </w:p>
    <w:tbl>
      <w:tblPr>
        <w:tblStyle w:val="Grilledutableau"/>
        <w:tblW w:w="976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  <w:gridCol w:w="268"/>
      </w:tblGrid>
      <w:tr w:rsidR="003409DB" w:rsidRPr="005C1040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7134FE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Механизм</w:t>
            </w:r>
          </w:p>
        </w:tc>
        <w:tc>
          <w:tcPr>
            <w:tcW w:w="6378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DB" w:rsidRPr="00742198" w:rsidTr="005306DC">
        <w:tc>
          <w:tcPr>
            <w:tcW w:w="3119" w:type="dxa"/>
            <w:hideMark/>
          </w:tcPr>
          <w:p w:rsidR="003409DB" w:rsidRPr="004D29ED" w:rsidRDefault="007134FE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Калибр</w:t>
            </w:r>
          </w:p>
        </w:tc>
        <w:tc>
          <w:tcPr>
            <w:tcW w:w="6646" w:type="dxa"/>
            <w:gridSpan w:val="2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12.02 </w:t>
            </w:r>
            <w:r w:rsidR="007134FE" w:rsidRPr="004D29ED">
              <w:rPr>
                <w:rFonts w:asciiTheme="minorHAnsi" w:hAnsiTheme="minorHAnsi"/>
                <w:sz w:val="22"/>
                <w:szCs w:val="22"/>
                <w:lang w:val="ru-RU"/>
              </w:rPr>
              <w:t>с системой автоматического подзавода, регулируемой при помощи профилированного винта</w:t>
            </w:r>
            <w:r w:rsidR="007134FE" w:rsidRPr="004D29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Win</w:t>
            </w:r>
            <w:r w:rsidR="00652EB6" w:rsidRPr="004D2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spellEnd"/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ä</w:t>
            </w:r>
            <w:proofErr w:type="spellStart"/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nger</w:t>
            </w:r>
            <w:proofErr w:type="spellEnd"/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5C1040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7134FE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Камни</w:t>
            </w:r>
          </w:p>
        </w:tc>
        <w:tc>
          <w:tcPr>
            <w:tcW w:w="6378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DB" w:rsidRPr="005C1040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7134FE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6378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7134FE" w:rsidRPr="004D29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D29ED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  <w:r w:rsidR="007134FE"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7134FE" w:rsidRPr="004D29ED">
              <w:rPr>
                <w:rFonts w:asciiTheme="minorHAnsi" w:hAnsiTheme="minorHAnsi"/>
                <w:sz w:val="22"/>
                <w:szCs w:val="22"/>
                <w:lang w:val="ru-RU"/>
              </w:rPr>
              <w:t>пк/ч – 4 Гц</w:t>
            </w:r>
            <w:r w:rsidR="007134FE" w:rsidRPr="004D2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DB" w:rsidRPr="005C1040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7134FE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Запас хода</w:t>
            </w:r>
          </w:p>
        </w:tc>
        <w:tc>
          <w:tcPr>
            <w:tcW w:w="6378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="007134FE"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часов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7134FE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Материалы</w:t>
            </w:r>
          </w:p>
        </w:tc>
        <w:tc>
          <w:tcPr>
            <w:tcW w:w="6378" w:type="dxa"/>
          </w:tcPr>
          <w:p w:rsidR="003409DB" w:rsidRPr="004D29ED" w:rsidRDefault="007134FE" w:rsidP="004D29ED">
            <w:pPr>
              <w:ind w:left="567" w:right="45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="Calibri"/>
                <w:color w:val="000000"/>
                <w:sz w:val="22"/>
                <w:szCs w:val="22"/>
                <w:lang w:val="ru-RU"/>
              </w:rPr>
              <w:t>Сателлитный час из алюминия, приводимый в движение женевскими крестами из бериллиевой бронзы</w:t>
            </w: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; карусель из алюминия; тройная платина из </w:t>
            </w:r>
            <w:r w:rsidR="003409DB" w:rsidRPr="004D29ED">
              <w:rPr>
                <w:rFonts w:asciiTheme="minorHAnsi" w:hAnsiTheme="minorHAnsi" w:cstheme="minorHAnsi"/>
                <w:sz w:val="22"/>
                <w:szCs w:val="22"/>
              </w:rPr>
              <w:t>ARCAP</w:t>
            </w:r>
          </w:p>
          <w:p w:rsidR="003409DB" w:rsidRPr="004D29ED" w:rsidRDefault="003409DB" w:rsidP="004D29ED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Отделка</w:t>
            </w:r>
          </w:p>
        </w:tc>
        <w:tc>
          <w:tcPr>
            <w:tcW w:w="6378" w:type="dxa"/>
          </w:tcPr>
          <w:p w:rsidR="004D29ED" w:rsidRPr="004D29ED" w:rsidRDefault="004D29ED" w:rsidP="004D29ED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Круговое зернение, пескоструйная обработка, микродробеструйная обработка, круговое шлифование </w:t>
            </w:r>
          </w:p>
          <w:p w:rsidR="004D29ED" w:rsidRPr="004D29ED" w:rsidRDefault="004D29ED" w:rsidP="004D29ED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Головки винтов со скошенными кромками </w:t>
            </w:r>
          </w:p>
          <w:p w:rsidR="003409DB" w:rsidRPr="004D29ED" w:rsidRDefault="004D29ED" w:rsidP="004D29ED">
            <w:pPr>
              <w:ind w:left="567" w:right="45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Часовые и минутные деления с покрытием </w:t>
            </w:r>
            <w:proofErr w:type="spellStart"/>
            <w:r w:rsidR="003409DB" w:rsidRPr="004D29ED">
              <w:rPr>
                <w:rFonts w:asciiTheme="minorHAnsi" w:hAnsiTheme="minorHAnsi" w:cstheme="minorHAnsi"/>
                <w:sz w:val="22"/>
                <w:szCs w:val="22"/>
              </w:rPr>
              <w:t>SuperLumiNova</w:t>
            </w:r>
            <w:proofErr w:type="spellEnd"/>
          </w:p>
          <w:p w:rsidR="003409DB" w:rsidRPr="004D29ED" w:rsidRDefault="003409DB" w:rsidP="004D29ED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Указатели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8" w:type="dxa"/>
            <w:hideMark/>
          </w:tcPr>
          <w:p w:rsidR="003409DB" w:rsidRDefault="004D29ED" w:rsidP="004D29ED">
            <w:pPr>
              <w:ind w:left="567" w:right="45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>Сателлитный час; минуты; расстояние, проходимое на Экваторе Земли за 20 минут, вращение Земли вокруг Солнца за 20 минут</w:t>
            </w:r>
          </w:p>
          <w:p w:rsidR="004D29ED" w:rsidRPr="004D29ED" w:rsidRDefault="004D29ED" w:rsidP="004D29ED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</w:tcPr>
          <w:p w:rsidR="003409DB" w:rsidRPr="004D29ED" w:rsidRDefault="003409DB" w:rsidP="004D29ED">
            <w:pPr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5C1040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Корпус</w:t>
            </w:r>
          </w:p>
        </w:tc>
        <w:tc>
          <w:tcPr>
            <w:tcW w:w="6378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Материал</w:t>
            </w:r>
          </w:p>
        </w:tc>
        <w:tc>
          <w:tcPr>
            <w:tcW w:w="6378" w:type="dxa"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>Титан, с пескоструйной</w:t>
            </w:r>
            <w:r w:rsidR="00E857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затем </w:t>
            </w: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>микродробеструйной обработкой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Размеры</w:t>
            </w:r>
          </w:p>
        </w:tc>
        <w:tc>
          <w:tcPr>
            <w:tcW w:w="6378" w:type="dxa"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Ширина</w:t>
            </w:r>
            <w:r w:rsidR="003409DB"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41,0 </w:t>
            </w: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мм,</w:t>
            </w:r>
            <w:r w:rsidR="003409DB"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</w:t>
            </w:r>
            <w:r w:rsidR="00E8571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</w:t>
            </w: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ина</w:t>
            </w:r>
            <w:r w:rsidR="003409DB"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49,7 </w:t>
            </w: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мм, толщина </w:t>
            </w:r>
            <w:r w:rsidR="003409DB"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14,0 </w:t>
            </w: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мм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5C1040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Стекло</w:t>
            </w:r>
          </w:p>
        </w:tc>
        <w:tc>
          <w:tcPr>
            <w:tcW w:w="6378" w:type="dxa"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>Сапфировое стекло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 w:eastAsia="ar-SA"/>
              </w:rPr>
              <w:t>Водонепроницаемость</w:t>
            </w:r>
          </w:p>
        </w:tc>
        <w:tc>
          <w:tcPr>
            <w:tcW w:w="6378" w:type="dxa"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>Давление протестировано на глубине 3 атмосферы (30 м)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Браслет</w:t>
            </w:r>
          </w:p>
        </w:tc>
        <w:tc>
          <w:tcPr>
            <w:tcW w:w="6378" w:type="dxa"/>
            <w:hideMark/>
          </w:tcPr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Титановый, из 32 звеньев, подвергнутых </w:t>
            </w:r>
            <w:r w:rsidRPr="004D29ED">
              <w:rPr>
                <w:rFonts w:asciiTheme="minorHAnsi" w:hAnsiTheme="minorHAnsi"/>
                <w:sz w:val="22"/>
                <w:szCs w:val="22"/>
                <w:lang w:val="ru-RU"/>
              </w:rPr>
              <w:t>пескоструйной, затем микродробеструйной обработке</w:t>
            </w:r>
          </w:p>
        </w:tc>
      </w:tr>
      <w:tr w:rsidR="003409DB" w:rsidRPr="00742198" w:rsidTr="005306DC">
        <w:trPr>
          <w:gridAfter w:val="1"/>
          <w:wAfter w:w="268" w:type="dxa"/>
        </w:trPr>
        <w:tc>
          <w:tcPr>
            <w:tcW w:w="3119" w:type="dxa"/>
          </w:tcPr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378" w:type="dxa"/>
          </w:tcPr>
          <w:p w:rsidR="003409DB" w:rsidRPr="004D29ED" w:rsidRDefault="003409DB" w:rsidP="005C1040">
            <w:pPr>
              <w:ind w:left="567" w:right="45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3409DB" w:rsidRPr="004D29ED" w:rsidRDefault="004D29ED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Цена </w:t>
            </w:r>
            <w:r w:rsidR="003409DB" w:rsidRPr="004D29ED">
              <w:rPr>
                <w:rFonts w:asciiTheme="minorHAnsi" w:hAnsiTheme="minorHAnsi" w:cstheme="minorHAnsi"/>
                <w:b/>
                <w:sz w:val="22"/>
                <w:szCs w:val="22"/>
              </w:rPr>
              <w:t>CHF</w:t>
            </w:r>
            <w:r w:rsidR="003409DB"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5</w:t>
            </w:r>
            <w:r w:rsidR="008749C5"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8</w:t>
            </w:r>
            <w:r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3409DB"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000.00 (</w:t>
            </w:r>
            <w:r w:rsidRPr="004D29ED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швейцарских франков / без НДС</w:t>
            </w:r>
            <w:r w:rsidR="003409DB" w:rsidRPr="004D29E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</w:p>
          <w:p w:rsidR="003409DB" w:rsidRPr="004D29ED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3409DB" w:rsidRPr="004D29ED" w:rsidRDefault="003409DB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BD6AB0" w:rsidRPr="004D29ED" w:rsidRDefault="00BD6AB0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3409DB" w:rsidRPr="00742198" w:rsidRDefault="005C1040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  <w:r w:rsidRPr="00742198">
        <w:rPr>
          <w:rFonts w:asciiTheme="minorHAnsi" w:hAnsiTheme="minorHAnsi" w:cstheme="minorHAnsi"/>
          <w:lang w:val="ru-RU"/>
        </w:rPr>
        <w:t>____________________</w:t>
      </w:r>
    </w:p>
    <w:p w:rsidR="005C1040" w:rsidRPr="00742198" w:rsidRDefault="005C1040" w:rsidP="005C1040">
      <w:pPr>
        <w:ind w:left="567" w:right="45"/>
        <w:jc w:val="both"/>
        <w:rPr>
          <w:rFonts w:asciiTheme="minorHAnsi" w:hAnsiTheme="minorHAnsi" w:cstheme="minorHAnsi"/>
          <w:lang w:val="ru-RU"/>
        </w:rPr>
      </w:pPr>
    </w:p>
    <w:p w:rsidR="003409DB" w:rsidRPr="004D29ED" w:rsidRDefault="004D29ED" w:rsidP="005C1040">
      <w:pPr>
        <w:ind w:left="567" w:right="4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Контакт</w:t>
      </w:r>
      <w:r w:rsidR="003409DB" w:rsidRPr="00742198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ru-RU"/>
        </w:rPr>
        <w:t>Ясин Сар (</w:t>
      </w:r>
      <w:r w:rsidR="003409DB" w:rsidRPr="004D29ED">
        <w:rPr>
          <w:rFonts w:asciiTheme="minorHAnsi" w:hAnsiTheme="minorHAnsi" w:cstheme="minorHAnsi"/>
          <w:sz w:val="22"/>
          <w:szCs w:val="22"/>
        </w:rPr>
        <w:t>Ms</w:t>
      </w:r>
      <w:r w:rsidR="003409DB" w:rsidRPr="0074219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409DB" w:rsidRPr="004D29ED">
        <w:rPr>
          <w:rFonts w:asciiTheme="minorHAnsi" w:hAnsiTheme="minorHAnsi" w:cstheme="minorHAnsi"/>
          <w:sz w:val="22"/>
          <w:szCs w:val="22"/>
        </w:rPr>
        <w:t>Yacine</w:t>
      </w:r>
      <w:r w:rsidR="003409DB" w:rsidRPr="0074219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409DB" w:rsidRPr="004D29ED">
        <w:rPr>
          <w:rFonts w:asciiTheme="minorHAnsi" w:hAnsiTheme="minorHAnsi" w:cstheme="minorHAnsi"/>
          <w:sz w:val="22"/>
          <w:szCs w:val="22"/>
        </w:rPr>
        <w:t>Sar</w:t>
      </w:r>
      <w:r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:rsidR="003409DB" w:rsidRPr="00742198" w:rsidRDefault="00535758" w:rsidP="005C1040">
      <w:pPr>
        <w:ind w:left="567" w:right="4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8" w:history="1">
        <w:r w:rsidR="003409DB" w:rsidRPr="004D29ED">
          <w:rPr>
            <w:rFonts w:asciiTheme="minorHAnsi" w:hAnsiTheme="minorHAnsi" w:cstheme="minorHAnsi"/>
            <w:sz w:val="22"/>
            <w:szCs w:val="22"/>
          </w:rPr>
          <w:t>press</w:t>
        </w:r>
        <w:r w:rsidR="003409DB" w:rsidRPr="00742198">
          <w:rPr>
            <w:rFonts w:asciiTheme="minorHAnsi" w:hAnsiTheme="minorHAnsi" w:cstheme="minorHAnsi"/>
            <w:sz w:val="22"/>
            <w:szCs w:val="22"/>
            <w:lang w:val="ru-RU"/>
          </w:rPr>
          <w:t>@</w:t>
        </w:r>
        <w:r w:rsidR="003409DB" w:rsidRPr="004D29ED">
          <w:rPr>
            <w:rFonts w:asciiTheme="minorHAnsi" w:hAnsiTheme="minorHAnsi" w:cstheme="minorHAnsi"/>
            <w:sz w:val="22"/>
            <w:szCs w:val="22"/>
          </w:rPr>
          <w:t>urwerk</w:t>
        </w:r>
        <w:r w:rsidR="003409DB" w:rsidRPr="00742198">
          <w:rPr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3409DB" w:rsidRPr="004D29ED">
          <w:rPr>
            <w:rFonts w:asciiTheme="minorHAnsi" w:hAnsiTheme="minorHAnsi" w:cstheme="minorHAnsi"/>
            <w:sz w:val="22"/>
            <w:szCs w:val="22"/>
          </w:rPr>
          <w:t>com</w:t>
        </w:r>
      </w:hyperlink>
    </w:p>
    <w:p w:rsidR="003409DB" w:rsidRPr="00742198" w:rsidRDefault="00535758" w:rsidP="005C1040">
      <w:pPr>
        <w:ind w:left="567" w:right="4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9" w:history="1">
        <w:r w:rsidR="003409DB" w:rsidRPr="004D29ED">
          <w:rPr>
            <w:rFonts w:asciiTheme="minorHAnsi" w:hAnsiTheme="minorHAnsi" w:cstheme="minorHAnsi"/>
            <w:sz w:val="22"/>
            <w:szCs w:val="22"/>
          </w:rPr>
          <w:t>www</w:t>
        </w:r>
        <w:r w:rsidR="003409DB" w:rsidRPr="00742198">
          <w:rPr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="003409DB" w:rsidRPr="004D29ED">
          <w:rPr>
            <w:rFonts w:asciiTheme="minorHAnsi" w:hAnsiTheme="minorHAnsi" w:cstheme="minorHAnsi"/>
            <w:sz w:val="22"/>
            <w:szCs w:val="22"/>
          </w:rPr>
          <w:t>urwerk</w:t>
        </w:r>
        <w:proofErr w:type="spellEnd"/>
        <w:r w:rsidR="003409DB" w:rsidRPr="00742198">
          <w:rPr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3409DB" w:rsidRPr="004D29ED">
          <w:rPr>
            <w:rFonts w:asciiTheme="minorHAnsi" w:hAnsiTheme="minorHAnsi" w:cstheme="minorHAnsi"/>
            <w:sz w:val="22"/>
            <w:szCs w:val="22"/>
          </w:rPr>
          <w:t>com</w:t>
        </w:r>
      </w:hyperlink>
    </w:p>
    <w:p w:rsidR="00DC496C" w:rsidRPr="004D29ED" w:rsidRDefault="003409DB" w:rsidP="00BD6AB0">
      <w:pPr>
        <w:ind w:left="567" w:right="45"/>
        <w:jc w:val="both"/>
        <w:rPr>
          <w:rFonts w:asciiTheme="minorHAnsi" w:hAnsiTheme="minorHAnsi" w:cstheme="minorHAnsi"/>
          <w:sz w:val="22"/>
          <w:szCs w:val="22"/>
        </w:rPr>
      </w:pPr>
      <w:r w:rsidRPr="004D29ED">
        <w:rPr>
          <w:rFonts w:asciiTheme="minorHAnsi" w:hAnsiTheme="minorHAnsi" w:cstheme="minorHAnsi"/>
          <w:sz w:val="22"/>
          <w:szCs w:val="22"/>
        </w:rPr>
        <w:t>+41 22 900 20 27</w:t>
      </w:r>
    </w:p>
    <w:sectPr w:rsidR="00DC496C" w:rsidRPr="004D29ED" w:rsidSect="005C1040">
      <w:headerReference w:type="default" r:id="rId10"/>
      <w:pgSz w:w="11905" w:h="16837"/>
      <w:pgMar w:top="1560" w:right="1132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58" w:rsidRDefault="00535758" w:rsidP="009A5D85">
      <w:r>
        <w:separator/>
      </w:r>
    </w:p>
  </w:endnote>
  <w:endnote w:type="continuationSeparator" w:id="0">
    <w:p w:rsidR="00535758" w:rsidRDefault="00535758" w:rsidP="009A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58" w:rsidRDefault="00535758" w:rsidP="009A5D85">
      <w:r>
        <w:separator/>
      </w:r>
    </w:p>
  </w:footnote>
  <w:footnote w:type="continuationSeparator" w:id="0">
    <w:p w:rsidR="00535758" w:rsidRDefault="00535758" w:rsidP="009A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85" w:rsidRDefault="009A5D85" w:rsidP="009A5D85">
    <w:pPr>
      <w:pStyle w:val="En-tte"/>
      <w:jc w:val="right"/>
    </w:pPr>
    <w:r>
      <w:rPr>
        <w:noProof/>
      </w:rPr>
      <w:drawing>
        <wp:inline distT="0" distB="0" distL="0" distR="0">
          <wp:extent cx="2520000" cy="684425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C"/>
    <w:rsid w:val="0005520A"/>
    <w:rsid w:val="00055C6D"/>
    <w:rsid w:val="0011137D"/>
    <w:rsid w:val="00127780"/>
    <w:rsid w:val="00146AB9"/>
    <w:rsid w:val="001F3EBE"/>
    <w:rsid w:val="00220F39"/>
    <w:rsid w:val="00250A92"/>
    <w:rsid w:val="00260C01"/>
    <w:rsid w:val="002A303B"/>
    <w:rsid w:val="00321E57"/>
    <w:rsid w:val="003409DB"/>
    <w:rsid w:val="003A079B"/>
    <w:rsid w:val="003C7FEE"/>
    <w:rsid w:val="004D29ED"/>
    <w:rsid w:val="0050654E"/>
    <w:rsid w:val="005165AB"/>
    <w:rsid w:val="005306DC"/>
    <w:rsid w:val="00535758"/>
    <w:rsid w:val="005A65FC"/>
    <w:rsid w:val="005C1040"/>
    <w:rsid w:val="005E51DE"/>
    <w:rsid w:val="00632BA1"/>
    <w:rsid w:val="00652EB6"/>
    <w:rsid w:val="00663DA3"/>
    <w:rsid w:val="007134FE"/>
    <w:rsid w:val="00742198"/>
    <w:rsid w:val="0075403B"/>
    <w:rsid w:val="007A0800"/>
    <w:rsid w:val="007C73FF"/>
    <w:rsid w:val="008133BC"/>
    <w:rsid w:val="00842C1E"/>
    <w:rsid w:val="008749C5"/>
    <w:rsid w:val="00964994"/>
    <w:rsid w:val="009879D6"/>
    <w:rsid w:val="009A5D85"/>
    <w:rsid w:val="009D3B1C"/>
    <w:rsid w:val="00AC0BD2"/>
    <w:rsid w:val="00AC20A1"/>
    <w:rsid w:val="00B20A20"/>
    <w:rsid w:val="00BD6AB0"/>
    <w:rsid w:val="00C14A97"/>
    <w:rsid w:val="00C26173"/>
    <w:rsid w:val="00DC496C"/>
    <w:rsid w:val="00DD5513"/>
    <w:rsid w:val="00E71597"/>
    <w:rsid w:val="00E85713"/>
    <w:rsid w:val="00ED1CCD"/>
    <w:rsid w:val="00F229F5"/>
    <w:rsid w:val="00F437A1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5FD16-B103-4A27-B735-7201E88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5F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9D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0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rwer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rwe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cp:lastPrinted>2023-04-14T09:51:00Z</cp:lastPrinted>
  <dcterms:created xsi:type="dcterms:W3CDTF">2023-04-24T12:44:00Z</dcterms:created>
  <dcterms:modified xsi:type="dcterms:W3CDTF">2023-04-24T12:44:00Z</dcterms:modified>
</cp:coreProperties>
</file>