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1E399" w14:textId="16766A27" w:rsidR="00812821" w:rsidRPr="00D90D53" w:rsidRDefault="003C7BAF" w:rsidP="00F479BC">
      <w:pPr>
        <w:jc w:val="center"/>
        <w:rPr>
          <w:b/>
          <w:sz w:val="28"/>
          <w:szCs w:val="24"/>
          <w:lang w:val="en-GB"/>
        </w:rPr>
      </w:pPr>
      <w:r w:rsidRPr="008C3A10">
        <w:rPr>
          <w:b/>
          <w:sz w:val="28"/>
          <w:szCs w:val="24"/>
          <w:lang w:val="en-GB"/>
        </w:rPr>
        <w:t xml:space="preserve"> </w:t>
      </w:r>
      <w:r w:rsidR="00D4116C" w:rsidRPr="008C3A10">
        <w:rPr>
          <w:b/>
          <w:sz w:val="28"/>
          <w:szCs w:val="24"/>
          <w:lang w:val="en-GB"/>
        </w:rPr>
        <w:t>‘</w:t>
      </w:r>
      <w:r w:rsidR="00812821" w:rsidRPr="008C3A10">
        <w:rPr>
          <w:b/>
          <w:sz w:val="28"/>
          <w:szCs w:val="24"/>
          <w:lang w:val="en-GB"/>
        </w:rPr>
        <w:t>Here comes the sun</w:t>
      </w:r>
      <w:r w:rsidR="00D4116C" w:rsidRPr="008C3A10">
        <w:rPr>
          <w:b/>
          <w:sz w:val="28"/>
          <w:szCs w:val="24"/>
          <w:lang w:val="en-GB"/>
        </w:rPr>
        <w:t>’</w:t>
      </w:r>
      <w:r w:rsidR="00812821" w:rsidRPr="008C3A10">
        <w:rPr>
          <w:b/>
          <w:sz w:val="28"/>
          <w:szCs w:val="24"/>
          <w:lang w:val="en-GB"/>
        </w:rPr>
        <w:t xml:space="preserve"> with the UR-</w:t>
      </w:r>
      <w:r w:rsidR="000D7ABE">
        <w:rPr>
          <w:b/>
          <w:sz w:val="28"/>
          <w:szCs w:val="24"/>
          <w:lang w:val="en-GB"/>
        </w:rPr>
        <w:t xml:space="preserve">100 </w:t>
      </w:r>
      <w:r w:rsidR="00812821" w:rsidRPr="008C3A10">
        <w:rPr>
          <w:b/>
          <w:i/>
          <w:iCs/>
          <w:sz w:val="28"/>
          <w:szCs w:val="24"/>
          <w:lang w:val="en-GB"/>
        </w:rPr>
        <w:t>Electrum</w:t>
      </w:r>
      <w:r w:rsidR="00812821" w:rsidRPr="008C3A10">
        <w:rPr>
          <w:b/>
          <w:sz w:val="28"/>
          <w:szCs w:val="24"/>
          <w:lang w:val="en-GB"/>
        </w:rPr>
        <w:t xml:space="preserve"> by URWERK</w:t>
      </w:r>
    </w:p>
    <w:p w14:paraId="4362D30D" w14:textId="77777777" w:rsidR="00E71DB1" w:rsidRPr="00D90D53" w:rsidRDefault="00E71DB1">
      <w:pPr>
        <w:rPr>
          <w:sz w:val="24"/>
          <w:szCs w:val="24"/>
          <w:lang w:val="en-GB"/>
        </w:rPr>
      </w:pPr>
    </w:p>
    <w:p w14:paraId="737E9C92" w14:textId="77777777" w:rsidR="00812821" w:rsidRDefault="008D281F" w:rsidP="008D281F">
      <w:pPr>
        <w:rPr>
          <w:bCs/>
          <w:sz w:val="24"/>
          <w:szCs w:val="24"/>
          <w:lang w:val="en-GB"/>
        </w:rPr>
      </w:pPr>
      <w:r w:rsidRPr="00D90D53">
        <w:rPr>
          <w:b/>
          <w:sz w:val="24"/>
          <w:szCs w:val="24"/>
          <w:lang w:val="en-GB"/>
        </w:rPr>
        <w:t>Geneva, August 30</w:t>
      </w:r>
      <w:r w:rsidRPr="00D90D53">
        <w:rPr>
          <w:b/>
          <w:sz w:val="24"/>
          <w:szCs w:val="24"/>
          <w:vertAlign w:val="superscript"/>
          <w:lang w:val="en-GB"/>
        </w:rPr>
        <w:t>th</w:t>
      </w:r>
      <w:r w:rsidR="00876AB5" w:rsidRPr="00D90D53">
        <w:rPr>
          <w:b/>
          <w:sz w:val="24"/>
          <w:szCs w:val="24"/>
          <w:lang w:val="en-GB"/>
        </w:rPr>
        <w:t xml:space="preserve"> 2021</w:t>
      </w:r>
      <w:r w:rsidRPr="00D90D53">
        <w:rPr>
          <w:b/>
          <w:sz w:val="24"/>
          <w:szCs w:val="24"/>
          <w:lang w:val="en-GB"/>
        </w:rPr>
        <w:t xml:space="preserve"> – </w:t>
      </w:r>
      <w:r w:rsidRPr="00D90D53">
        <w:rPr>
          <w:bCs/>
          <w:sz w:val="24"/>
          <w:szCs w:val="24"/>
          <w:lang w:val="en-GB"/>
        </w:rPr>
        <w:t>Electrum</w:t>
      </w:r>
      <w:r w:rsidRPr="00D90D53">
        <w:rPr>
          <w:b/>
          <w:sz w:val="24"/>
          <w:szCs w:val="24"/>
          <w:lang w:val="en-GB"/>
        </w:rPr>
        <w:t xml:space="preserve"> </w:t>
      </w:r>
      <w:r w:rsidRPr="00D90D53">
        <w:rPr>
          <w:bCs/>
          <w:sz w:val="24"/>
          <w:szCs w:val="24"/>
          <w:lang w:val="en-GB"/>
        </w:rPr>
        <w:t>is one of the original precious materials, regarded by the ancients as a veritable treasure. This gold and silver alloy was indeed much coveted among Ancient Greeks, Amerindian civili</w:t>
      </w:r>
      <w:r w:rsidR="002C5D21">
        <w:rPr>
          <w:bCs/>
          <w:sz w:val="24"/>
          <w:szCs w:val="24"/>
          <w:lang w:val="en-GB"/>
        </w:rPr>
        <w:t>s</w:t>
      </w:r>
      <w:r w:rsidRPr="00D90D53">
        <w:rPr>
          <w:bCs/>
          <w:sz w:val="24"/>
          <w:szCs w:val="24"/>
          <w:lang w:val="en-GB"/>
        </w:rPr>
        <w:t>ations and Ancient Egyptians. While the first coins were minted from this metal, the noble, flamboyant, luminous material gradually fell into oblivion</w:t>
      </w:r>
      <w:r w:rsidR="002C5D21">
        <w:rPr>
          <w:bCs/>
          <w:sz w:val="24"/>
          <w:szCs w:val="24"/>
          <w:lang w:val="en-GB"/>
        </w:rPr>
        <w:t>...</w:t>
      </w:r>
      <w:r w:rsidRPr="00D90D53">
        <w:rPr>
          <w:bCs/>
          <w:sz w:val="24"/>
          <w:szCs w:val="24"/>
          <w:lang w:val="en-GB"/>
        </w:rPr>
        <w:t xml:space="preserve"> while awaiting a much-deserved new lease on life. </w:t>
      </w:r>
    </w:p>
    <w:p w14:paraId="6B4642B5" w14:textId="1FFF82B3" w:rsidR="00B501CD" w:rsidRDefault="00812821" w:rsidP="008C3A10">
      <w:pPr>
        <w:rPr>
          <w:bCs/>
          <w:sz w:val="24"/>
          <w:szCs w:val="24"/>
          <w:lang w:val="en-GB"/>
        </w:rPr>
      </w:pPr>
      <w:r>
        <w:rPr>
          <w:bCs/>
          <w:sz w:val="24"/>
          <w:szCs w:val="24"/>
          <w:lang w:val="en-GB"/>
        </w:rPr>
        <w:t xml:space="preserve">URWERK recreates this magic in the </w:t>
      </w:r>
      <w:r w:rsidR="008D281F" w:rsidRPr="00D90D53">
        <w:rPr>
          <w:bCs/>
          <w:sz w:val="24"/>
          <w:szCs w:val="24"/>
          <w:lang w:val="en-GB"/>
        </w:rPr>
        <w:t xml:space="preserve">UR-100 </w:t>
      </w:r>
      <w:r w:rsidR="008D281F" w:rsidRPr="00D90D53">
        <w:rPr>
          <w:bCs/>
          <w:i/>
          <w:iCs/>
          <w:sz w:val="24"/>
          <w:szCs w:val="24"/>
          <w:lang w:val="en-GB"/>
        </w:rPr>
        <w:t>Electrum</w:t>
      </w:r>
      <w:r w:rsidR="008D281F" w:rsidRPr="00D90D53">
        <w:rPr>
          <w:bCs/>
          <w:sz w:val="24"/>
          <w:szCs w:val="24"/>
          <w:lang w:val="en-GB"/>
        </w:rPr>
        <w:t xml:space="preserve"> </w:t>
      </w:r>
      <w:r w:rsidRPr="008C3A10">
        <w:rPr>
          <w:bCs/>
          <w:sz w:val="24"/>
          <w:szCs w:val="24"/>
          <w:lang w:val="en-GB"/>
        </w:rPr>
        <w:t>which</w:t>
      </w:r>
      <w:r w:rsidR="008C3A10">
        <w:rPr>
          <w:bCs/>
          <w:sz w:val="24"/>
          <w:szCs w:val="24"/>
          <w:lang w:val="en-GB"/>
        </w:rPr>
        <w:t xml:space="preserve"> </w:t>
      </w:r>
      <w:r w:rsidRPr="008C3A10">
        <w:rPr>
          <w:bCs/>
          <w:sz w:val="24"/>
          <w:szCs w:val="24"/>
          <w:lang w:val="en-GB"/>
        </w:rPr>
        <w:t>proudly proclaims ‘here comes the sun’ as the Beatles famously sang.</w:t>
      </w:r>
    </w:p>
    <w:p w14:paraId="2845CFCA" w14:textId="77777777" w:rsidR="00FF6FF5" w:rsidRPr="00DF1CD5" w:rsidRDefault="00FF6FF5" w:rsidP="008C3A10">
      <w:pPr>
        <w:rPr>
          <w:noProof/>
          <w:sz w:val="24"/>
          <w:szCs w:val="24"/>
          <w:lang w:val="en-US" w:eastAsia="fr-CH"/>
        </w:rPr>
      </w:pPr>
    </w:p>
    <w:p w14:paraId="42D2B67A" w14:textId="73300B06" w:rsidR="008C3A10" w:rsidRDefault="00DF1CD5" w:rsidP="00DF1CD5">
      <w:pPr>
        <w:jc w:val="center"/>
        <w:rPr>
          <w:sz w:val="24"/>
          <w:szCs w:val="24"/>
          <w:lang w:val="en-GB"/>
        </w:rPr>
      </w:pPr>
      <w:r>
        <w:rPr>
          <w:noProof/>
          <w:sz w:val="24"/>
          <w:szCs w:val="24"/>
          <w:lang w:eastAsia="fr-CH"/>
        </w:rPr>
        <w:drawing>
          <wp:inline distT="0" distB="0" distL="0" distR="0" wp14:anchorId="1523E89B" wp14:editId="55C0EAB9">
            <wp:extent cx="4991100" cy="57341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5019315" cy="5766520"/>
                    </a:xfrm>
                    <a:prstGeom prst="rect">
                      <a:avLst/>
                    </a:prstGeom>
                    <a:noFill/>
                    <a:ln>
                      <a:noFill/>
                    </a:ln>
                    <a:extLst>
                      <a:ext uri="{53640926-AAD7-44D8-BBD7-CCE9431645EC}">
                        <a14:shadowObscured xmlns:a14="http://schemas.microsoft.com/office/drawing/2010/main"/>
                      </a:ext>
                    </a:extLst>
                  </pic:spPr>
                </pic:pic>
              </a:graphicData>
            </a:graphic>
          </wp:inline>
        </w:drawing>
      </w:r>
    </w:p>
    <w:p w14:paraId="017A1B4F" w14:textId="77777777" w:rsidR="009D6339" w:rsidRPr="00D90D53" w:rsidRDefault="009D6339" w:rsidP="007D404A">
      <w:pPr>
        <w:rPr>
          <w:sz w:val="24"/>
          <w:szCs w:val="24"/>
          <w:lang w:val="en-GB"/>
        </w:rPr>
      </w:pPr>
    </w:p>
    <w:p w14:paraId="1FE2E2E9" w14:textId="1C721AD6" w:rsidR="00FF6FF5" w:rsidRDefault="008D281F">
      <w:pPr>
        <w:rPr>
          <w:sz w:val="24"/>
          <w:szCs w:val="24"/>
          <w:lang w:val="en-GB"/>
        </w:rPr>
      </w:pPr>
      <w:r w:rsidRPr="00D4116C">
        <w:rPr>
          <w:sz w:val="24"/>
          <w:szCs w:val="24"/>
          <w:lang w:val="en-US"/>
        </w:rPr>
        <w:t xml:space="preserve">The UR-100 </w:t>
      </w:r>
      <w:r w:rsidRPr="00D4116C">
        <w:rPr>
          <w:i/>
          <w:iCs/>
          <w:sz w:val="24"/>
          <w:szCs w:val="24"/>
          <w:lang w:val="en-US"/>
        </w:rPr>
        <w:t>Electrum</w:t>
      </w:r>
      <w:r w:rsidRPr="00D4116C">
        <w:rPr>
          <w:sz w:val="24"/>
          <w:szCs w:val="24"/>
          <w:lang w:val="en-US"/>
        </w:rPr>
        <w:t xml:space="preserve"> is the new edition of URWERK’s 100 collection. </w:t>
      </w:r>
      <w:r w:rsidRPr="00D90D53">
        <w:rPr>
          <w:sz w:val="24"/>
          <w:szCs w:val="24"/>
          <w:lang w:val="en-GB"/>
        </w:rPr>
        <w:t xml:space="preserve">This 25-piece edition has a case made of an organic gold and </w:t>
      </w:r>
      <w:r w:rsidR="00D4116C" w:rsidRPr="00D4116C">
        <w:rPr>
          <w:sz w:val="24"/>
          <w:szCs w:val="24"/>
          <w:lang w:val="en-GB"/>
        </w:rPr>
        <w:t>palladium</w:t>
      </w:r>
      <w:r w:rsidRPr="00D90D53">
        <w:rPr>
          <w:sz w:val="24"/>
          <w:szCs w:val="24"/>
          <w:lang w:val="en-GB"/>
        </w:rPr>
        <w:t xml:space="preserve"> alloy. In addition to its sunny yellow colour, it features a structured, pleated and undulating surface. This highly distinctive aesthetic is based on the numerous aesthetic references of Martin Frei, co-founder of URWERK. "The case of the UR-100 </w:t>
      </w:r>
      <w:r w:rsidRPr="000D7ABE">
        <w:rPr>
          <w:i/>
          <w:iCs/>
          <w:sz w:val="24"/>
          <w:szCs w:val="24"/>
          <w:lang w:val="en-GB"/>
        </w:rPr>
        <w:t>Electrum</w:t>
      </w:r>
      <w:r w:rsidRPr="00D90D53">
        <w:rPr>
          <w:sz w:val="24"/>
          <w:szCs w:val="24"/>
          <w:lang w:val="en-GB"/>
        </w:rPr>
        <w:t xml:space="preserve"> is covered with grooves. Everyone can project their own universe into this design. I see the tiers of an ancient Greek theatre, the subtle pleats of an Iris van </w:t>
      </w:r>
      <w:proofErr w:type="spellStart"/>
      <w:r w:rsidRPr="00D90D53">
        <w:rPr>
          <w:sz w:val="24"/>
          <w:szCs w:val="24"/>
          <w:lang w:val="en-GB"/>
        </w:rPr>
        <w:t>Herpen</w:t>
      </w:r>
      <w:proofErr w:type="spellEnd"/>
      <w:r w:rsidRPr="00D90D53">
        <w:rPr>
          <w:sz w:val="24"/>
          <w:szCs w:val="24"/>
          <w:lang w:val="en-GB"/>
        </w:rPr>
        <w:t xml:space="preserve"> dress, a piece of raw earth hollowed out by the imprints of time, the </w:t>
      </w:r>
      <w:proofErr w:type="spellStart"/>
      <w:r w:rsidRPr="00D90D53">
        <w:rPr>
          <w:sz w:val="24"/>
          <w:szCs w:val="24"/>
          <w:lang w:val="en-GB"/>
        </w:rPr>
        <w:t>Seigaiha</w:t>
      </w:r>
      <w:proofErr w:type="spellEnd"/>
      <w:r w:rsidRPr="00D90D53">
        <w:rPr>
          <w:sz w:val="24"/>
          <w:szCs w:val="24"/>
          <w:lang w:val="en-GB"/>
        </w:rPr>
        <w:t xml:space="preserve"> motif of a traditional kimono... This creation is an invitation to embark on a temporal and sensory journey.”</w:t>
      </w:r>
    </w:p>
    <w:p w14:paraId="607C4CCC" w14:textId="77777777" w:rsidR="007D404A" w:rsidRDefault="007D404A">
      <w:pPr>
        <w:rPr>
          <w:sz w:val="24"/>
          <w:szCs w:val="24"/>
          <w:lang w:val="en-GB"/>
        </w:rPr>
      </w:pPr>
    </w:p>
    <w:p w14:paraId="12D03236" w14:textId="791350DA" w:rsidR="009D6339" w:rsidRPr="00D90D53" w:rsidRDefault="00FF6FF5" w:rsidP="00B0725D">
      <w:pPr>
        <w:jc w:val="center"/>
        <w:rPr>
          <w:sz w:val="24"/>
          <w:szCs w:val="24"/>
          <w:lang w:val="en-GB"/>
        </w:rPr>
      </w:pPr>
      <w:r>
        <w:rPr>
          <w:noProof/>
          <w:sz w:val="24"/>
          <w:szCs w:val="24"/>
          <w:lang w:eastAsia="fr-CH"/>
        </w:rPr>
        <w:drawing>
          <wp:inline distT="0" distB="0" distL="0" distR="0" wp14:anchorId="7511AF7B" wp14:editId="2E5CDBF0">
            <wp:extent cx="5826642" cy="5128498"/>
            <wp:effectExtent l="0" t="0" r="3175"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7031" cy="5128841"/>
                    </a:xfrm>
                    <a:prstGeom prst="rect">
                      <a:avLst/>
                    </a:prstGeom>
                  </pic:spPr>
                </pic:pic>
              </a:graphicData>
            </a:graphic>
          </wp:inline>
        </w:drawing>
      </w:r>
    </w:p>
    <w:p w14:paraId="58230A39" w14:textId="77777777" w:rsidR="009D6339" w:rsidRPr="00D90D53" w:rsidRDefault="009D6339" w:rsidP="00B0725D">
      <w:pPr>
        <w:jc w:val="center"/>
        <w:rPr>
          <w:sz w:val="24"/>
          <w:szCs w:val="24"/>
          <w:lang w:val="en-GB"/>
        </w:rPr>
      </w:pPr>
    </w:p>
    <w:p w14:paraId="534C06EB" w14:textId="77777777" w:rsidR="009D6339" w:rsidRPr="00D90D53" w:rsidRDefault="009D6339" w:rsidP="00B0725D">
      <w:pPr>
        <w:jc w:val="center"/>
        <w:rPr>
          <w:sz w:val="24"/>
          <w:szCs w:val="24"/>
          <w:lang w:val="en-GB"/>
        </w:rPr>
      </w:pPr>
    </w:p>
    <w:p w14:paraId="26B259E3" w14:textId="77777777" w:rsidR="009D6339" w:rsidRPr="00D90D53" w:rsidRDefault="009D6339" w:rsidP="00B0725D">
      <w:pPr>
        <w:jc w:val="center"/>
        <w:rPr>
          <w:sz w:val="24"/>
          <w:szCs w:val="24"/>
          <w:lang w:val="en-GB"/>
        </w:rPr>
      </w:pPr>
    </w:p>
    <w:p w14:paraId="5461927A" w14:textId="1AB77749" w:rsidR="00964292" w:rsidRPr="00D90D53" w:rsidRDefault="00964292" w:rsidP="00ED76A6">
      <w:pPr>
        <w:autoSpaceDE w:val="0"/>
        <w:autoSpaceDN w:val="0"/>
        <w:adjustRightInd w:val="0"/>
        <w:jc w:val="both"/>
        <w:rPr>
          <w:sz w:val="24"/>
          <w:szCs w:val="24"/>
          <w:lang w:val="en-GB"/>
        </w:rPr>
      </w:pPr>
      <w:r w:rsidRPr="00D90D53">
        <w:rPr>
          <w:sz w:val="24"/>
          <w:szCs w:val="24"/>
          <w:lang w:val="en-GB"/>
        </w:rPr>
        <w:t xml:space="preserve">The rhythm and rhyme of time are played out in the centre of this golden arena. In addition to the satellite-type hours and minutes display, the UR-100 </w:t>
      </w:r>
      <w:r w:rsidRPr="00D90D53">
        <w:rPr>
          <w:i/>
          <w:iCs/>
          <w:sz w:val="24"/>
          <w:szCs w:val="24"/>
          <w:lang w:val="en-GB"/>
        </w:rPr>
        <w:t>Electrum</w:t>
      </w:r>
      <w:r w:rsidRPr="00D90D53">
        <w:rPr>
          <w:sz w:val="24"/>
          <w:szCs w:val="24"/>
          <w:lang w:val="en-GB"/>
        </w:rPr>
        <w:t xml:space="preserve"> provides a new item of information. Once the 60</w:t>
      </w:r>
      <w:r w:rsidRPr="00D90D53">
        <w:rPr>
          <w:sz w:val="24"/>
          <w:szCs w:val="24"/>
          <w:vertAlign w:val="superscript"/>
          <w:lang w:val="en-GB"/>
        </w:rPr>
        <w:t>th</w:t>
      </w:r>
      <w:r w:rsidRPr="00D90D53">
        <w:rPr>
          <w:sz w:val="24"/>
          <w:szCs w:val="24"/>
          <w:lang w:val="en-GB"/>
        </w:rPr>
        <w:t xml:space="preserve"> minute has passed, the minutes hand vanishes and reappears as a kilometre counter illustrating the 555 kilometres travelled every 20 minutes by every inhabitant of the Earth. This in fact corresponds to the Earth’s average speed of rotation calculated at the Equator. Earth's revolution around the su</w:t>
      </w:r>
      <w:r w:rsidR="007276A3" w:rsidRPr="00D90D53">
        <w:rPr>
          <w:sz w:val="24"/>
          <w:szCs w:val="24"/>
          <w:lang w:val="en-GB"/>
        </w:rPr>
        <w:t xml:space="preserve">n – corresponding to 35,740 kilometres per 20 minutes – </w:t>
      </w:r>
      <w:r w:rsidRPr="00D90D53">
        <w:rPr>
          <w:sz w:val="24"/>
          <w:szCs w:val="24"/>
          <w:lang w:val="en-GB"/>
        </w:rPr>
        <w:t>is displayed</w:t>
      </w:r>
      <w:r w:rsidR="007276A3" w:rsidRPr="00D90D53">
        <w:rPr>
          <w:sz w:val="24"/>
          <w:szCs w:val="24"/>
          <w:lang w:val="en-GB"/>
        </w:rPr>
        <w:t xml:space="preserve"> exactly opposite.</w:t>
      </w:r>
      <w:r w:rsidRPr="00D90D53">
        <w:rPr>
          <w:sz w:val="24"/>
          <w:szCs w:val="24"/>
          <w:lang w:val="en-GB"/>
        </w:rPr>
        <w:t xml:space="preserve"> On the face of the UR-100 </w:t>
      </w:r>
      <w:r w:rsidRPr="00D90D53">
        <w:rPr>
          <w:i/>
          <w:iCs/>
          <w:sz w:val="24"/>
          <w:szCs w:val="24"/>
          <w:lang w:val="en-GB"/>
        </w:rPr>
        <w:t>Electrum</w:t>
      </w:r>
      <w:r w:rsidRPr="00D90D53">
        <w:rPr>
          <w:sz w:val="24"/>
          <w:szCs w:val="24"/>
          <w:lang w:val="en-GB"/>
        </w:rPr>
        <w:t>, hours and kilometres thus share the same status, the same scale of value. These units are illuminated in incandescent green for the hours and in blazing white for the kilometres. Felix Baumgartner, master watchmaker and co-founder of URWER</w:t>
      </w:r>
      <w:r w:rsidR="00D90D53">
        <w:rPr>
          <w:sz w:val="24"/>
          <w:szCs w:val="24"/>
          <w:lang w:val="en-GB"/>
        </w:rPr>
        <w:t>K, said</w:t>
      </w:r>
      <w:r w:rsidRPr="00D90D53">
        <w:rPr>
          <w:sz w:val="24"/>
          <w:szCs w:val="24"/>
          <w:lang w:val="en-GB"/>
        </w:rPr>
        <w:t>: "This creation was inspired by a gift from my father, Geri Baumgartner, a renowned restorer of antique clocks. It is a clock made by Gustave Sandoz for the 1893 World</w:t>
      </w:r>
      <w:r w:rsidR="007276A3" w:rsidRPr="00D90D53">
        <w:rPr>
          <w:sz w:val="24"/>
          <w:szCs w:val="24"/>
          <w:lang w:val="en-GB"/>
        </w:rPr>
        <w:t>’s</w:t>
      </w:r>
      <w:r w:rsidRPr="00D90D53">
        <w:rPr>
          <w:sz w:val="24"/>
          <w:szCs w:val="24"/>
          <w:lang w:val="en-GB"/>
        </w:rPr>
        <w:t xml:space="preserve"> Fair. Its </w:t>
      </w:r>
      <w:r w:rsidR="007276A3" w:rsidRPr="00D90D53">
        <w:rPr>
          <w:sz w:val="24"/>
          <w:szCs w:val="24"/>
          <w:lang w:val="en-GB"/>
        </w:rPr>
        <w:t>distinctive feature is that instead of counting off the hours, it</w:t>
      </w:r>
      <w:r w:rsidRPr="00D90D53">
        <w:rPr>
          <w:sz w:val="24"/>
          <w:szCs w:val="24"/>
          <w:lang w:val="en-GB"/>
        </w:rPr>
        <w:t xml:space="preserve"> indicates the distance travelled by the Earth at the Equator. Martin Frei, designer and co-founder of URWERK, fought hard to have this indication </w:t>
      </w:r>
      <w:r w:rsidR="007276A3" w:rsidRPr="00D90D53">
        <w:rPr>
          <w:sz w:val="24"/>
          <w:szCs w:val="24"/>
          <w:lang w:val="en-GB"/>
        </w:rPr>
        <w:t xml:space="preserve">appear </w:t>
      </w:r>
      <w:r w:rsidRPr="00D90D53">
        <w:rPr>
          <w:sz w:val="24"/>
          <w:szCs w:val="24"/>
          <w:lang w:val="en-GB"/>
        </w:rPr>
        <w:t xml:space="preserve">on the dials of the UR-100 "In my </w:t>
      </w:r>
      <w:r w:rsidR="007276A3" w:rsidRPr="00D90D53">
        <w:rPr>
          <w:sz w:val="24"/>
          <w:szCs w:val="24"/>
          <w:lang w:val="en-GB"/>
        </w:rPr>
        <w:t>view</w:t>
      </w:r>
      <w:r w:rsidRPr="00D90D53">
        <w:rPr>
          <w:sz w:val="24"/>
          <w:szCs w:val="24"/>
          <w:lang w:val="en-GB"/>
        </w:rPr>
        <w:t xml:space="preserve">, a watch is both a physical and abstract reproduction of our situation on Earth. It anchors us to a precise time and longitude, while at the same time </w:t>
      </w:r>
      <w:r w:rsidR="007276A3" w:rsidRPr="00D90D53">
        <w:rPr>
          <w:sz w:val="24"/>
          <w:szCs w:val="24"/>
          <w:lang w:val="en-GB"/>
        </w:rPr>
        <w:t>testifying to</w:t>
      </w:r>
      <w:r w:rsidRPr="00D90D53">
        <w:rPr>
          <w:sz w:val="24"/>
          <w:szCs w:val="24"/>
          <w:lang w:val="en-GB"/>
        </w:rPr>
        <w:t xml:space="preserve"> the </w:t>
      </w:r>
      <w:r w:rsidR="007276A3" w:rsidRPr="00D90D53">
        <w:rPr>
          <w:sz w:val="24"/>
          <w:szCs w:val="24"/>
          <w:lang w:val="en-GB"/>
        </w:rPr>
        <w:t>fleeting nature</w:t>
      </w:r>
      <w:r w:rsidRPr="00D90D53">
        <w:rPr>
          <w:sz w:val="24"/>
          <w:szCs w:val="24"/>
          <w:lang w:val="en-GB"/>
        </w:rPr>
        <w:t xml:space="preserve"> of that position."</w:t>
      </w:r>
    </w:p>
    <w:p w14:paraId="10AC2FD8" w14:textId="4130AF14" w:rsidR="00ED76A6" w:rsidRPr="00D90D53" w:rsidRDefault="007276A3" w:rsidP="00ED76A6">
      <w:pPr>
        <w:autoSpaceDE w:val="0"/>
        <w:autoSpaceDN w:val="0"/>
        <w:adjustRightInd w:val="0"/>
        <w:jc w:val="both"/>
        <w:rPr>
          <w:sz w:val="24"/>
          <w:szCs w:val="24"/>
          <w:lang w:val="en-GB"/>
        </w:rPr>
      </w:pPr>
      <w:r w:rsidRPr="00D90D53">
        <w:rPr>
          <w:sz w:val="24"/>
          <w:szCs w:val="24"/>
          <w:lang w:val="en-GB"/>
        </w:rPr>
        <w:t>Beating beneath the dome of the UR-100 is URWERK Calibre 12.01 with its three-satellite time display. The satellite indicating the exact time moves from 0 to 60 along the minutes track.</w:t>
      </w:r>
    </w:p>
    <w:p w14:paraId="71B52CB0" w14:textId="77777777" w:rsidR="00DE610F" w:rsidRPr="00D90D53" w:rsidRDefault="00DE610F">
      <w:pPr>
        <w:rPr>
          <w:sz w:val="24"/>
          <w:szCs w:val="24"/>
          <w:lang w:val="en-GB"/>
        </w:rPr>
      </w:pPr>
      <w:r w:rsidRPr="00D90D53">
        <w:rPr>
          <w:sz w:val="24"/>
          <w:szCs w:val="24"/>
          <w:lang w:val="en-GB"/>
        </w:rPr>
        <w:br w:type="page"/>
      </w:r>
    </w:p>
    <w:p w14:paraId="4E804B81" w14:textId="77777777" w:rsidR="00F42D88" w:rsidRPr="00D90D53" w:rsidRDefault="00F42D88" w:rsidP="00DE610F">
      <w:pPr>
        <w:jc w:val="both"/>
        <w:rPr>
          <w:rFonts w:ascii="Tahoma" w:hAnsi="Tahoma" w:cs="Tahoma"/>
          <w:b/>
          <w:sz w:val="24"/>
          <w:szCs w:val="20"/>
          <w:lang w:val="en-GB"/>
        </w:rPr>
      </w:pPr>
    </w:p>
    <w:p w14:paraId="2ADD7F89" w14:textId="15993F34" w:rsidR="00DE610F" w:rsidRPr="00D90D53" w:rsidRDefault="00DE610F" w:rsidP="00DE610F">
      <w:pPr>
        <w:jc w:val="both"/>
        <w:rPr>
          <w:rFonts w:ascii="Tahoma" w:hAnsi="Tahoma" w:cs="Tahoma"/>
          <w:sz w:val="20"/>
          <w:szCs w:val="20"/>
          <w:lang w:val="en-GB"/>
        </w:rPr>
      </w:pPr>
      <w:r w:rsidRPr="00D90D53">
        <w:rPr>
          <w:rFonts w:ascii="Tahoma" w:hAnsi="Tahoma" w:cs="Tahoma"/>
          <w:b/>
          <w:sz w:val="24"/>
          <w:szCs w:val="20"/>
          <w:lang w:val="en-GB"/>
        </w:rPr>
        <w:t xml:space="preserve">UR-100 </w:t>
      </w:r>
      <w:r w:rsidRPr="00D90D53">
        <w:rPr>
          <w:rFonts w:ascii="Tahoma" w:hAnsi="Tahoma" w:cs="Tahoma"/>
          <w:b/>
          <w:i/>
          <w:sz w:val="24"/>
          <w:szCs w:val="20"/>
          <w:lang w:val="en-GB"/>
        </w:rPr>
        <w:t>Electrum</w:t>
      </w:r>
      <w:r w:rsidRPr="00D90D53">
        <w:rPr>
          <w:rFonts w:ascii="Tahoma" w:hAnsi="Tahoma" w:cs="Tahoma"/>
          <w:sz w:val="24"/>
          <w:szCs w:val="20"/>
          <w:lang w:val="en-GB"/>
        </w:rPr>
        <w:t xml:space="preserve"> </w:t>
      </w:r>
      <w:r w:rsidRPr="00D90D53">
        <w:rPr>
          <w:rFonts w:ascii="Tahoma" w:hAnsi="Tahoma" w:cs="Tahoma"/>
          <w:sz w:val="20"/>
          <w:szCs w:val="20"/>
          <w:lang w:val="en-GB"/>
        </w:rPr>
        <w:t xml:space="preserve">– </w:t>
      </w:r>
      <w:r w:rsidR="007276A3" w:rsidRPr="00D90D53">
        <w:rPr>
          <w:rFonts w:ascii="Tahoma" w:hAnsi="Tahoma" w:cs="Tahoma"/>
          <w:sz w:val="20"/>
          <w:szCs w:val="20"/>
          <w:lang w:val="en-GB"/>
        </w:rPr>
        <w:t>25-piece limited edition</w:t>
      </w:r>
    </w:p>
    <w:p w14:paraId="0E728549" w14:textId="77777777" w:rsidR="00F42D88" w:rsidRPr="00D90D53" w:rsidRDefault="00F42D88" w:rsidP="00DE610F">
      <w:pPr>
        <w:jc w:val="both"/>
        <w:rPr>
          <w:rFonts w:ascii="Tahoma" w:hAnsi="Tahoma" w:cs="Tahoma"/>
          <w:sz w:val="20"/>
          <w:szCs w:val="20"/>
          <w:lang w:val="en-GB"/>
        </w:rPr>
      </w:pPr>
    </w:p>
    <w:p w14:paraId="5A70052E" w14:textId="3019C0EC" w:rsidR="00DE610F" w:rsidRPr="00D90D53" w:rsidRDefault="007276A3" w:rsidP="00DE610F">
      <w:pPr>
        <w:jc w:val="both"/>
        <w:rPr>
          <w:rFonts w:ascii="Tahoma" w:hAnsi="Tahoma" w:cs="Tahoma"/>
          <w:sz w:val="20"/>
          <w:szCs w:val="20"/>
          <w:lang w:val="en-GB"/>
        </w:rPr>
      </w:pPr>
      <w:r w:rsidRPr="00D90D53">
        <w:rPr>
          <w:rFonts w:ascii="Tahoma" w:hAnsi="Tahoma" w:cs="Tahoma"/>
          <w:sz w:val="20"/>
          <w:szCs w:val="20"/>
          <w:lang w:val="en-GB"/>
        </w:rPr>
        <w:t>Technical specifications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DE610F" w:rsidRPr="00D90D53" w14:paraId="2063A396" w14:textId="77777777" w:rsidTr="00DE610F">
        <w:tc>
          <w:tcPr>
            <w:tcW w:w="2972" w:type="dxa"/>
          </w:tcPr>
          <w:p w14:paraId="16839061" w14:textId="670AE297" w:rsidR="00DE610F" w:rsidRPr="00D90D53" w:rsidRDefault="00DE610F" w:rsidP="00DE610F">
            <w:pPr>
              <w:jc w:val="both"/>
              <w:rPr>
                <w:rFonts w:ascii="Tahoma" w:hAnsi="Tahoma" w:cs="Tahoma"/>
                <w:sz w:val="20"/>
                <w:szCs w:val="20"/>
                <w:lang w:val="en-GB"/>
              </w:rPr>
            </w:pPr>
            <w:r w:rsidRPr="00D90D53">
              <w:rPr>
                <w:rFonts w:ascii="Tahoma" w:hAnsi="Tahoma" w:cs="Tahoma"/>
                <w:b/>
                <w:bCs/>
                <w:sz w:val="20"/>
                <w:szCs w:val="20"/>
                <w:lang w:val="en-GB"/>
              </w:rPr>
              <w:t>Movement</w:t>
            </w:r>
          </w:p>
          <w:p w14:paraId="50468479" w14:textId="77777777" w:rsidR="00DE610F" w:rsidRPr="00D90D53" w:rsidRDefault="00DE610F" w:rsidP="00DE610F">
            <w:pPr>
              <w:jc w:val="both"/>
              <w:rPr>
                <w:rFonts w:ascii="Tahoma" w:hAnsi="Tahoma" w:cs="Tahoma"/>
                <w:b/>
                <w:bCs/>
                <w:sz w:val="20"/>
                <w:szCs w:val="20"/>
                <w:lang w:val="en-GB"/>
              </w:rPr>
            </w:pPr>
          </w:p>
        </w:tc>
        <w:tc>
          <w:tcPr>
            <w:tcW w:w="6090" w:type="dxa"/>
          </w:tcPr>
          <w:p w14:paraId="3C54E861" w14:textId="77777777" w:rsidR="00DE610F" w:rsidRPr="00D90D53" w:rsidRDefault="00DE610F" w:rsidP="00DE610F">
            <w:pPr>
              <w:jc w:val="both"/>
              <w:rPr>
                <w:rFonts w:ascii="Tahoma" w:hAnsi="Tahoma" w:cs="Tahoma"/>
                <w:b/>
                <w:bCs/>
                <w:sz w:val="20"/>
                <w:szCs w:val="20"/>
                <w:lang w:val="en-GB"/>
              </w:rPr>
            </w:pPr>
          </w:p>
        </w:tc>
      </w:tr>
      <w:tr w:rsidR="00DE610F" w:rsidRPr="007B0B00" w14:paraId="7D73DEB6" w14:textId="77777777" w:rsidTr="00DE610F">
        <w:tc>
          <w:tcPr>
            <w:tcW w:w="2972" w:type="dxa"/>
          </w:tcPr>
          <w:p w14:paraId="29877CDF" w14:textId="27A3B84A" w:rsidR="00DE610F" w:rsidRPr="00D90D53" w:rsidRDefault="00DE610F" w:rsidP="00DE610F">
            <w:pPr>
              <w:jc w:val="both"/>
              <w:rPr>
                <w:rFonts w:ascii="Tahoma" w:hAnsi="Tahoma" w:cs="Tahoma"/>
                <w:b/>
                <w:bCs/>
                <w:sz w:val="20"/>
                <w:szCs w:val="20"/>
                <w:lang w:val="en-GB"/>
              </w:rPr>
            </w:pPr>
            <w:r w:rsidRPr="00D90D53">
              <w:rPr>
                <w:rFonts w:ascii="Tahoma" w:hAnsi="Tahoma" w:cs="Tahoma"/>
                <w:sz w:val="20"/>
                <w:szCs w:val="20"/>
                <w:lang w:val="en-GB"/>
              </w:rPr>
              <w:t>Calibre </w:t>
            </w:r>
          </w:p>
        </w:tc>
        <w:tc>
          <w:tcPr>
            <w:tcW w:w="6090" w:type="dxa"/>
          </w:tcPr>
          <w:p w14:paraId="4DCE4683" w14:textId="22ACECD2" w:rsidR="00DE610F" w:rsidRPr="00D90D53" w:rsidRDefault="00DE610F" w:rsidP="00DE610F">
            <w:pPr>
              <w:jc w:val="both"/>
              <w:rPr>
                <w:rFonts w:ascii="Tahoma" w:hAnsi="Tahoma" w:cs="Tahoma"/>
                <w:sz w:val="20"/>
                <w:szCs w:val="20"/>
                <w:lang w:val="en-GB"/>
              </w:rPr>
            </w:pPr>
            <w:r w:rsidRPr="00D90D53">
              <w:rPr>
                <w:rFonts w:ascii="Tahoma" w:hAnsi="Tahoma" w:cs="Tahoma"/>
                <w:sz w:val="20"/>
                <w:szCs w:val="20"/>
                <w:lang w:val="en-GB"/>
              </w:rPr>
              <w:t xml:space="preserve">UR 12.01 </w:t>
            </w:r>
            <w:r w:rsidR="00CC1FDE" w:rsidRPr="00D90D53">
              <w:rPr>
                <w:rFonts w:ascii="Tahoma" w:hAnsi="Tahoma" w:cs="Tahoma"/>
                <w:sz w:val="20"/>
                <w:szCs w:val="20"/>
                <w:lang w:val="en-GB"/>
              </w:rPr>
              <w:t xml:space="preserve">with automatic winding system regulated by the </w:t>
            </w:r>
            <w:proofErr w:type="spellStart"/>
            <w:r w:rsidR="00CC1FDE" w:rsidRPr="00D90D53">
              <w:rPr>
                <w:rFonts w:ascii="Tahoma" w:hAnsi="Tahoma" w:cs="Tahoma"/>
                <w:sz w:val="20"/>
                <w:szCs w:val="20"/>
                <w:lang w:val="en-GB"/>
              </w:rPr>
              <w:t>Winfänger</w:t>
            </w:r>
            <w:proofErr w:type="spellEnd"/>
            <w:r w:rsidR="00CC1FDE" w:rsidRPr="00D90D53">
              <w:rPr>
                <w:rFonts w:ascii="Tahoma" w:hAnsi="Tahoma" w:cs="Tahoma"/>
                <w:sz w:val="20"/>
                <w:szCs w:val="20"/>
                <w:lang w:val="en-GB"/>
              </w:rPr>
              <w:t xml:space="preserve"> s</w:t>
            </w:r>
            <w:r w:rsidR="00D90D53" w:rsidRPr="00D90D53">
              <w:rPr>
                <w:rFonts w:ascii="Tahoma" w:hAnsi="Tahoma" w:cs="Tahoma"/>
                <w:sz w:val="20"/>
                <w:szCs w:val="20"/>
                <w:lang w:val="en-GB"/>
              </w:rPr>
              <w:t>y</w:t>
            </w:r>
            <w:r w:rsidR="00CC1FDE" w:rsidRPr="00D90D53">
              <w:rPr>
                <w:rFonts w:ascii="Tahoma" w:hAnsi="Tahoma" w:cs="Tahoma"/>
                <w:sz w:val="20"/>
                <w:szCs w:val="20"/>
                <w:lang w:val="en-GB"/>
              </w:rPr>
              <w:t>stem with</w:t>
            </w:r>
            <w:r w:rsidR="00D90D53" w:rsidRPr="00D90D53">
              <w:rPr>
                <w:rFonts w:ascii="Tahoma" w:hAnsi="Tahoma" w:cs="Tahoma"/>
                <w:sz w:val="20"/>
                <w:szCs w:val="20"/>
                <w:lang w:val="en-GB"/>
              </w:rPr>
              <w:t xml:space="preserve"> propeller and planetary gear system</w:t>
            </w:r>
            <w:r w:rsidRPr="00D90D53">
              <w:rPr>
                <w:rFonts w:ascii="Tahoma" w:hAnsi="Tahoma" w:cs="Tahoma"/>
                <w:sz w:val="20"/>
                <w:szCs w:val="20"/>
                <w:lang w:val="en-GB"/>
              </w:rPr>
              <w:t xml:space="preserve"> </w:t>
            </w:r>
          </w:p>
        </w:tc>
      </w:tr>
      <w:tr w:rsidR="00DE610F" w:rsidRPr="00D90D53" w14:paraId="0DDACDA1" w14:textId="77777777" w:rsidTr="00DE610F">
        <w:tc>
          <w:tcPr>
            <w:tcW w:w="2972" w:type="dxa"/>
          </w:tcPr>
          <w:p w14:paraId="6133E520" w14:textId="5C3A7AD1" w:rsidR="00DE610F" w:rsidRPr="00D90D53" w:rsidRDefault="007276A3" w:rsidP="00DE610F">
            <w:pPr>
              <w:jc w:val="both"/>
              <w:rPr>
                <w:rFonts w:ascii="Tahoma" w:hAnsi="Tahoma" w:cs="Tahoma"/>
                <w:b/>
                <w:bCs/>
                <w:sz w:val="20"/>
                <w:szCs w:val="20"/>
                <w:lang w:val="en-GB"/>
              </w:rPr>
            </w:pPr>
            <w:r w:rsidRPr="00D90D53">
              <w:rPr>
                <w:rFonts w:ascii="Tahoma" w:hAnsi="Tahoma" w:cs="Tahoma"/>
                <w:sz w:val="20"/>
                <w:szCs w:val="20"/>
                <w:lang w:val="en-GB"/>
              </w:rPr>
              <w:t>Jewels</w:t>
            </w:r>
            <w:r w:rsidR="00DE610F" w:rsidRPr="00D90D53">
              <w:rPr>
                <w:rFonts w:ascii="Tahoma" w:hAnsi="Tahoma" w:cs="Tahoma"/>
                <w:sz w:val="20"/>
                <w:szCs w:val="20"/>
                <w:lang w:val="en-GB"/>
              </w:rPr>
              <w:t>:</w:t>
            </w:r>
          </w:p>
        </w:tc>
        <w:tc>
          <w:tcPr>
            <w:tcW w:w="6090" w:type="dxa"/>
          </w:tcPr>
          <w:p w14:paraId="1EE9E3F4" w14:textId="77777777" w:rsidR="00DE610F" w:rsidRPr="00D90D53" w:rsidRDefault="00DE610F" w:rsidP="00DE610F">
            <w:pPr>
              <w:jc w:val="both"/>
              <w:rPr>
                <w:rFonts w:ascii="Tahoma" w:hAnsi="Tahoma" w:cs="Tahoma"/>
                <w:b/>
                <w:bCs/>
                <w:sz w:val="20"/>
                <w:szCs w:val="20"/>
                <w:lang w:val="en-GB"/>
              </w:rPr>
            </w:pPr>
            <w:r w:rsidRPr="00D90D53">
              <w:rPr>
                <w:rFonts w:ascii="Tahoma" w:hAnsi="Tahoma" w:cs="Tahoma"/>
                <w:sz w:val="20"/>
                <w:szCs w:val="20"/>
                <w:lang w:val="en-GB"/>
              </w:rPr>
              <w:t>39</w:t>
            </w:r>
          </w:p>
        </w:tc>
      </w:tr>
      <w:tr w:rsidR="00DE610F" w:rsidRPr="00D90D53" w14:paraId="4DFDB545" w14:textId="77777777" w:rsidTr="00DE610F">
        <w:tc>
          <w:tcPr>
            <w:tcW w:w="2972" w:type="dxa"/>
          </w:tcPr>
          <w:p w14:paraId="1E0F3FA1" w14:textId="5A202F20" w:rsidR="00DE610F" w:rsidRPr="00D90D53" w:rsidRDefault="007276A3" w:rsidP="00DE610F">
            <w:pPr>
              <w:jc w:val="both"/>
              <w:rPr>
                <w:rFonts w:ascii="Tahoma" w:hAnsi="Tahoma" w:cs="Tahoma"/>
                <w:b/>
                <w:bCs/>
                <w:sz w:val="20"/>
                <w:szCs w:val="20"/>
                <w:lang w:val="en-GB"/>
              </w:rPr>
            </w:pPr>
            <w:r w:rsidRPr="00D90D53">
              <w:rPr>
                <w:rFonts w:ascii="Tahoma" w:hAnsi="Tahoma" w:cs="Tahoma"/>
                <w:sz w:val="20"/>
                <w:szCs w:val="20"/>
                <w:lang w:val="en-GB"/>
              </w:rPr>
              <w:t>Frequency:</w:t>
            </w:r>
          </w:p>
        </w:tc>
        <w:tc>
          <w:tcPr>
            <w:tcW w:w="6090" w:type="dxa"/>
          </w:tcPr>
          <w:p w14:paraId="4A08C86C" w14:textId="0004B116" w:rsidR="00DE610F" w:rsidRPr="00D90D53" w:rsidRDefault="00DE610F" w:rsidP="00DE610F">
            <w:pPr>
              <w:jc w:val="both"/>
              <w:rPr>
                <w:rFonts w:ascii="Tahoma" w:hAnsi="Tahoma" w:cs="Tahoma"/>
                <w:b/>
                <w:bCs/>
                <w:sz w:val="20"/>
                <w:szCs w:val="20"/>
                <w:lang w:val="en-GB"/>
              </w:rPr>
            </w:pPr>
            <w:r w:rsidRPr="00D90D53">
              <w:rPr>
                <w:rFonts w:ascii="Tahoma" w:hAnsi="Tahoma" w:cs="Tahoma"/>
                <w:sz w:val="20"/>
                <w:szCs w:val="20"/>
                <w:lang w:val="en-GB"/>
              </w:rPr>
              <w:t xml:space="preserve">28 800 </w:t>
            </w:r>
            <w:proofErr w:type="spellStart"/>
            <w:r w:rsidR="00D90D53" w:rsidRPr="00D90D53">
              <w:rPr>
                <w:rFonts w:ascii="Tahoma" w:hAnsi="Tahoma" w:cs="Tahoma"/>
                <w:sz w:val="20"/>
                <w:szCs w:val="20"/>
                <w:lang w:val="en-GB"/>
              </w:rPr>
              <w:t>vph</w:t>
            </w:r>
            <w:proofErr w:type="spellEnd"/>
            <w:r w:rsidRPr="00D90D53">
              <w:rPr>
                <w:rFonts w:ascii="Tahoma" w:hAnsi="Tahoma" w:cs="Tahoma"/>
                <w:sz w:val="20"/>
                <w:szCs w:val="20"/>
                <w:lang w:val="en-GB"/>
              </w:rPr>
              <w:t xml:space="preserve"> - 4Hz</w:t>
            </w:r>
          </w:p>
        </w:tc>
      </w:tr>
      <w:tr w:rsidR="00DE610F" w:rsidRPr="00D90D53" w14:paraId="1DD31454" w14:textId="77777777" w:rsidTr="00DE610F">
        <w:tc>
          <w:tcPr>
            <w:tcW w:w="2972" w:type="dxa"/>
          </w:tcPr>
          <w:p w14:paraId="191FF056" w14:textId="6A316557" w:rsidR="00DE610F" w:rsidRPr="00D90D53" w:rsidRDefault="007276A3" w:rsidP="00DE610F">
            <w:pPr>
              <w:jc w:val="both"/>
              <w:rPr>
                <w:rFonts w:ascii="Tahoma" w:hAnsi="Tahoma" w:cs="Tahoma"/>
                <w:b/>
                <w:bCs/>
                <w:sz w:val="20"/>
                <w:szCs w:val="20"/>
                <w:lang w:val="en-GB"/>
              </w:rPr>
            </w:pPr>
            <w:r w:rsidRPr="00D90D53">
              <w:rPr>
                <w:rFonts w:ascii="Tahoma" w:hAnsi="Tahoma" w:cs="Tahoma"/>
                <w:sz w:val="20"/>
                <w:szCs w:val="20"/>
                <w:lang w:val="en-GB"/>
              </w:rPr>
              <w:t>Power reserve:</w:t>
            </w:r>
          </w:p>
        </w:tc>
        <w:tc>
          <w:tcPr>
            <w:tcW w:w="6090" w:type="dxa"/>
          </w:tcPr>
          <w:p w14:paraId="7953C5AA" w14:textId="2C7CA3CB" w:rsidR="00DE610F" w:rsidRPr="00D90D53" w:rsidRDefault="00DE610F" w:rsidP="00DE610F">
            <w:pPr>
              <w:jc w:val="both"/>
              <w:rPr>
                <w:rFonts w:ascii="Tahoma" w:hAnsi="Tahoma" w:cs="Tahoma"/>
                <w:b/>
                <w:bCs/>
                <w:sz w:val="20"/>
                <w:szCs w:val="20"/>
                <w:lang w:val="en-GB"/>
              </w:rPr>
            </w:pPr>
            <w:r w:rsidRPr="00D90D53">
              <w:rPr>
                <w:rFonts w:ascii="Tahoma" w:hAnsi="Tahoma" w:cs="Tahoma"/>
                <w:sz w:val="20"/>
                <w:szCs w:val="20"/>
                <w:lang w:val="en-GB"/>
              </w:rPr>
              <w:t xml:space="preserve">48 </w:t>
            </w:r>
            <w:r w:rsidR="00D90D53" w:rsidRPr="00D90D53">
              <w:rPr>
                <w:rFonts w:ascii="Tahoma" w:hAnsi="Tahoma" w:cs="Tahoma"/>
                <w:sz w:val="20"/>
                <w:szCs w:val="20"/>
                <w:lang w:val="en-GB"/>
              </w:rPr>
              <w:t>hours</w:t>
            </w:r>
          </w:p>
        </w:tc>
      </w:tr>
      <w:tr w:rsidR="00DE610F" w:rsidRPr="007B0B00" w14:paraId="78E1CBBF" w14:textId="77777777" w:rsidTr="00DE610F">
        <w:tc>
          <w:tcPr>
            <w:tcW w:w="2972" w:type="dxa"/>
          </w:tcPr>
          <w:p w14:paraId="45BFA0E0" w14:textId="4B3AB672" w:rsidR="00DE610F" w:rsidRPr="00D90D53" w:rsidRDefault="007276A3" w:rsidP="00DE610F">
            <w:pPr>
              <w:jc w:val="both"/>
              <w:rPr>
                <w:rFonts w:ascii="Tahoma" w:hAnsi="Tahoma" w:cs="Tahoma"/>
                <w:b/>
                <w:bCs/>
                <w:sz w:val="20"/>
                <w:szCs w:val="20"/>
                <w:lang w:val="en-GB"/>
              </w:rPr>
            </w:pPr>
            <w:r w:rsidRPr="00D90D53">
              <w:rPr>
                <w:rFonts w:ascii="Tahoma" w:hAnsi="Tahoma" w:cs="Tahoma"/>
                <w:sz w:val="20"/>
                <w:szCs w:val="20"/>
                <w:lang w:val="en-GB"/>
              </w:rPr>
              <w:t>Materials:</w:t>
            </w:r>
            <w:r w:rsidR="00DE610F" w:rsidRPr="00D90D53">
              <w:rPr>
                <w:rFonts w:ascii="Tahoma" w:hAnsi="Tahoma" w:cs="Tahoma"/>
                <w:sz w:val="20"/>
                <w:szCs w:val="20"/>
                <w:lang w:val="en-GB"/>
              </w:rPr>
              <w:t> </w:t>
            </w:r>
          </w:p>
        </w:tc>
        <w:tc>
          <w:tcPr>
            <w:tcW w:w="6090" w:type="dxa"/>
          </w:tcPr>
          <w:p w14:paraId="638B7A5A" w14:textId="30C28C77" w:rsidR="00DE610F" w:rsidRPr="00D90D53" w:rsidRDefault="00D90D53" w:rsidP="00DE610F">
            <w:pPr>
              <w:jc w:val="both"/>
              <w:rPr>
                <w:rFonts w:ascii="Tahoma" w:hAnsi="Tahoma" w:cs="Tahoma"/>
                <w:sz w:val="20"/>
                <w:szCs w:val="20"/>
                <w:lang w:val="en-GB"/>
              </w:rPr>
            </w:pPr>
            <w:r w:rsidRPr="00D90D53">
              <w:rPr>
                <w:rFonts w:ascii="Tahoma" w:hAnsi="Tahoma" w:cs="Tahoma"/>
                <w:sz w:val="20"/>
                <w:szCs w:val="20"/>
                <w:lang w:val="en-GB"/>
              </w:rPr>
              <w:t xml:space="preserve">Aluminium satellite hours driven into titanium Geneva crosses. Titanium carrousel. Triple baseplate in ARCAP </w:t>
            </w:r>
          </w:p>
        </w:tc>
      </w:tr>
      <w:tr w:rsidR="00DE610F" w:rsidRPr="007B0B00" w14:paraId="3FE66DDD" w14:textId="77777777" w:rsidTr="00DE610F">
        <w:tc>
          <w:tcPr>
            <w:tcW w:w="2972" w:type="dxa"/>
          </w:tcPr>
          <w:p w14:paraId="095264A9" w14:textId="4B71001F" w:rsidR="00DE610F" w:rsidRPr="00D90D53" w:rsidRDefault="007276A3" w:rsidP="00DE610F">
            <w:pPr>
              <w:jc w:val="both"/>
              <w:rPr>
                <w:rFonts w:ascii="Tahoma" w:hAnsi="Tahoma" w:cs="Tahoma"/>
                <w:sz w:val="20"/>
                <w:szCs w:val="20"/>
                <w:lang w:val="en-GB"/>
              </w:rPr>
            </w:pPr>
            <w:r w:rsidRPr="00D90D53">
              <w:rPr>
                <w:rFonts w:ascii="Tahoma" w:hAnsi="Tahoma" w:cs="Tahoma"/>
                <w:sz w:val="20"/>
                <w:szCs w:val="20"/>
                <w:lang w:val="en-GB"/>
              </w:rPr>
              <w:t xml:space="preserve">Finishes: </w:t>
            </w:r>
            <w:r w:rsidR="00DE610F" w:rsidRPr="00D90D53">
              <w:rPr>
                <w:rFonts w:ascii="Tahoma" w:hAnsi="Tahoma" w:cs="Tahoma"/>
                <w:sz w:val="20"/>
                <w:szCs w:val="20"/>
                <w:lang w:val="en-GB"/>
              </w:rPr>
              <w:t> </w:t>
            </w:r>
          </w:p>
        </w:tc>
        <w:tc>
          <w:tcPr>
            <w:tcW w:w="6090" w:type="dxa"/>
          </w:tcPr>
          <w:p w14:paraId="38EC6E0D" w14:textId="68E4F922" w:rsidR="00DE610F" w:rsidRPr="00D90D53" w:rsidRDefault="00D90D53" w:rsidP="00DE610F">
            <w:pPr>
              <w:jc w:val="both"/>
              <w:rPr>
                <w:rFonts w:ascii="Tahoma" w:hAnsi="Tahoma" w:cs="Tahoma"/>
                <w:sz w:val="20"/>
                <w:szCs w:val="20"/>
                <w:lang w:val="en-GB"/>
              </w:rPr>
            </w:pPr>
            <w:r w:rsidRPr="00D90D53">
              <w:rPr>
                <w:rFonts w:ascii="Tahoma" w:hAnsi="Tahoma" w:cs="Tahoma"/>
                <w:sz w:val="20"/>
                <w:szCs w:val="20"/>
                <w:lang w:val="en-GB"/>
              </w:rPr>
              <w:t xml:space="preserve">Circular graining, sandblasting, </w:t>
            </w:r>
            <w:proofErr w:type="spellStart"/>
            <w:r w:rsidRPr="00D90D53">
              <w:rPr>
                <w:rFonts w:ascii="Tahoma" w:hAnsi="Tahoma" w:cs="Tahoma"/>
                <w:sz w:val="20"/>
                <w:szCs w:val="20"/>
                <w:lang w:val="en-GB"/>
              </w:rPr>
              <w:t>beadblasting</w:t>
            </w:r>
            <w:proofErr w:type="spellEnd"/>
            <w:r w:rsidRPr="00D90D53">
              <w:rPr>
                <w:rFonts w:ascii="Tahoma" w:hAnsi="Tahoma" w:cs="Tahoma"/>
                <w:sz w:val="20"/>
                <w:szCs w:val="20"/>
                <w:lang w:val="en-GB"/>
              </w:rPr>
              <w:t>, circular satin-finish</w:t>
            </w:r>
            <w:r w:rsidR="00DE610F" w:rsidRPr="00D90D53">
              <w:rPr>
                <w:rFonts w:ascii="Tahoma" w:hAnsi="Tahoma" w:cs="Tahoma"/>
                <w:sz w:val="20"/>
                <w:szCs w:val="20"/>
                <w:lang w:val="en-GB"/>
              </w:rPr>
              <w:t xml:space="preserve"> </w:t>
            </w:r>
          </w:p>
          <w:p w14:paraId="6146CD93" w14:textId="42833AE9" w:rsidR="00DE610F" w:rsidRPr="00D90D53" w:rsidRDefault="00D90D53" w:rsidP="00DE610F">
            <w:pPr>
              <w:jc w:val="both"/>
              <w:rPr>
                <w:rFonts w:ascii="Tahoma" w:hAnsi="Tahoma" w:cs="Tahoma"/>
                <w:sz w:val="20"/>
                <w:szCs w:val="20"/>
                <w:lang w:val="en-GB"/>
              </w:rPr>
            </w:pPr>
            <w:r w:rsidRPr="00D90D53">
              <w:rPr>
                <w:rFonts w:ascii="Tahoma" w:hAnsi="Tahoma" w:cs="Tahoma"/>
                <w:sz w:val="20"/>
                <w:szCs w:val="20"/>
                <w:lang w:val="en-GB"/>
              </w:rPr>
              <w:t xml:space="preserve">Chamfered screw heads </w:t>
            </w:r>
          </w:p>
          <w:p w14:paraId="74496CF8" w14:textId="181521AC" w:rsidR="00DE610F" w:rsidRPr="00D90D53" w:rsidRDefault="00D90D53" w:rsidP="00DE610F">
            <w:pPr>
              <w:jc w:val="both"/>
              <w:rPr>
                <w:rFonts w:ascii="Tahoma" w:hAnsi="Tahoma" w:cs="Tahoma"/>
                <w:sz w:val="20"/>
                <w:szCs w:val="20"/>
                <w:lang w:val="en-GB"/>
              </w:rPr>
            </w:pPr>
            <w:r w:rsidRPr="00D90D53">
              <w:rPr>
                <w:rFonts w:ascii="Tahoma" w:hAnsi="Tahoma" w:cs="Tahoma"/>
                <w:sz w:val="20"/>
                <w:szCs w:val="20"/>
                <w:lang w:val="en-GB"/>
              </w:rPr>
              <w:t>Super-</w:t>
            </w:r>
            <w:proofErr w:type="spellStart"/>
            <w:r w:rsidRPr="00D90D53">
              <w:rPr>
                <w:rFonts w:ascii="Tahoma" w:hAnsi="Tahoma" w:cs="Tahoma"/>
                <w:sz w:val="20"/>
                <w:szCs w:val="20"/>
                <w:lang w:val="en-GB"/>
              </w:rPr>
              <w:t>LumiNova</w:t>
            </w:r>
            <w:proofErr w:type="spellEnd"/>
            <w:r w:rsidRPr="00D90D53">
              <w:rPr>
                <w:rFonts w:ascii="Tahoma" w:hAnsi="Tahoma" w:cs="Tahoma"/>
                <w:sz w:val="20"/>
                <w:szCs w:val="20"/>
                <w:vertAlign w:val="superscript"/>
                <w:lang w:val="en-GB"/>
              </w:rPr>
              <w:t>®</w:t>
            </w:r>
            <w:r w:rsidRPr="00D90D53">
              <w:rPr>
                <w:rFonts w:ascii="Tahoma" w:hAnsi="Tahoma" w:cs="Tahoma"/>
                <w:sz w:val="20"/>
                <w:szCs w:val="20"/>
                <w:lang w:val="en-GB"/>
              </w:rPr>
              <w:t xml:space="preserve">-painted hours and minutes </w:t>
            </w:r>
            <w:r>
              <w:rPr>
                <w:rFonts w:ascii="Tahoma" w:hAnsi="Tahoma" w:cs="Tahoma"/>
                <w:sz w:val="20"/>
                <w:szCs w:val="20"/>
                <w:lang w:val="en-GB"/>
              </w:rPr>
              <w:t>markings</w:t>
            </w:r>
            <w:r w:rsidRPr="00D90D53">
              <w:rPr>
                <w:rFonts w:ascii="Tahoma" w:hAnsi="Tahoma" w:cs="Tahoma"/>
                <w:sz w:val="20"/>
                <w:szCs w:val="20"/>
                <w:lang w:val="en-GB"/>
              </w:rPr>
              <w:t xml:space="preserve"> </w:t>
            </w:r>
          </w:p>
        </w:tc>
      </w:tr>
      <w:tr w:rsidR="00DE610F" w:rsidRPr="007B0B00" w14:paraId="43583F90" w14:textId="77777777" w:rsidTr="00DE610F">
        <w:tc>
          <w:tcPr>
            <w:tcW w:w="2972" w:type="dxa"/>
          </w:tcPr>
          <w:p w14:paraId="06119639" w14:textId="491E92BB" w:rsidR="00DE610F" w:rsidRPr="00D90D53" w:rsidRDefault="00DE610F" w:rsidP="00DE610F">
            <w:pPr>
              <w:jc w:val="both"/>
              <w:rPr>
                <w:rFonts w:ascii="Tahoma" w:hAnsi="Tahoma" w:cs="Tahoma"/>
                <w:sz w:val="20"/>
                <w:szCs w:val="20"/>
                <w:lang w:val="en-GB"/>
              </w:rPr>
            </w:pPr>
            <w:r w:rsidRPr="00D90D53">
              <w:rPr>
                <w:rFonts w:ascii="Tahoma" w:hAnsi="Tahoma" w:cs="Tahoma"/>
                <w:sz w:val="20"/>
                <w:szCs w:val="20"/>
                <w:lang w:val="en-GB"/>
              </w:rPr>
              <w:t>Indications:</w:t>
            </w:r>
          </w:p>
        </w:tc>
        <w:tc>
          <w:tcPr>
            <w:tcW w:w="6090" w:type="dxa"/>
          </w:tcPr>
          <w:p w14:paraId="6BBCC180" w14:textId="2DDD7D04" w:rsidR="00DE610F" w:rsidRPr="00D90D53" w:rsidRDefault="002C2FDB" w:rsidP="00DE610F">
            <w:pPr>
              <w:jc w:val="both"/>
              <w:rPr>
                <w:rFonts w:ascii="Tahoma" w:hAnsi="Tahoma" w:cs="Tahoma"/>
                <w:sz w:val="20"/>
                <w:szCs w:val="20"/>
                <w:lang w:val="en-GB"/>
              </w:rPr>
            </w:pPr>
            <w:r w:rsidRPr="00D90D53">
              <w:rPr>
                <w:rFonts w:ascii="Tahoma" w:hAnsi="Tahoma" w:cs="Tahoma"/>
                <w:sz w:val="20"/>
                <w:szCs w:val="20"/>
                <w:lang w:val="en-GB"/>
              </w:rPr>
              <w:t>Satellite hours</w:t>
            </w:r>
            <w:r w:rsidR="00B753DE" w:rsidRPr="00D90D53">
              <w:rPr>
                <w:rFonts w:ascii="Tahoma" w:hAnsi="Tahoma" w:cs="Tahoma"/>
                <w:sz w:val="20"/>
                <w:szCs w:val="20"/>
                <w:lang w:val="en-GB"/>
              </w:rPr>
              <w:t xml:space="preserve">; minutes; </w:t>
            </w:r>
            <w:r w:rsidRPr="00D90D53">
              <w:rPr>
                <w:rFonts w:ascii="Tahoma" w:hAnsi="Tahoma" w:cs="Tahoma"/>
                <w:sz w:val="20"/>
                <w:szCs w:val="20"/>
                <w:lang w:val="en-GB"/>
              </w:rPr>
              <w:t>Earth’s rotation on its axis at the Equator in 20 minutes</w:t>
            </w:r>
            <w:r w:rsidR="00DE610F" w:rsidRPr="00D90D53">
              <w:rPr>
                <w:rFonts w:ascii="Tahoma" w:hAnsi="Tahoma" w:cs="Tahoma"/>
                <w:sz w:val="20"/>
                <w:szCs w:val="20"/>
                <w:lang w:val="en-GB"/>
              </w:rPr>
              <w:t xml:space="preserve">; </w:t>
            </w:r>
            <w:r w:rsidRPr="00D90D53">
              <w:rPr>
                <w:rFonts w:ascii="Tahoma" w:hAnsi="Tahoma" w:cs="Tahoma"/>
                <w:sz w:val="20"/>
                <w:szCs w:val="20"/>
                <w:lang w:val="en-GB"/>
              </w:rPr>
              <w:t>Earth’s revolution around the sun in 20 minutes</w:t>
            </w:r>
            <w:r w:rsidR="00DE610F" w:rsidRPr="00D90D53">
              <w:rPr>
                <w:rFonts w:ascii="Tahoma" w:hAnsi="Tahoma" w:cs="Tahoma"/>
                <w:sz w:val="20"/>
                <w:szCs w:val="20"/>
                <w:lang w:val="en-GB"/>
              </w:rPr>
              <w:t xml:space="preserve"> </w:t>
            </w:r>
          </w:p>
        </w:tc>
      </w:tr>
      <w:tr w:rsidR="00DE610F" w:rsidRPr="007B0B00" w14:paraId="23E38F14" w14:textId="77777777" w:rsidTr="00DE610F">
        <w:tc>
          <w:tcPr>
            <w:tcW w:w="2972" w:type="dxa"/>
          </w:tcPr>
          <w:p w14:paraId="2B8B5F17" w14:textId="77777777" w:rsidR="00DE610F" w:rsidRPr="00D90D53" w:rsidRDefault="00DE610F" w:rsidP="00DE610F">
            <w:pPr>
              <w:jc w:val="both"/>
              <w:rPr>
                <w:rFonts w:ascii="Tahoma" w:hAnsi="Tahoma" w:cs="Tahoma"/>
                <w:sz w:val="20"/>
                <w:szCs w:val="20"/>
                <w:lang w:val="en-GB"/>
              </w:rPr>
            </w:pPr>
          </w:p>
          <w:p w14:paraId="1CCBBECA" w14:textId="77777777" w:rsidR="00F42D88" w:rsidRPr="00D90D53" w:rsidRDefault="00F42D88" w:rsidP="00DE610F">
            <w:pPr>
              <w:jc w:val="both"/>
              <w:rPr>
                <w:rFonts w:ascii="Tahoma" w:hAnsi="Tahoma" w:cs="Tahoma"/>
                <w:sz w:val="20"/>
                <w:szCs w:val="20"/>
                <w:lang w:val="en-GB"/>
              </w:rPr>
            </w:pPr>
          </w:p>
        </w:tc>
        <w:tc>
          <w:tcPr>
            <w:tcW w:w="6090" w:type="dxa"/>
          </w:tcPr>
          <w:p w14:paraId="4F62FF28" w14:textId="77777777" w:rsidR="00DE610F" w:rsidRPr="00D90D53" w:rsidRDefault="00DE610F" w:rsidP="00DE610F">
            <w:pPr>
              <w:jc w:val="both"/>
              <w:rPr>
                <w:rFonts w:ascii="Tahoma" w:hAnsi="Tahoma" w:cs="Tahoma"/>
                <w:sz w:val="20"/>
                <w:szCs w:val="20"/>
                <w:lang w:val="en-GB"/>
              </w:rPr>
            </w:pPr>
          </w:p>
        </w:tc>
      </w:tr>
      <w:tr w:rsidR="00DE610F" w:rsidRPr="00D90D53" w14:paraId="464C824D" w14:textId="77777777" w:rsidTr="00DE610F">
        <w:tc>
          <w:tcPr>
            <w:tcW w:w="2972" w:type="dxa"/>
          </w:tcPr>
          <w:p w14:paraId="6BF4BB2B" w14:textId="0A48F162" w:rsidR="00DE610F" w:rsidRPr="00D90D53" w:rsidRDefault="007276A3" w:rsidP="00DE610F">
            <w:pPr>
              <w:jc w:val="both"/>
              <w:rPr>
                <w:rFonts w:ascii="Tahoma" w:hAnsi="Tahoma" w:cs="Tahoma"/>
                <w:b/>
                <w:bCs/>
                <w:sz w:val="20"/>
                <w:szCs w:val="20"/>
                <w:lang w:val="en-GB"/>
              </w:rPr>
            </w:pPr>
            <w:r w:rsidRPr="00D90D53">
              <w:rPr>
                <w:rFonts w:ascii="Tahoma" w:hAnsi="Tahoma" w:cs="Tahoma"/>
                <w:b/>
                <w:bCs/>
                <w:sz w:val="20"/>
                <w:szCs w:val="20"/>
                <w:lang w:val="en-GB"/>
              </w:rPr>
              <w:t>Case</w:t>
            </w:r>
          </w:p>
          <w:p w14:paraId="26BD56B6" w14:textId="77777777" w:rsidR="00F42D88" w:rsidRPr="00D90D53" w:rsidRDefault="00F42D88" w:rsidP="00DE610F">
            <w:pPr>
              <w:jc w:val="both"/>
              <w:rPr>
                <w:rFonts w:ascii="Tahoma" w:hAnsi="Tahoma" w:cs="Tahoma"/>
                <w:sz w:val="20"/>
                <w:szCs w:val="20"/>
                <w:lang w:val="en-GB"/>
              </w:rPr>
            </w:pPr>
          </w:p>
        </w:tc>
        <w:tc>
          <w:tcPr>
            <w:tcW w:w="6090" w:type="dxa"/>
          </w:tcPr>
          <w:p w14:paraId="48B441C8" w14:textId="77777777" w:rsidR="00DE610F" w:rsidRPr="00D90D53" w:rsidRDefault="00DE610F" w:rsidP="00DE610F">
            <w:pPr>
              <w:jc w:val="both"/>
              <w:rPr>
                <w:rFonts w:ascii="Tahoma" w:hAnsi="Tahoma" w:cs="Tahoma"/>
                <w:sz w:val="20"/>
                <w:szCs w:val="20"/>
                <w:lang w:val="en-GB"/>
              </w:rPr>
            </w:pPr>
          </w:p>
        </w:tc>
      </w:tr>
      <w:tr w:rsidR="00DE610F" w:rsidRPr="007B0B00" w14:paraId="024643FB" w14:textId="77777777" w:rsidTr="00DE610F">
        <w:tc>
          <w:tcPr>
            <w:tcW w:w="2972" w:type="dxa"/>
          </w:tcPr>
          <w:p w14:paraId="002FAC5A" w14:textId="1F9D6D02" w:rsidR="00DE610F" w:rsidRPr="00D90D53" w:rsidRDefault="007276A3" w:rsidP="00DE610F">
            <w:pPr>
              <w:jc w:val="both"/>
              <w:rPr>
                <w:rFonts w:ascii="Tahoma" w:hAnsi="Tahoma" w:cs="Tahoma"/>
                <w:b/>
                <w:bCs/>
                <w:sz w:val="20"/>
                <w:szCs w:val="20"/>
                <w:lang w:val="en-GB"/>
              </w:rPr>
            </w:pPr>
            <w:r w:rsidRPr="00D90D53">
              <w:rPr>
                <w:rFonts w:ascii="Tahoma" w:hAnsi="Tahoma" w:cs="Tahoma"/>
                <w:sz w:val="20"/>
                <w:szCs w:val="20"/>
                <w:lang w:val="en-GB"/>
              </w:rPr>
              <w:t>Materials</w:t>
            </w:r>
            <w:r w:rsidR="00DE610F" w:rsidRPr="00D90D53">
              <w:rPr>
                <w:rFonts w:ascii="Tahoma" w:hAnsi="Tahoma" w:cs="Tahoma"/>
                <w:sz w:val="20"/>
                <w:szCs w:val="20"/>
                <w:lang w:val="en-GB"/>
              </w:rPr>
              <w:t> </w:t>
            </w:r>
          </w:p>
        </w:tc>
        <w:tc>
          <w:tcPr>
            <w:tcW w:w="6090" w:type="dxa"/>
          </w:tcPr>
          <w:p w14:paraId="3FF3AD25" w14:textId="1903AEB1" w:rsidR="00DE610F" w:rsidRPr="00D90D53" w:rsidRDefault="007276A3" w:rsidP="00DE610F">
            <w:pPr>
              <w:jc w:val="both"/>
              <w:rPr>
                <w:rFonts w:ascii="Tahoma" w:hAnsi="Tahoma" w:cs="Tahoma"/>
                <w:sz w:val="20"/>
                <w:szCs w:val="20"/>
                <w:lang w:val="en-GB"/>
              </w:rPr>
            </w:pPr>
            <w:r w:rsidRPr="00D90D53">
              <w:rPr>
                <w:rFonts w:ascii="Tahoma" w:hAnsi="Tahoma" w:cs="Tahoma"/>
                <w:sz w:val="20"/>
                <w:szCs w:val="20"/>
                <w:lang w:val="en-GB"/>
              </w:rPr>
              <w:t xml:space="preserve">Satin-brushed 18K 2N </w:t>
            </w:r>
            <w:r w:rsidRPr="00D90D53">
              <w:rPr>
                <w:rFonts w:ascii="Tahoma" w:hAnsi="Tahoma" w:cs="Tahoma"/>
                <w:i/>
                <w:iCs/>
                <w:sz w:val="20"/>
                <w:szCs w:val="20"/>
                <w:lang w:val="en-GB"/>
              </w:rPr>
              <w:t>Electrum</w:t>
            </w:r>
            <w:r w:rsidRPr="00D90D53">
              <w:rPr>
                <w:rFonts w:ascii="Tahoma" w:hAnsi="Tahoma" w:cs="Tahoma"/>
                <w:sz w:val="20"/>
                <w:szCs w:val="20"/>
                <w:lang w:val="en-GB"/>
              </w:rPr>
              <w:t xml:space="preserve"> yellow gold </w:t>
            </w:r>
          </w:p>
        </w:tc>
      </w:tr>
      <w:tr w:rsidR="00DE610F" w:rsidRPr="007B0B00" w14:paraId="2704046E" w14:textId="77777777" w:rsidTr="00DE610F">
        <w:tc>
          <w:tcPr>
            <w:tcW w:w="2972" w:type="dxa"/>
          </w:tcPr>
          <w:p w14:paraId="5CAAA662" w14:textId="49CF6366" w:rsidR="00DE610F" w:rsidRPr="00D90D53" w:rsidRDefault="00DE610F" w:rsidP="00DE610F">
            <w:pPr>
              <w:jc w:val="both"/>
              <w:rPr>
                <w:rFonts w:ascii="Tahoma" w:hAnsi="Tahoma" w:cs="Tahoma"/>
                <w:sz w:val="20"/>
                <w:szCs w:val="20"/>
                <w:lang w:val="en-GB"/>
              </w:rPr>
            </w:pPr>
            <w:r w:rsidRPr="00D90D53">
              <w:rPr>
                <w:rFonts w:ascii="Tahoma" w:hAnsi="Tahoma" w:cs="Tahoma"/>
                <w:sz w:val="20"/>
                <w:szCs w:val="20"/>
                <w:lang w:val="en-GB"/>
              </w:rPr>
              <w:t>Dimensions</w:t>
            </w:r>
            <w:r w:rsidR="007276A3" w:rsidRPr="00D90D53">
              <w:rPr>
                <w:rFonts w:ascii="Tahoma" w:hAnsi="Tahoma" w:cs="Tahoma"/>
                <w:sz w:val="20"/>
                <w:szCs w:val="20"/>
                <w:lang w:val="en-GB"/>
              </w:rPr>
              <w:t>:</w:t>
            </w:r>
          </w:p>
        </w:tc>
        <w:tc>
          <w:tcPr>
            <w:tcW w:w="6090" w:type="dxa"/>
          </w:tcPr>
          <w:p w14:paraId="19BDF245" w14:textId="21528AD3" w:rsidR="00DE610F" w:rsidRPr="00D90D53" w:rsidRDefault="007276A3" w:rsidP="00DE610F">
            <w:pPr>
              <w:jc w:val="both"/>
              <w:rPr>
                <w:rFonts w:ascii="Tahoma" w:hAnsi="Tahoma" w:cs="Tahoma"/>
                <w:sz w:val="20"/>
                <w:szCs w:val="20"/>
                <w:lang w:val="en-GB"/>
              </w:rPr>
            </w:pPr>
            <w:r w:rsidRPr="00D90D53">
              <w:rPr>
                <w:rFonts w:ascii="Tahoma" w:hAnsi="Tahoma" w:cs="Tahoma"/>
                <w:sz w:val="20"/>
                <w:szCs w:val="20"/>
                <w:lang w:val="en-GB"/>
              </w:rPr>
              <w:t>Width:</w:t>
            </w:r>
            <w:r w:rsidR="00DE610F" w:rsidRPr="00D90D53">
              <w:rPr>
                <w:rFonts w:ascii="Tahoma" w:hAnsi="Tahoma" w:cs="Tahoma"/>
                <w:sz w:val="20"/>
                <w:szCs w:val="20"/>
                <w:lang w:val="en-GB"/>
              </w:rPr>
              <w:t xml:space="preserve"> 41 mm; </w:t>
            </w:r>
            <w:r w:rsidRPr="00D90D53">
              <w:rPr>
                <w:rFonts w:ascii="Tahoma" w:hAnsi="Tahoma" w:cs="Tahoma"/>
                <w:sz w:val="20"/>
                <w:szCs w:val="20"/>
                <w:lang w:val="en-GB"/>
              </w:rPr>
              <w:t>length</w:t>
            </w:r>
            <w:r w:rsidR="00DE610F" w:rsidRPr="00D90D53">
              <w:rPr>
                <w:rFonts w:ascii="Tahoma" w:hAnsi="Tahoma" w:cs="Tahoma"/>
                <w:sz w:val="20"/>
                <w:szCs w:val="20"/>
                <w:lang w:val="en-GB"/>
              </w:rPr>
              <w:t>: 49</w:t>
            </w:r>
            <w:r w:rsidRPr="00D90D53">
              <w:rPr>
                <w:rFonts w:ascii="Tahoma" w:hAnsi="Tahoma" w:cs="Tahoma"/>
                <w:sz w:val="20"/>
                <w:szCs w:val="20"/>
                <w:lang w:val="en-GB"/>
              </w:rPr>
              <w:t>.</w:t>
            </w:r>
            <w:r w:rsidR="00DE610F" w:rsidRPr="00D90D53">
              <w:rPr>
                <w:rFonts w:ascii="Tahoma" w:hAnsi="Tahoma" w:cs="Tahoma"/>
                <w:sz w:val="20"/>
                <w:szCs w:val="20"/>
                <w:lang w:val="en-GB"/>
              </w:rPr>
              <w:t xml:space="preserve">7 mm; </w:t>
            </w:r>
            <w:r w:rsidRPr="00D90D53">
              <w:rPr>
                <w:rFonts w:ascii="Tahoma" w:hAnsi="Tahoma" w:cs="Tahoma"/>
                <w:sz w:val="20"/>
                <w:szCs w:val="20"/>
                <w:lang w:val="en-GB"/>
              </w:rPr>
              <w:t>thickness:</w:t>
            </w:r>
            <w:r w:rsidR="00DE610F" w:rsidRPr="00D90D53">
              <w:rPr>
                <w:rFonts w:ascii="Tahoma" w:hAnsi="Tahoma" w:cs="Tahoma"/>
                <w:sz w:val="20"/>
                <w:szCs w:val="20"/>
                <w:lang w:val="en-GB"/>
              </w:rPr>
              <w:t xml:space="preserve"> 14 mm</w:t>
            </w:r>
          </w:p>
        </w:tc>
      </w:tr>
      <w:tr w:rsidR="00DE610F" w:rsidRPr="00D90D53" w14:paraId="7E11054C" w14:textId="77777777" w:rsidTr="00DE610F">
        <w:tc>
          <w:tcPr>
            <w:tcW w:w="2972" w:type="dxa"/>
          </w:tcPr>
          <w:p w14:paraId="602AAEC0" w14:textId="56F17A0A" w:rsidR="00DE610F" w:rsidRPr="00D90D53" w:rsidRDefault="007276A3" w:rsidP="00DE610F">
            <w:pPr>
              <w:jc w:val="both"/>
              <w:rPr>
                <w:rFonts w:ascii="Tahoma" w:hAnsi="Tahoma" w:cs="Tahoma"/>
                <w:sz w:val="20"/>
                <w:szCs w:val="20"/>
                <w:lang w:val="en-GB"/>
              </w:rPr>
            </w:pPr>
            <w:r w:rsidRPr="00D90D53">
              <w:rPr>
                <w:rFonts w:ascii="Tahoma" w:hAnsi="Tahoma" w:cs="Tahoma"/>
                <w:sz w:val="20"/>
                <w:szCs w:val="20"/>
                <w:lang w:val="en-GB"/>
              </w:rPr>
              <w:t>Glass:</w:t>
            </w:r>
          </w:p>
        </w:tc>
        <w:tc>
          <w:tcPr>
            <w:tcW w:w="6090" w:type="dxa"/>
          </w:tcPr>
          <w:p w14:paraId="607EDDD4" w14:textId="66647099" w:rsidR="00DE610F" w:rsidRPr="00D90D53" w:rsidRDefault="007276A3" w:rsidP="00DE610F">
            <w:pPr>
              <w:jc w:val="both"/>
              <w:rPr>
                <w:rFonts w:ascii="Tahoma" w:hAnsi="Tahoma" w:cs="Tahoma"/>
                <w:sz w:val="20"/>
                <w:szCs w:val="20"/>
                <w:lang w:val="en-GB"/>
              </w:rPr>
            </w:pPr>
            <w:r w:rsidRPr="00D90D53">
              <w:rPr>
                <w:rFonts w:ascii="Tahoma" w:hAnsi="Tahoma" w:cs="Tahoma"/>
                <w:sz w:val="20"/>
                <w:szCs w:val="20"/>
                <w:lang w:val="en-GB"/>
              </w:rPr>
              <w:t>Transparent sapphire crystal</w:t>
            </w:r>
          </w:p>
        </w:tc>
      </w:tr>
      <w:tr w:rsidR="00DE610F" w:rsidRPr="007B0B00" w14:paraId="6F4FDA82" w14:textId="77777777" w:rsidTr="00DE610F">
        <w:tc>
          <w:tcPr>
            <w:tcW w:w="2972" w:type="dxa"/>
          </w:tcPr>
          <w:p w14:paraId="6E053B67" w14:textId="5D26AE9C" w:rsidR="00DE610F" w:rsidRPr="00D90D53" w:rsidRDefault="007276A3" w:rsidP="00DE610F">
            <w:pPr>
              <w:jc w:val="both"/>
              <w:rPr>
                <w:rFonts w:ascii="Tahoma" w:hAnsi="Tahoma" w:cs="Tahoma"/>
                <w:sz w:val="20"/>
                <w:szCs w:val="20"/>
                <w:lang w:val="en-GB"/>
              </w:rPr>
            </w:pPr>
            <w:r w:rsidRPr="00D90D53">
              <w:rPr>
                <w:rFonts w:ascii="Tahoma" w:hAnsi="Tahoma" w:cs="Tahoma"/>
                <w:sz w:val="20"/>
                <w:szCs w:val="20"/>
                <w:lang w:val="en-GB"/>
              </w:rPr>
              <w:t>Water resistance</w:t>
            </w:r>
          </w:p>
        </w:tc>
        <w:tc>
          <w:tcPr>
            <w:tcW w:w="6090" w:type="dxa"/>
          </w:tcPr>
          <w:p w14:paraId="59C4D5ED" w14:textId="174CBBD3" w:rsidR="00DE610F" w:rsidRPr="00D90D53" w:rsidRDefault="007276A3" w:rsidP="00DE610F">
            <w:pPr>
              <w:jc w:val="both"/>
              <w:rPr>
                <w:rFonts w:ascii="Tahoma" w:hAnsi="Tahoma" w:cs="Tahoma"/>
                <w:sz w:val="20"/>
                <w:szCs w:val="20"/>
                <w:lang w:val="en-GB"/>
              </w:rPr>
            </w:pPr>
            <w:r w:rsidRPr="00D90D53">
              <w:rPr>
                <w:rFonts w:ascii="Tahoma" w:hAnsi="Tahoma" w:cs="Tahoma"/>
                <w:sz w:val="20"/>
                <w:szCs w:val="20"/>
                <w:lang w:val="en-GB"/>
              </w:rPr>
              <w:t>Pressure tested to</w:t>
            </w:r>
            <w:r w:rsidR="00DE610F" w:rsidRPr="00D90D53">
              <w:rPr>
                <w:rFonts w:ascii="Tahoma" w:hAnsi="Tahoma" w:cs="Tahoma"/>
                <w:sz w:val="20"/>
                <w:szCs w:val="20"/>
                <w:lang w:val="en-GB"/>
              </w:rPr>
              <w:t xml:space="preserve"> 3ATM (30m- 3 bar)</w:t>
            </w:r>
          </w:p>
        </w:tc>
      </w:tr>
      <w:tr w:rsidR="00DE610F" w:rsidRPr="00D90D53" w14:paraId="2D7080A6" w14:textId="77777777" w:rsidTr="00DE610F">
        <w:tc>
          <w:tcPr>
            <w:tcW w:w="2972" w:type="dxa"/>
          </w:tcPr>
          <w:p w14:paraId="657E9F44" w14:textId="5849BB25" w:rsidR="00DE610F" w:rsidRPr="00D90D53" w:rsidRDefault="007276A3" w:rsidP="00DE610F">
            <w:pPr>
              <w:jc w:val="both"/>
              <w:rPr>
                <w:rFonts w:ascii="Tahoma" w:hAnsi="Tahoma" w:cs="Tahoma"/>
                <w:sz w:val="20"/>
                <w:szCs w:val="20"/>
                <w:lang w:val="en-GB"/>
              </w:rPr>
            </w:pPr>
            <w:r w:rsidRPr="00D90D53">
              <w:rPr>
                <w:rFonts w:ascii="Tahoma" w:hAnsi="Tahoma" w:cs="Tahoma"/>
                <w:sz w:val="20"/>
                <w:szCs w:val="20"/>
                <w:lang w:val="en-GB"/>
              </w:rPr>
              <w:t>Strap</w:t>
            </w:r>
          </w:p>
        </w:tc>
        <w:tc>
          <w:tcPr>
            <w:tcW w:w="6090" w:type="dxa"/>
          </w:tcPr>
          <w:p w14:paraId="45B0DF3A" w14:textId="4AE6621E" w:rsidR="00DE610F" w:rsidRPr="00D90D53" w:rsidRDefault="007276A3" w:rsidP="00DE610F">
            <w:pPr>
              <w:jc w:val="both"/>
              <w:rPr>
                <w:rFonts w:ascii="Tahoma" w:hAnsi="Tahoma" w:cs="Tahoma"/>
                <w:sz w:val="20"/>
                <w:szCs w:val="20"/>
                <w:lang w:val="en-GB"/>
              </w:rPr>
            </w:pPr>
            <w:r w:rsidRPr="00D90D53">
              <w:rPr>
                <w:rFonts w:ascii="Tahoma" w:hAnsi="Tahoma" w:cs="Tahoma"/>
                <w:sz w:val="20"/>
                <w:szCs w:val="20"/>
                <w:lang w:val="en-GB"/>
              </w:rPr>
              <w:t>Leather</w:t>
            </w:r>
          </w:p>
        </w:tc>
      </w:tr>
      <w:tr w:rsidR="00DE610F" w:rsidRPr="00D90D53" w14:paraId="76BC009B" w14:textId="77777777" w:rsidTr="00DE610F">
        <w:tc>
          <w:tcPr>
            <w:tcW w:w="2972" w:type="dxa"/>
          </w:tcPr>
          <w:p w14:paraId="50042C35" w14:textId="77777777" w:rsidR="00DE610F" w:rsidRPr="00D90D53" w:rsidRDefault="00DE610F" w:rsidP="00DE610F">
            <w:pPr>
              <w:jc w:val="both"/>
              <w:rPr>
                <w:rFonts w:ascii="Tahoma" w:hAnsi="Tahoma" w:cs="Tahoma"/>
                <w:sz w:val="20"/>
                <w:szCs w:val="20"/>
                <w:lang w:val="en-GB"/>
              </w:rPr>
            </w:pPr>
          </w:p>
          <w:p w14:paraId="4B20C72B" w14:textId="77777777" w:rsidR="00F42D88" w:rsidRPr="00D90D53" w:rsidRDefault="00F42D88" w:rsidP="00DE610F">
            <w:pPr>
              <w:jc w:val="both"/>
              <w:rPr>
                <w:rFonts w:ascii="Tahoma" w:hAnsi="Tahoma" w:cs="Tahoma"/>
                <w:sz w:val="20"/>
                <w:szCs w:val="20"/>
                <w:lang w:val="en-GB"/>
              </w:rPr>
            </w:pPr>
          </w:p>
        </w:tc>
        <w:tc>
          <w:tcPr>
            <w:tcW w:w="6090" w:type="dxa"/>
          </w:tcPr>
          <w:p w14:paraId="43859543" w14:textId="77777777" w:rsidR="00DE610F" w:rsidRPr="00D90D53" w:rsidRDefault="00DE610F" w:rsidP="00DE610F">
            <w:pPr>
              <w:jc w:val="both"/>
              <w:rPr>
                <w:rFonts w:ascii="Tahoma" w:hAnsi="Tahoma" w:cs="Tahoma"/>
                <w:sz w:val="20"/>
                <w:szCs w:val="20"/>
                <w:lang w:val="en-GB"/>
              </w:rPr>
            </w:pPr>
          </w:p>
        </w:tc>
      </w:tr>
      <w:tr w:rsidR="00DE610F" w:rsidRPr="007B0B00" w14:paraId="2FA30900" w14:textId="77777777" w:rsidTr="00DE610F">
        <w:tc>
          <w:tcPr>
            <w:tcW w:w="2972" w:type="dxa"/>
          </w:tcPr>
          <w:p w14:paraId="25702F46" w14:textId="446E331B" w:rsidR="00DE610F" w:rsidRPr="00D90D53" w:rsidRDefault="007276A3" w:rsidP="00DE610F">
            <w:pPr>
              <w:jc w:val="both"/>
              <w:rPr>
                <w:rFonts w:ascii="Tahoma" w:hAnsi="Tahoma" w:cs="Tahoma"/>
                <w:b/>
                <w:sz w:val="20"/>
                <w:szCs w:val="20"/>
                <w:lang w:val="en-GB"/>
              </w:rPr>
            </w:pPr>
            <w:r w:rsidRPr="00D90D53">
              <w:rPr>
                <w:rFonts w:ascii="Tahoma" w:hAnsi="Tahoma" w:cs="Tahoma"/>
                <w:b/>
                <w:sz w:val="20"/>
                <w:szCs w:val="20"/>
                <w:lang w:val="en-GB"/>
              </w:rPr>
              <w:t>Price</w:t>
            </w:r>
            <w:r w:rsidR="00DE610F" w:rsidRPr="00D90D53">
              <w:rPr>
                <w:rFonts w:ascii="Tahoma" w:hAnsi="Tahoma" w:cs="Tahoma"/>
                <w:b/>
                <w:sz w:val="20"/>
                <w:szCs w:val="20"/>
                <w:lang w:val="en-GB"/>
              </w:rPr>
              <w:t> </w:t>
            </w:r>
          </w:p>
        </w:tc>
        <w:tc>
          <w:tcPr>
            <w:tcW w:w="6090" w:type="dxa"/>
          </w:tcPr>
          <w:p w14:paraId="5BD258BC" w14:textId="05EEA7E9" w:rsidR="007B0B00" w:rsidRPr="00D90D53" w:rsidRDefault="00F42D88" w:rsidP="00DE610F">
            <w:pPr>
              <w:jc w:val="both"/>
              <w:rPr>
                <w:rFonts w:ascii="Tahoma" w:hAnsi="Tahoma" w:cs="Tahoma"/>
                <w:sz w:val="20"/>
                <w:szCs w:val="20"/>
                <w:lang w:val="en-GB"/>
              </w:rPr>
            </w:pPr>
            <w:r w:rsidRPr="00D90D53">
              <w:rPr>
                <w:rFonts w:ascii="Tahoma" w:hAnsi="Tahoma" w:cs="Tahoma"/>
                <w:sz w:val="20"/>
                <w:szCs w:val="20"/>
                <w:lang w:val="en-GB"/>
              </w:rPr>
              <w:t xml:space="preserve">CHF </w:t>
            </w:r>
            <w:r w:rsidR="007B0B00">
              <w:rPr>
                <w:rFonts w:ascii="Tahoma" w:hAnsi="Tahoma" w:cs="Tahoma"/>
                <w:sz w:val="20"/>
                <w:szCs w:val="20"/>
                <w:lang w:val="en-GB"/>
              </w:rPr>
              <w:t>62,000.00 (Swiss francs / tax not included)</w:t>
            </w:r>
            <w:bookmarkStart w:id="0" w:name="_GoBack"/>
            <w:bookmarkEnd w:id="0"/>
          </w:p>
        </w:tc>
      </w:tr>
    </w:tbl>
    <w:p w14:paraId="1C9D23A3" w14:textId="236C1F04" w:rsidR="00DE610F" w:rsidRPr="00D90D53" w:rsidRDefault="00DE610F" w:rsidP="00DE610F">
      <w:pPr>
        <w:jc w:val="both"/>
        <w:rPr>
          <w:rFonts w:ascii="Tahoma" w:hAnsi="Tahoma" w:cs="Tahoma"/>
          <w:b/>
          <w:bCs/>
          <w:sz w:val="20"/>
          <w:szCs w:val="20"/>
          <w:lang w:val="en-GB"/>
        </w:rPr>
      </w:pPr>
    </w:p>
    <w:p w14:paraId="536CE780" w14:textId="77777777" w:rsidR="00DE610F" w:rsidRPr="00D90D53" w:rsidRDefault="00DE610F" w:rsidP="00DE610F">
      <w:pPr>
        <w:jc w:val="both"/>
        <w:rPr>
          <w:rFonts w:ascii="Tahoma" w:hAnsi="Tahoma" w:cs="Tahoma"/>
          <w:sz w:val="20"/>
          <w:szCs w:val="20"/>
          <w:lang w:val="en-GB"/>
        </w:rPr>
      </w:pPr>
    </w:p>
    <w:p w14:paraId="13F9F7B0" w14:textId="77777777" w:rsidR="00DE610F" w:rsidRPr="00D90D53" w:rsidRDefault="00DE610F" w:rsidP="00B753DE">
      <w:pPr>
        <w:spacing w:after="0"/>
        <w:jc w:val="both"/>
        <w:rPr>
          <w:rFonts w:ascii="Tahoma" w:hAnsi="Tahoma" w:cs="Tahoma"/>
          <w:sz w:val="20"/>
          <w:szCs w:val="20"/>
          <w:lang w:val="en-GB"/>
        </w:rPr>
      </w:pPr>
    </w:p>
    <w:p w14:paraId="779FDAC6" w14:textId="1E28BA06" w:rsidR="00DE610F" w:rsidRPr="00D90D53" w:rsidRDefault="007276A3" w:rsidP="00B753DE">
      <w:pPr>
        <w:spacing w:after="0"/>
        <w:jc w:val="both"/>
        <w:rPr>
          <w:rFonts w:ascii="Tahoma" w:hAnsi="Tahoma" w:cs="Tahoma"/>
          <w:sz w:val="20"/>
          <w:szCs w:val="20"/>
          <w:lang w:val="en-GB"/>
        </w:rPr>
      </w:pPr>
      <w:r w:rsidRPr="00D90D53">
        <w:rPr>
          <w:rFonts w:ascii="Tahoma" w:hAnsi="Tahoma" w:cs="Tahoma"/>
          <w:sz w:val="20"/>
          <w:szCs w:val="20"/>
          <w:lang w:val="en-GB"/>
        </w:rPr>
        <w:t>Press contact</w:t>
      </w:r>
      <w:r w:rsidR="00DE610F" w:rsidRPr="00D90D53">
        <w:rPr>
          <w:rFonts w:ascii="Tahoma" w:hAnsi="Tahoma" w:cs="Tahoma"/>
          <w:sz w:val="20"/>
          <w:szCs w:val="20"/>
          <w:lang w:val="en-GB"/>
        </w:rPr>
        <w:t>:</w:t>
      </w:r>
    </w:p>
    <w:p w14:paraId="4A98D4D7" w14:textId="77777777" w:rsidR="00B753DE" w:rsidRPr="00D90D53" w:rsidRDefault="00DE610F" w:rsidP="00B753DE">
      <w:pPr>
        <w:spacing w:after="0"/>
        <w:jc w:val="both"/>
        <w:rPr>
          <w:rFonts w:ascii="Tahoma" w:hAnsi="Tahoma" w:cs="Tahoma"/>
          <w:sz w:val="20"/>
          <w:szCs w:val="20"/>
          <w:lang w:val="en-GB"/>
        </w:rPr>
      </w:pPr>
      <w:r w:rsidRPr="00D90D53">
        <w:rPr>
          <w:rFonts w:ascii="Tahoma" w:hAnsi="Tahoma" w:cs="Tahoma"/>
          <w:sz w:val="20"/>
          <w:szCs w:val="20"/>
          <w:lang w:val="en-GB"/>
        </w:rPr>
        <w:t xml:space="preserve">Ms Yacine Sar  </w:t>
      </w:r>
    </w:p>
    <w:p w14:paraId="642A2022" w14:textId="77777777" w:rsidR="00DE610F" w:rsidRPr="00D90D53" w:rsidRDefault="00DE610F" w:rsidP="00B753DE">
      <w:pPr>
        <w:spacing w:after="0"/>
        <w:jc w:val="both"/>
        <w:rPr>
          <w:rFonts w:ascii="Tahoma" w:hAnsi="Tahoma" w:cs="Tahoma"/>
          <w:sz w:val="20"/>
          <w:szCs w:val="20"/>
          <w:lang w:val="en-GB"/>
        </w:rPr>
      </w:pPr>
      <w:r w:rsidRPr="00D90D53">
        <w:rPr>
          <w:rFonts w:ascii="Tahoma" w:hAnsi="Tahoma" w:cs="Tahoma"/>
          <w:sz w:val="20"/>
          <w:szCs w:val="20"/>
          <w:lang w:val="en-GB"/>
        </w:rPr>
        <w:t>+41 22 900 2027</w:t>
      </w:r>
    </w:p>
    <w:p w14:paraId="3F1FA4FF" w14:textId="77777777" w:rsidR="00DE610F" w:rsidRPr="00D90D53" w:rsidRDefault="00815DA5" w:rsidP="00B753DE">
      <w:pPr>
        <w:spacing w:after="0"/>
        <w:jc w:val="both"/>
        <w:rPr>
          <w:rFonts w:ascii="Tahoma" w:hAnsi="Tahoma" w:cs="Tahoma"/>
          <w:sz w:val="20"/>
          <w:szCs w:val="20"/>
          <w:lang w:val="en-GB"/>
        </w:rPr>
      </w:pPr>
      <w:hyperlink r:id="rId8" w:history="1">
        <w:r w:rsidR="00DE610F" w:rsidRPr="00D90D53">
          <w:rPr>
            <w:rStyle w:val="Lienhypertexte"/>
            <w:rFonts w:ascii="Tahoma" w:hAnsi="Tahoma" w:cs="Tahoma"/>
            <w:sz w:val="20"/>
            <w:szCs w:val="20"/>
            <w:lang w:val="en-GB"/>
          </w:rPr>
          <w:t>yacine@urwerk.com</w:t>
        </w:r>
      </w:hyperlink>
      <w:r w:rsidR="00DE610F" w:rsidRPr="00D90D53">
        <w:rPr>
          <w:rFonts w:ascii="Tahoma" w:hAnsi="Tahoma" w:cs="Tahoma"/>
          <w:sz w:val="20"/>
          <w:szCs w:val="20"/>
          <w:lang w:val="en-GB"/>
        </w:rPr>
        <w:t xml:space="preserve"> </w:t>
      </w:r>
    </w:p>
    <w:p w14:paraId="3C09B303" w14:textId="77777777" w:rsidR="00DE610F" w:rsidRPr="00D90D53" w:rsidRDefault="00815DA5" w:rsidP="00B753DE">
      <w:pPr>
        <w:spacing w:after="0"/>
        <w:jc w:val="both"/>
        <w:rPr>
          <w:rFonts w:ascii="Tahoma" w:hAnsi="Tahoma" w:cs="Tahoma"/>
          <w:sz w:val="20"/>
          <w:szCs w:val="20"/>
          <w:lang w:val="en-GB"/>
        </w:rPr>
      </w:pPr>
      <w:hyperlink r:id="rId9" w:history="1">
        <w:r w:rsidR="00DE610F" w:rsidRPr="00D90D53">
          <w:rPr>
            <w:rStyle w:val="Lienhypertexte"/>
            <w:rFonts w:ascii="Tahoma" w:hAnsi="Tahoma" w:cs="Tahoma"/>
            <w:sz w:val="20"/>
            <w:szCs w:val="20"/>
            <w:lang w:val="en-GB"/>
          </w:rPr>
          <w:t>https://www.urwerk.com/press</w:t>
        </w:r>
      </w:hyperlink>
    </w:p>
    <w:p w14:paraId="5B2554E7" w14:textId="77777777" w:rsidR="00A916C3" w:rsidRPr="00D90D53" w:rsidRDefault="00A916C3" w:rsidP="00DE610F">
      <w:pPr>
        <w:rPr>
          <w:sz w:val="24"/>
          <w:szCs w:val="24"/>
          <w:lang w:val="en-GB"/>
        </w:rPr>
      </w:pPr>
    </w:p>
    <w:sectPr w:rsidR="00A916C3" w:rsidRPr="00D90D53">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9568F" w14:textId="77777777" w:rsidR="00815DA5" w:rsidRDefault="00815DA5" w:rsidP="00F42D88">
      <w:pPr>
        <w:spacing w:after="0" w:line="240" w:lineRule="auto"/>
      </w:pPr>
      <w:r>
        <w:separator/>
      </w:r>
    </w:p>
  </w:endnote>
  <w:endnote w:type="continuationSeparator" w:id="0">
    <w:p w14:paraId="099428C7" w14:textId="77777777" w:rsidR="00815DA5" w:rsidRDefault="00815DA5" w:rsidP="00F4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4AC53" w14:textId="77777777" w:rsidR="00815DA5" w:rsidRDefault="00815DA5" w:rsidP="00F42D88">
      <w:pPr>
        <w:spacing w:after="0" w:line="240" w:lineRule="auto"/>
      </w:pPr>
      <w:r>
        <w:separator/>
      </w:r>
    </w:p>
  </w:footnote>
  <w:footnote w:type="continuationSeparator" w:id="0">
    <w:p w14:paraId="69FA8073" w14:textId="77777777" w:rsidR="00815DA5" w:rsidRDefault="00815DA5" w:rsidP="00F42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1DCBE" w14:textId="77777777" w:rsidR="00F42D88" w:rsidRDefault="00F42D88" w:rsidP="00F42D88">
    <w:pPr>
      <w:pStyle w:val="En-tte"/>
      <w:jc w:val="right"/>
    </w:pPr>
    <w:r>
      <w:rPr>
        <w:noProof/>
        <w:lang w:eastAsia="fr-CH"/>
      </w:rPr>
      <w:drawing>
        <wp:inline distT="0" distB="0" distL="0" distR="0" wp14:anchorId="139AB22D" wp14:editId="30B236E0">
          <wp:extent cx="2520000" cy="684412"/>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222E4070" w14:textId="77777777" w:rsidR="00F42D88" w:rsidRDefault="00F42D8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78"/>
    <w:rsid w:val="00073878"/>
    <w:rsid w:val="000D7ABE"/>
    <w:rsid w:val="001C05E6"/>
    <w:rsid w:val="002835CA"/>
    <w:rsid w:val="002C2FDB"/>
    <w:rsid w:val="002C5D21"/>
    <w:rsid w:val="002D7D25"/>
    <w:rsid w:val="002F31C5"/>
    <w:rsid w:val="0034219C"/>
    <w:rsid w:val="003A58B0"/>
    <w:rsid w:val="003C77D4"/>
    <w:rsid w:val="003C7987"/>
    <w:rsid w:val="003C7BAF"/>
    <w:rsid w:val="003D38FA"/>
    <w:rsid w:val="003E4319"/>
    <w:rsid w:val="003F2FCA"/>
    <w:rsid w:val="004531A9"/>
    <w:rsid w:val="00473731"/>
    <w:rsid w:val="004B4F2B"/>
    <w:rsid w:val="004C2650"/>
    <w:rsid w:val="0052198B"/>
    <w:rsid w:val="00605E9E"/>
    <w:rsid w:val="0062414E"/>
    <w:rsid w:val="0065082D"/>
    <w:rsid w:val="0065632F"/>
    <w:rsid w:val="0068770D"/>
    <w:rsid w:val="006B1767"/>
    <w:rsid w:val="00703FD1"/>
    <w:rsid w:val="007276A3"/>
    <w:rsid w:val="007B0B00"/>
    <w:rsid w:val="007B78F2"/>
    <w:rsid w:val="007D307F"/>
    <w:rsid w:val="007D404A"/>
    <w:rsid w:val="007F790E"/>
    <w:rsid w:val="00812821"/>
    <w:rsid w:val="00815DA5"/>
    <w:rsid w:val="00876AB5"/>
    <w:rsid w:val="008B3115"/>
    <w:rsid w:val="008B4178"/>
    <w:rsid w:val="008C3A10"/>
    <w:rsid w:val="008D281F"/>
    <w:rsid w:val="008E34E9"/>
    <w:rsid w:val="009140EF"/>
    <w:rsid w:val="00964292"/>
    <w:rsid w:val="00997D34"/>
    <w:rsid w:val="009D6339"/>
    <w:rsid w:val="00A80975"/>
    <w:rsid w:val="00A916C3"/>
    <w:rsid w:val="00AB4F73"/>
    <w:rsid w:val="00AF268E"/>
    <w:rsid w:val="00B0725D"/>
    <w:rsid w:val="00B501CD"/>
    <w:rsid w:val="00B753DE"/>
    <w:rsid w:val="00BA14BC"/>
    <w:rsid w:val="00BB1327"/>
    <w:rsid w:val="00BC7D11"/>
    <w:rsid w:val="00CB36BB"/>
    <w:rsid w:val="00CC1FDE"/>
    <w:rsid w:val="00D4116C"/>
    <w:rsid w:val="00D90D53"/>
    <w:rsid w:val="00D95A21"/>
    <w:rsid w:val="00DE46BB"/>
    <w:rsid w:val="00DE610F"/>
    <w:rsid w:val="00DF1CD5"/>
    <w:rsid w:val="00E52048"/>
    <w:rsid w:val="00E71DB1"/>
    <w:rsid w:val="00E9120A"/>
    <w:rsid w:val="00ED76A6"/>
    <w:rsid w:val="00F17089"/>
    <w:rsid w:val="00F42D88"/>
    <w:rsid w:val="00F479BC"/>
    <w:rsid w:val="00F90E8C"/>
    <w:rsid w:val="00FA6D71"/>
    <w:rsid w:val="00FF6FF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F7F12"/>
  <w15:chartTrackingRefBased/>
  <w15:docId w15:val="{C285502F-247B-4FF0-901F-7CDCB45F8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DE610F"/>
    <w:rPr>
      <w:color w:val="0563C1"/>
      <w:u w:val="single"/>
    </w:rPr>
  </w:style>
  <w:style w:type="table" w:styleId="Grilledutableau">
    <w:name w:val="Table Grid"/>
    <w:basedOn w:val="TableauNormal"/>
    <w:uiPriority w:val="39"/>
    <w:rsid w:val="00DE6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42D88"/>
    <w:pPr>
      <w:tabs>
        <w:tab w:val="center" w:pos="4536"/>
        <w:tab w:val="right" w:pos="9072"/>
      </w:tabs>
      <w:spacing w:after="0" w:line="240" w:lineRule="auto"/>
    </w:pPr>
  </w:style>
  <w:style w:type="character" w:customStyle="1" w:styleId="En-tteCar">
    <w:name w:val="En-tête Car"/>
    <w:basedOn w:val="Policepardfaut"/>
    <w:link w:val="En-tte"/>
    <w:uiPriority w:val="99"/>
    <w:rsid w:val="00F42D88"/>
  </w:style>
  <w:style w:type="paragraph" w:styleId="Pieddepage">
    <w:name w:val="footer"/>
    <w:basedOn w:val="Normal"/>
    <w:link w:val="PieddepageCar"/>
    <w:uiPriority w:val="99"/>
    <w:unhideWhenUsed/>
    <w:rsid w:val="00F42D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7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cine@urwerk.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urwerk.com/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655</Words>
  <Characters>3608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Yacine Sar</cp:lastModifiedBy>
  <cp:revision>9</cp:revision>
  <dcterms:created xsi:type="dcterms:W3CDTF">2021-08-13T09:43:00Z</dcterms:created>
  <dcterms:modified xsi:type="dcterms:W3CDTF">2021-08-23T08:25:00Z</dcterms:modified>
</cp:coreProperties>
</file>