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4031" w:rsidRPr="00906AD1" w:rsidRDefault="00FD52BD" w:rsidP="00F6615A">
      <w:pPr>
        <w:jc w:val="center"/>
        <w:rPr>
          <w:sz w:val="32"/>
          <w:szCs w:val="32"/>
          <w:lang w:val="en-GB"/>
        </w:rPr>
      </w:pPr>
      <w:r w:rsidRPr="00906AD1">
        <w:rPr>
          <w:sz w:val="32"/>
          <w:szCs w:val="32"/>
          <w:lang w:val="en-GB"/>
        </w:rPr>
        <w:t xml:space="preserve">La UR-105 </w:t>
      </w:r>
      <w:r w:rsidR="0066292B" w:rsidRPr="00906AD1">
        <w:rPr>
          <w:sz w:val="32"/>
          <w:szCs w:val="32"/>
          <w:lang w:val="en-GB"/>
        </w:rPr>
        <w:t>“</w:t>
      </w:r>
      <w:r w:rsidRPr="00906AD1">
        <w:rPr>
          <w:sz w:val="32"/>
          <w:szCs w:val="32"/>
          <w:lang w:val="en-GB"/>
        </w:rPr>
        <w:t>Raging Gold</w:t>
      </w:r>
      <w:r w:rsidR="0066292B" w:rsidRPr="00906AD1">
        <w:rPr>
          <w:sz w:val="32"/>
          <w:szCs w:val="32"/>
          <w:lang w:val="en-GB"/>
        </w:rPr>
        <w:t>”</w:t>
      </w:r>
    </w:p>
    <w:p w:rsidR="000308E8" w:rsidRPr="00906AD1" w:rsidRDefault="000308E8" w:rsidP="006E4D92">
      <w:pPr>
        <w:jc w:val="both"/>
        <w:rPr>
          <w:sz w:val="32"/>
          <w:szCs w:val="32"/>
          <w:lang w:val="en-GB"/>
        </w:rPr>
      </w:pPr>
    </w:p>
    <w:p w:rsidR="00971717" w:rsidRPr="00906AD1" w:rsidRDefault="00CA5D2A" w:rsidP="006E4D92">
      <w:pPr>
        <w:jc w:val="both"/>
        <w:rPr>
          <w:lang w:val="en-GB"/>
        </w:rPr>
      </w:pPr>
      <w:r w:rsidRPr="00906AD1">
        <w:rPr>
          <w:lang w:val="en-GB"/>
        </w:rPr>
        <w:t>Genève – Octobre 20</w:t>
      </w:r>
      <w:r w:rsidR="007D4031" w:rsidRPr="00906AD1">
        <w:rPr>
          <w:lang w:val="en-GB"/>
        </w:rPr>
        <w:t>1</w:t>
      </w:r>
      <w:r w:rsidR="003418AB" w:rsidRPr="00906AD1">
        <w:rPr>
          <w:lang w:val="en-GB"/>
        </w:rPr>
        <w:t>6</w:t>
      </w:r>
      <w:r w:rsidR="006E4D92" w:rsidRPr="00906AD1">
        <w:rPr>
          <w:lang w:val="en-GB"/>
        </w:rPr>
        <w:t>.</w:t>
      </w:r>
    </w:p>
    <w:p w:rsidR="004A3819" w:rsidRDefault="009429E1" w:rsidP="006E4D92">
      <w:pPr>
        <w:jc w:val="both"/>
      </w:pPr>
      <w:r>
        <w:rPr>
          <w:lang w:val="fr-FR"/>
        </w:rPr>
        <w:t>« L</w:t>
      </w:r>
      <w:r w:rsidR="006E4D92">
        <w:rPr>
          <w:lang w:val="fr-FR"/>
        </w:rPr>
        <w:t>a fièvre</w:t>
      </w:r>
      <w:r>
        <w:rPr>
          <w:lang w:val="fr-FR"/>
        </w:rPr>
        <w:t xml:space="preserve"> de l’or. Il y a toujours </w:t>
      </w:r>
      <w:r w:rsidR="00612254">
        <w:rPr>
          <w:lang w:val="fr-FR"/>
        </w:rPr>
        <w:t>une</w:t>
      </w:r>
      <w:r>
        <w:rPr>
          <w:lang w:val="fr-FR"/>
        </w:rPr>
        <w:t xml:space="preserve"> </w:t>
      </w:r>
      <w:r w:rsidR="00DC47BF">
        <w:rPr>
          <w:lang w:val="fr-FR"/>
        </w:rPr>
        <w:t xml:space="preserve">petite voix en moi </w:t>
      </w:r>
      <w:r>
        <w:rPr>
          <w:lang w:val="fr-FR"/>
        </w:rPr>
        <w:t xml:space="preserve">qui me rappelle à quel point j’aime ce métal précieux. Il est, </w:t>
      </w:r>
      <w:r w:rsidR="00612254">
        <w:rPr>
          <w:lang w:val="fr-FR"/>
        </w:rPr>
        <w:t>au-delà</w:t>
      </w:r>
      <w:r>
        <w:rPr>
          <w:lang w:val="fr-FR"/>
        </w:rPr>
        <w:t xml:space="preserve"> </w:t>
      </w:r>
      <w:r w:rsidR="00612254">
        <w:rPr>
          <w:lang w:val="fr-FR"/>
        </w:rPr>
        <w:t>d</w:t>
      </w:r>
      <w:r>
        <w:rPr>
          <w:lang w:val="fr-FR"/>
        </w:rPr>
        <w:t xml:space="preserve">es évolutions techniques, </w:t>
      </w:r>
      <w:r w:rsidR="00612254">
        <w:rPr>
          <w:lang w:val="fr-FR"/>
        </w:rPr>
        <w:t>d</w:t>
      </w:r>
      <w:r>
        <w:rPr>
          <w:lang w:val="fr-FR"/>
        </w:rPr>
        <w:t xml:space="preserve">es changements de style, </w:t>
      </w:r>
      <w:r w:rsidR="00612254">
        <w:rPr>
          <w:lang w:val="fr-FR"/>
        </w:rPr>
        <w:t>du</w:t>
      </w:r>
      <w:r>
        <w:rPr>
          <w:lang w:val="fr-FR"/>
        </w:rPr>
        <w:t xml:space="preserve"> confort des matières nouvelles, le </w:t>
      </w:r>
      <w:r w:rsidR="002F71E8">
        <w:rPr>
          <w:lang w:val="fr-FR"/>
        </w:rPr>
        <w:t xml:space="preserve">premier </w:t>
      </w:r>
      <w:r>
        <w:rPr>
          <w:lang w:val="fr-FR"/>
        </w:rPr>
        <w:t>métal qui fait briller mes yeux. L’or reste l’or. Intemporel</w:t>
      </w:r>
      <w:r w:rsidR="00DC47BF">
        <w:rPr>
          <w:lang w:val="fr-FR"/>
        </w:rPr>
        <w:t>.</w:t>
      </w:r>
      <w:r>
        <w:rPr>
          <w:lang w:val="fr-FR"/>
        </w:rPr>
        <w:t> </w:t>
      </w:r>
      <w:r w:rsidR="00612254">
        <w:rPr>
          <w:lang w:val="fr-FR"/>
        </w:rPr>
        <w:t>»</w:t>
      </w:r>
      <w:r w:rsidR="003D272F">
        <w:rPr>
          <w:lang w:val="fr-FR"/>
        </w:rPr>
        <w:t xml:space="preserve"> </w:t>
      </w:r>
      <w:r w:rsidR="00BB067D">
        <w:rPr>
          <w:lang w:val="fr-FR"/>
        </w:rPr>
        <w:t>C’est une véritable</w:t>
      </w:r>
      <w:r w:rsidR="00612254">
        <w:rPr>
          <w:lang w:val="fr-FR"/>
        </w:rPr>
        <w:t xml:space="preserve"> </w:t>
      </w:r>
      <w:r w:rsidR="008B73CF">
        <w:rPr>
          <w:lang w:val="fr-FR"/>
        </w:rPr>
        <w:t>déclaration d</w:t>
      </w:r>
      <w:r w:rsidR="00BB067D">
        <w:rPr>
          <w:lang w:val="fr-FR"/>
        </w:rPr>
        <w:t>’amour</w:t>
      </w:r>
      <w:r w:rsidR="008B73CF">
        <w:rPr>
          <w:lang w:val="fr-FR"/>
        </w:rPr>
        <w:t xml:space="preserve"> de Martin Frei</w:t>
      </w:r>
      <w:r w:rsidR="0066292B">
        <w:rPr>
          <w:lang w:val="fr-FR"/>
        </w:rPr>
        <w:t>, designer et co-fondateur d’URWERK</w:t>
      </w:r>
      <w:r w:rsidR="008B73CF">
        <w:rPr>
          <w:lang w:val="fr-FR"/>
        </w:rPr>
        <w:t xml:space="preserve">. </w:t>
      </w:r>
      <w:r w:rsidR="00DC1F35">
        <w:rPr>
          <w:lang w:val="fr-FR"/>
        </w:rPr>
        <w:t xml:space="preserve">Un gout inaltérable </w:t>
      </w:r>
      <w:r w:rsidR="008B73CF">
        <w:rPr>
          <w:lang w:val="fr-FR"/>
        </w:rPr>
        <w:t xml:space="preserve">pour </w:t>
      </w:r>
      <w:r w:rsidR="00BB067D">
        <w:rPr>
          <w:lang w:val="fr-FR"/>
        </w:rPr>
        <w:t>une</w:t>
      </w:r>
      <w:r w:rsidR="008B73CF">
        <w:rPr>
          <w:lang w:val="fr-FR"/>
        </w:rPr>
        <w:t xml:space="preserve"> </w:t>
      </w:r>
      <w:r w:rsidR="00BB067D">
        <w:rPr>
          <w:lang w:val="fr-FR"/>
        </w:rPr>
        <w:t xml:space="preserve">noble </w:t>
      </w:r>
      <w:r w:rsidR="00DC47BF">
        <w:rPr>
          <w:lang w:val="fr-FR"/>
        </w:rPr>
        <w:t>matière qui</w:t>
      </w:r>
      <w:r w:rsidR="008B73CF">
        <w:rPr>
          <w:lang w:val="fr-FR"/>
        </w:rPr>
        <w:t xml:space="preserve"> </w:t>
      </w:r>
      <w:r w:rsidR="004A3819" w:rsidRPr="004A3819">
        <w:rPr>
          <w:lang w:val="fr-FR"/>
        </w:rPr>
        <w:t xml:space="preserve">traverse les âges sans perdre de sa </w:t>
      </w:r>
      <w:r w:rsidR="004A3819">
        <w:rPr>
          <w:lang w:val="fr-FR"/>
        </w:rPr>
        <w:t>superbe</w:t>
      </w:r>
      <w:r w:rsidR="004A3819" w:rsidRPr="004A3819">
        <w:rPr>
          <w:lang w:val="fr-FR"/>
        </w:rPr>
        <w:t>.</w:t>
      </w:r>
      <w:r w:rsidR="008B73CF">
        <w:rPr>
          <w:lang w:val="fr-FR"/>
        </w:rPr>
        <w:t xml:space="preserve"> </w:t>
      </w:r>
      <w:r w:rsidR="003D272F">
        <w:rPr>
          <w:lang w:val="fr-FR"/>
        </w:rPr>
        <w:t xml:space="preserve">C’est ainsi que </w:t>
      </w:r>
      <w:r w:rsidR="004A3819" w:rsidRPr="00BA3191">
        <w:t xml:space="preserve">la UR-105 </w:t>
      </w:r>
      <w:r w:rsidR="008B73CF" w:rsidRPr="00BA3191">
        <w:t>« </w:t>
      </w:r>
      <w:proofErr w:type="spellStart"/>
      <w:r w:rsidR="004A3819" w:rsidRPr="00BA3191">
        <w:t>Raging</w:t>
      </w:r>
      <w:proofErr w:type="spellEnd"/>
      <w:r w:rsidR="004A3819" w:rsidRPr="00BA3191">
        <w:t xml:space="preserve"> Gold</w:t>
      </w:r>
      <w:r w:rsidR="008B73CF" w:rsidRPr="00BA3191">
        <w:t> »</w:t>
      </w:r>
      <w:r w:rsidR="003D272F">
        <w:t xml:space="preserve"> a vu le jour.  Boît</w:t>
      </w:r>
      <w:r w:rsidR="003568E7">
        <w:t>i</w:t>
      </w:r>
      <w:r w:rsidR="003D272F">
        <w:t>e</w:t>
      </w:r>
      <w:r w:rsidR="003568E7">
        <w:t>r</w:t>
      </w:r>
      <w:r w:rsidR="003D272F">
        <w:t xml:space="preserve"> en titane et lunette en or rouge</w:t>
      </w:r>
      <w:r w:rsidR="00DC1F35">
        <w:t>.</w:t>
      </w:r>
    </w:p>
    <w:p w:rsidR="006E4D92" w:rsidRDefault="006E4D92" w:rsidP="006E4D92">
      <w:pPr>
        <w:jc w:val="both"/>
      </w:pPr>
    </w:p>
    <w:p w:rsidR="006E4D92" w:rsidRPr="00BA3191" w:rsidRDefault="006E4D92" w:rsidP="006E4D92">
      <w:pPr>
        <w:jc w:val="both"/>
      </w:pPr>
    </w:p>
    <w:p w:rsidR="00BA3191" w:rsidRDefault="00882779" w:rsidP="006E4D92">
      <w:pPr>
        <w:ind w:left="-709"/>
        <w:jc w:val="center"/>
        <w:rPr>
          <w:lang w:val="en-GB"/>
        </w:rPr>
      </w:pPr>
      <w:r>
        <w:rPr>
          <w:lang w:val="en-GB"/>
        </w:rPr>
        <w:pict w14:anchorId="7600B9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384.75pt">
            <v:imagedata r:id="rId6" o:title="UR_105TA_RGG_W"/>
          </v:shape>
        </w:pict>
      </w:r>
      <w:r w:rsidR="007D4031" w:rsidRPr="004A3819">
        <w:rPr>
          <w:lang w:val="en-GB"/>
        </w:rPr>
        <w:br w:type="page"/>
      </w:r>
    </w:p>
    <w:p w:rsidR="006E4D92" w:rsidRDefault="006E4D92" w:rsidP="006E4D92">
      <w:pPr>
        <w:jc w:val="both"/>
      </w:pPr>
    </w:p>
    <w:p w:rsidR="0066292B" w:rsidRDefault="0066292B" w:rsidP="00906AD1">
      <w:pPr>
        <w:jc w:val="both"/>
      </w:pPr>
      <w:r>
        <w:t xml:space="preserve">« Une nouvelle fois nous en appelons aux </w:t>
      </w:r>
      <w:r w:rsidRPr="00674232">
        <w:t>sens du porteur de notre montre. Notre UR-105 « </w:t>
      </w:r>
      <w:proofErr w:type="spellStart"/>
      <w:r w:rsidRPr="00674232">
        <w:t>Raging</w:t>
      </w:r>
      <w:proofErr w:type="spellEnd"/>
      <w:r w:rsidRPr="00674232">
        <w:t xml:space="preserve"> Gold » se doit d’être un plaisir à regarder, à porter</w:t>
      </w:r>
      <w:r w:rsidR="006E4D92" w:rsidRPr="00674232">
        <w:t>,</w:t>
      </w:r>
      <w:r w:rsidRPr="00674232">
        <w:t xml:space="preserve"> mais également à toucher.</w:t>
      </w:r>
      <w:r w:rsidR="006E4D92" w:rsidRPr="00674232">
        <w:t xml:space="preserve"> Ce boîtier tout en relief est directement inspiré d’un motif « clou de Paris ». Ce</w:t>
      </w:r>
      <w:r w:rsidRPr="00674232">
        <w:t xml:space="preserve"> dessin et</w:t>
      </w:r>
      <w:r w:rsidR="006E4D92" w:rsidRPr="00674232">
        <w:t xml:space="preserve"> cette </w:t>
      </w:r>
      <w:r w:rsidRPr="00674232">
        <w:t>texture toute particuli</w:t>
      </w:r>
      <w:r w:rsidR="006E4D92" w:rsidRPr="00674232">
        <w:t>ère me ramène à mes premières gammes de maître horloger. C’est un peu ma « madeleine de Proust »</w:t>
      </w:r>
      <w:r w:rsidRPr="00674232">
        <w:t>. Un classique dans le monde de la Haute Horlogerie. Intégrer cette petite touche d’</w:t>
      </w:r>
      <w:r w:rsidR="000308E8" w:rsidRPr="00674232">
        <w:t>H</w:t>
      </w:r>
      <w:r w:rsidRPr="00674232">
        <w:t>istoire dans un modèle disruptif, c’est, je l’avoue, un de mes grands plaisirs » confie Felix Baumgartner, maître horloger et co-</w:t>
      </w:r>
      <w:r>
        <w:t xml:space="preserve">fondateur d’URWERK. </w:t>
      </w:r>
    </w:p>
    <w:p w:rsidR="0066292B" w:rsidRDefault="0066292B" w:rsidP="006E4D92">
      <w:pPr>
        <w:jc w:val="both"/>
      </w:pPr>
    </w:p>
    <w:p w:rsidR="00BA3191" w:rsidRDefault="00BA3191" w:rsidP="006E4D92">
      <w:pPr>
        <w:jc w:val="both"/>
      </w:pPr>
      <w:r>
        <w:t xml:space="preserve">Techniquement, la UR-105 est une montre à heure satellite </w:t>
      </w:r>
      <w:bookmarkStart w:id="0" w:name="_GoBack"/>
      <w:bookmarkEnd w:id="0"/>
      <w:r>
        <w:t xml:space="preserve">telle que seule URWERK les conçoit. </w:t>
      </w:r>
      <w:r w:rsidRPr="008E4C1F">
        <w:t>Quatre satellites portant chacun trois index des heures défilent tour à tour le long du rail des minutes. Cette lecture du temps originale et intuitive est facilitée par un cache en PEEK (</w:t>
      </w:r>
      <w:proofErr w:type="spellStart"/>
      <w:r w:rsidRPr="008E4C1F">
        <w:t>PolyEtherEthercétone</w:t>
      </w:r>
      <w:proofErr w:type="spellEnd"/>
      <w:r>
        <w:t>) qui</w:t>
      </w:r>
      <w:r w:rsidRPr="008E4C1F">
        <w:t xml:space="preserve"> vient recouvrir les satellites non déterminants dans la lecture de l’heure. Décoré dans la plus pure tradition horlogère, ce cache a</w:t>
      </w:r>
      <w:r>
        <w:t>rbore un superbe fini guilloché.</w:t>
      </w:r>
    </w:p>
    <w:p w:rsidR="00F6615A" w:rsidRDefault="00F6615A" w:rsidP="006E4D92">
      <w:pPr>
        <w:jc w:val="both"/>
      </w:pPr>
    </w:p>
    <w:p w:rsidR="00BA3191" w:rsidRDefault="00BA3191" w:rsidP="006E4D92">
      <w:pPr>
        <w:jc w:val="both"/>
      </w:pPr>
      <w:r w:rsidRPr="008E4C1F">
        <w:rPr>
          <w:noProof/>
          <w:lang w:eastAsia="fr-CH"/>
        </w:rPr>
        <w:drawing>
          <wp:inline distT="0" distB="0" distL="0" distR="0" wp14:anchorId="0CBC1D0A" wp14:editId="27B2B3B8">
            <wp:extent cx="6017894" cy="2809875"/>
            <wp:effectExtent l="0" t="0" r="0" b="0"/>
            <wp:docPr id="6" name="Image 6" descr="\\Diskstation\data_urwerk\UR-COM\PHOTOS\MONTRES\UR-105\UR-105 TA\UR-105 TA_ECLATE_15.03.0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skstation\data_urwerk\UR-COM\PHOTOS\MONTRES\UR-105\UR-105 TA\UR-105 TA_ECLATE_15.03.06.tif"/>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89" t="31990" r="-4621" b="38323"/>
                    <a:stretch/>
                  </pic:blipFill>
                  <pic:spPr bwMode="auto">
                    <a:xfrm>
                      <a:off x="0" y="0"/>
                      <a:ext cx="6026166" cy="2813737"/>
                    </a:xfrm>
                    <a:prstGeom prst="rect">
                      <a:avLst/>
                    </a:prstGeom>
                    <a:noFill/>
                    <a:ln>
                      <a:noFill/>
                    </a:ln>
                    <a:extLst>
                      <a:ext uri="{53640926-AAD7-44D8-BBD7-CCE9431645EC}">
                        <a14:shadowObscured xmlns:a14="http://schemas.microsoft.com/office/drawing/2010/main"/>
                      </a:ext>
                    </a:extLst>
                  </pic:spPr>
                </pic:pic>
              </a:graphicData>
            </a:graphic>
          </wp:inline>
        </w:drawing>
      </w:r>
    </w:p>
    <w:p w:rsidR="00F6615A" w:rsidRPr="008E4C1F" w:rsidRDefault="00F6615A" w:rsidP="006E4D92">
      <w:pPr>
        <w:jc w:val="both"/>
      </w:pPr>
    </w:p>
    <w:p w:rsidR="00BA3191" w:rsidRPr="008E4C1F" w:rsidRDefault="00BA3191" w:rsidP="006E4D92">
      <w:pPr>
        <w:jc w:val="both"/>
      </w:pPr>
      <w:proofErr w:type="gramStart"/>
      <w:r>
        <w:t>Cette</w:t>
      </w:r>
      <w:proofErr w:type="gramEnd"/>
      <w:r>
        <w:t xml:space="preserve"> 1</w:t>
      </w:r>
      <w:r w:rsidRPr="008E4C1F">
        <w:t xml:space="preserve">05 </w:t>
      </w:r>
      <w:r>
        <w:t>est également l’aboutissement d</w:t>
      </w:r>
      <w:r w:rsidRPr="008E4C1F">
        <w:t xml:space="preserve">es années de recherche d’URWERK sur l’heure vagabonde. Le mécanisme présenté ici est des plus ingénieux. Toute la subtilité de la pièce réside dans ce carrousel invisible monté sous la structure satellite. C’est lui qui rend possible toutes les révolutions des heures. Silencieusement. Harmonieusement.  « Dans nos modèles précédents, nos satellites étaient montés sur croix de Malte et rattachés par le dessus à une croix orbitale. Nous avons repensé et apporté des améliorations à ce concept. Notre réflexion et son aboutissement se découvrent du bout des doigts lors de la mise à l’heure. Pas de friction, pas d’à-coup, juste le ballet des satellites. C’est dans la fluidité de ses engrenages que se dissimule notre travail » continue Felix Baumgartner. </w:t>
      </w:r>
    </w:p>
    <w:p w:rsidR="00BA3191" w:rsidRPr="008E4C1F" w:rsidRDefault="00BA3191" w:rsidP="006E4D92">
      <w:pPr>
        <w:jc w:val="both"/>
      </w:pPr>
    </w:p>
    <w:p w:rsidR="00BA3191" w:rsidRPr="008E4C1F" w:rsidRDefault="00BA3191" w:rsidP="006E4D92">
      <w:pPr>
        <w:jc w:val="both"/>
      </w:pPr>
      <w:r w:rsidRPr="008E4C1F">
        <w:lastRenderedPageBreak/>
        <w:t xml:space="preserve">Côté verso, les turbines de la UR-105 </w:t>
      </w:r>
      <w:r>
        <w:t>contrôlent le système de remontage de la pièce</w:t>
      </w:r>
      <w:r w:rsidRPr="008E4C1F">
        <w:t>. Leur ajustement se fait à l’aide d’un levier. En position « FULL », le moindre mouvement est exploité pour le réarmement du ressort du barillet. La UR-105 est alors une montre automatique dont le remontage est optimisé par le jeu de ses turbines. Sur mode « STOP », le système de remontage est désactivé, la UR-105 se remonte alors manuellement par le biais de sa couronne. Une troisième position intermédiaire « RED. » (</w:t>
      </w:r>
      <w:proofErr w:type="gramStart"/>
      <w:r w:rsidRPr="008E4C1F">
        <w:t>pour</w:t>
      </w:r>
      <w:proofErr w:type="gramEnd"/>
      <w:r w:rsidRPr="008E4C1F">
        <w:t xml:space="preserve"> REDUCED) modère le remontage évitant ainsi une tension excessive du ressort de barillet. </w:t>
      </w:r>
    </w:p>
    <w:p w:rsidR="00BA3191" w:rsidRPr="008E4C1F" w:rsidRDefault="00BA3191" w:rsidP="006E4D92">
      <w:pPr>
        <w:jc w:val="both"/>
      </w:pPr>
    </w:p>
    <w:p w:rsidR="00BA3191" w:rsidRPr="008E4C1F" w:rsidRDefault="00BA3191" w:rsidP="006E4D92">
      <w:pPr>
        <w:jc w:val="both"/>
        <w:rPr>
          <w:noProof/>
          <w:lang w:eastAsia="fr-CH"/>
        </w:rPr>
      </w:pPr>
    </w:p>
    <w:p w:rsidR="00BA3191" w:rsidRPr="008E4C1F" w:rsidRDefault="00BA3191" w:rsidP="006E4D92">
      <w:pPr>
        <w:jc w:val="both"/>
      </w:pPr>
      <w:r w:rsidRPr="008E4C1F">
        <w:rPr>
          <w:noProof/>
          <w:lang w:eastAsia="fr-CH"/>
        </w:rPr>
        <w:drawing>
          <wp:inline distT="0" distB="0" distL="0" distR="0" wp14:anchorId="0DA55E55" wp14:editId="1C20971B">
            <wp:extent cx="5415915" cy="3324225"/>
            <wp:effectExtent l="0" t="0" r="0" b="9525"/>
            <wp:docPr id="8" name="Image 8" descr="E:\Yacine\Mes Images\MONTRES\105TA\PRESSE\UR105TA_AllBlack_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Yacine\Mes Images\MONTRES\105TA\PRESSE\UR105TA_AllBlack_Back.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955" t="28733" b="28773"/>
                    <a:stretch/>
                  </pic:blipFill>
                  <pic:spPr bwMode="auto">
                    <a:xfrm>
                      <a:off x="0" y="0"/>
                      <a:ext cx="5416524" cy="3324599"/>
                    </a:xfrm>
                    <a:prstGeom prst="rect">
                      <a:avLst/>
                    </a:prstGeom>
                    <a:noFill/>
                    <a:ln>
                      <a:noFill/>
                    </a:ln>
                    <a:extLst>
                      <a:ext uri="{53640926-AAD7-44D8-BBD7-CCE9431645EC}">
                        <a14:shadowObscured xmlns:a14="http://schemas.microsoft.com/office/drawing/2010/main"/>
                      </a:ext>
                    </a:extLst>
                  </pic:spPr>
                </pic:pic>
              </a:graphicData>
            </a:graphic>
          </wp:inline>
        </w:drawing>
      </w:r>
    </w:p>
    <w:p w:rsidR="00BA3191" w:rsidRPr="008E4C1F" w:rsidRDefault="00BA3191" w:rsidP="006E4D92">
      <w:pPr>
        <w:jc w:val="both"/>
      </w:pPr>
      <w:r w:rsidRPr="008E4C1F">
        <w:br w:type="page"/>
      </w:r>
    </w:p>
    <w:p w:rsidR="00BA3191" w:rsidRPr="008E4C1F" w:rsidRDefault="00BA3191" w:rsidP="006E4D92">
      <w:pPr>
        <w:jc w:val="both"/>
      </w:pPr>
    </w:p>
    <w:p w:rsidR="00BA3191" w:rsidRPr="00F40FED" w:rsidRDefault="00BA3191" w:rsidP="00F6615A">
      <w:pPr>
        <w:jc w:val="both"/>
        <w:rPr>
          <w:b/>
          <w:bCs/>
          <w:sz w:val="28"/>
          <w:szCs w:val="28"/>
        </w:rPr>
      </w:pPr>
      <w:r w:rsidRPr="00F40FED">
        <w:rPr>
          <w:b/>
          <w:bCs/>
          <w:sz w:val="28"/>
          <w:szCs w:val="28"/>
        </w:rPr>
        <w:t>UR-105</w:t>
      </w:r>
      <w:r w:rsidR="00F6615A">
        <w:rPr>
          <w:b/>
          <w:bCs/>
          <w:sz w:val="28"/>
          <w:szCs w:val="28"/>
        </w:rPr>
        <w:t xml:space="preserve"> « </w:t>
      </w:r>
      <w:proofErr w:type="spellStart"/>
      <w:r w:rsidR="00F6615A">
        <w:rPr>
          <w:b/>
          <w:bCs/>
          <w:sz w:val="28"/>
          <w:szCs w:val="28"/>
        </w:rPr>
        <w:t>Raging</w:t>
      </w:r>
      <w:proofErr w:type="spellEnd"/>
      <w:r w:rsidR="00F6615A">
        <w:rPr>
          <w:b/>
          <w:bCs/>
          <w:sz w:val="28"/>
          <w:szCs w:val="28"/>
        </w:rPr>
        <w:t xml:space="preserve"> Gold »</w:t>
      </w:r>
    </w:p>
    <w:p w:rsidR="00BA3191" w:rsidRPr="00A1535E" w:rsidRDefault="00BA3191" w:rsidP="006E4D92">
      <w:pPr>
        <w:jc w:val="both"/>
      </w:pPr>
    </w:p>
    <w:tbl>
      <w:tblPr>
        <w:tblW w:w="9214" w:type="dxa"/>
        <w:tblLook w:val="04A0" w:firstRow="1" w:lastRow="0" w:firstColumn="1" w:lastColumn="0" w:noHBand="0" w:noVBand="1"/>
      </w:tblPr>
      <w:tblGrid>
        <w:gridCol w:w="2552"/>
        <w:gridCol w:w="6662"/>
      </w:tblGrid>
      <w:tr w:rsidR="00BA3191" w:rsidRPr="008E4C1F" w:rsidTr="009C7147">
        <w:tc>
          <w:tcPr>
            <w:tcW w:w="2552" w:type="dxa"/>
            <w:shd w:val="clear" w:color="auto" w:fill="auto"/>
          </w:tcPr>
          <w:p w:rsidR="00BA3191" w:rsidRPr="008E4C1F" w:rsidRDefault="00BA3191" w:rsidP="006E4D92">
            <w:pPr>
              <w:autoSpaceDE w:val="0"/>
              <w:autoSpaceDN w:val="0"/>
              <w:adjustRightInd w:val="0"/>
              <w:spacing w:after="0" w:line="240" w:lineRule="auto"/>
              <w:jc w:val="both"/>
              <w:rPr>
                <w:rFonts w:ascii="Calibri,Bold" w:hAnsi="Calibri,Bold" w:cs="Calibri,Bold"/>
                <w:b/>
                <w:bCs/>
                <w:color w:val="000000"/>
              </w:rPr>
            </w:pPr>
            <w:r w:rsidRPr="008E4C1F">
              <w:rPr>
                <w:rFonts w:ascii="Calibri,Bold" w:hAnsi="Calibri,Bold" w:cs="Calibri,Bold"/>
                <w:b/>
                <w:bCs/>
                <w:color w:val="000000"/>
              </w:rPr>
              <w:t>Mouvement</w:t>
            </w:r>
          </w:p>
        </w:tc>
        <w:tc>
          <w:tcPr>
            <w:tcW w:w="6662" w:type="dxa"/>
            <w:shd w:val="clear" w:color="auto" w:fill="auto"/>
          </w:tcPr>
          <w:p w:rsidR="00BA3191" w:rsidRPr="008E4C1F" w:rsidRDefault="00BA3191" w:rsidP="006E4D92">
            <w:pPr>
              <w:autoSpaceDE w:val="0"/>
              <w:autoSpaceDN w:val="0"/>
              <w:adjustRightInd w:val="0"/>
              <w:spacing w:after="0" w:line="240" w:lineRule="auto"/>
              <w:jc w:val="both"/>
              <w:rPr>
                <w:rFonts w:ascii="Calibri,Bold" w:hAnsi="Calibri,Bold" w:cs="Calibri,Bold"/>
                <w:b/>
                <w:bCs/>
                <w:color w:val="000000"/>
              </w:rPr>
            </w:pPr>
          </w:p>
        </w:tc>
      </w:tr>
      <w:tr w:rsidR="00BA3191" w:rsidRPr="008E4C1F" w:rsidTr="009C7147">
        <w:tc>
          <w:tcPr>
            <w:tcW w:w="2552" w:type="dxa"/>
            <w:shd w:val="clear" w:color="auto" w:fill="auto"/>
          </w:tcPr>
          <w:p w:rsidR="00BA3191" w:rsidRPr="008E4C1F" w:rsidRDefault="00BA3191" w:rsidP="006E4D92">
            <w:pPr>
              <w:autoSpaceDE w:val="0"/>
              <w:autoSpaceDN w:val="0"/>
              <w:adjustRightInd w:val="0"/>
              <w:spacing w:after="0" w:line="240" w:lineRule="auto"/>
              <w:jc w:val="both"/>
              <w:rPr>
                <w:rFonts w:ascii="Calibri,Bold" w:hAnsi="Calibri,Bold" w:cs="Calibri,Bold"/>
                <w:b/>
                <w:bCs/>
                <w:color w:val="000000"/>
              </w:rPr>
            </w:pPr>
            <w:r w:rsidRPr="008E4C1F">
              <w:rPr>
                <w:rFonts w:cs="Calibri"/>
                <w:color w:val="000000"/>
              </w:rPr>
              <w:t>Calibre :</w:t>
            </w:r>
          </w:p>
        </w:tc>
        <w:tc>
          <w:tcPr>
            <w:tcW w:w="6662" w:type="dxa"/>
            <w:shd w:val="clear" w:color="auto" w:fill="auto"/>
          </w:tcPr>
          <w:p w:rsidR="00BA3191" w:rsidRPr="008E4C1F" w:rsidRDefault="00BA3191" w:rsidP="006E4D92">
            <w:pPr>
              <w:autoSpaceDE w:val="0"/>
              <w:autoSpaceDN w:val="0"/>
              <w:adjustRightInd w:val="0"/>
              <w:spacing w:after="0" w:line="240" w:lineRule="auto"/>
              <w:jc w:val="both"/>
              <w:rPr>
                <w:rFonts w:cs="Calibri"/>
                <w:color w:val="000000"/>
              </w:rPr>
            </w:pPr>
            <w:r w:rsidRPr="008E4C1F">
              <w:rPr>
                <w:rFonts w:cs="Calibri"/>
                <w:color w:val="000000"/>
              </w:rPr>
              <w:t>UR 5.0</w:t>
            </w:r>
            <w:r>
              <w:rPr>
                <w:rFonts w:cs="Calibri"/>
                <w:color w:val="000000"/>
              </w:rPr>
              <w:t>2</w:t>
            </w:r>
            <w:r w:rsidRPr="008E4C1F">
              <w:rPr>
                <w:rFonts w:cs="Calibri"/>
                <w:color w:val="000000"/>
              </w:rPr>
              <w:t xml:space="preserve"> à remontage automatique régulé par une double turbine</w:t>
            </w:r>
          </w:p>
          <w:p w:rsidR="00BA3191" w:rsidRPr="008E4C1F" w:rsidRDefault="00BA3191" w:rsidP="006E4D92">
            <w:pPr>
              <w:autoSpaceDE w:val="0"/>
              <w:autoSpaceDN w:val="0"/>
              <w:adjustRightInd w:val="0"/>
              <w:spacing w:after="0" w:line="240" w:lineRule="auto"/>
              <w:jc w:val="both"/>
              <w:rPr>
                <w:rFonts w:ascii="Calibri,Bold" w:hAnsi="Calibri,Bold" w:cs="Calibri,Bold"/>
                <w:b/>
                <w:bCs/>
                <w:color w:val="000000"/>
              </w:rPr>
            </w:pPr>
          </w:p>
        </w:tc>
      </w:tr>
      <w:tr w:rsidR="00BA3191" w:rsidRPr="008E4C1F" w:rsidTr="009C7147">
        <w:tc>
          <w:tcPr>
            <w:tcW w:w="2552" w:type="dxa"/>
            <w:shd w:val="clear" w:color="auto" w:fill="auto"/>
          </w:tcPr>
          <w:p w:rsidR="00BA3191" w:rsidRPr="008E4C1F" w:rsidRDefault="00BA3191" w:rsidP="006E4D92">
            <w:pPr>
              <w:autoSpaceDE w:val="0"/>
              <w:autoSpaceDN w:val="0"/>
              <w:adjustRightInd w:val="0"/>
              <w:spacing w:after="0" w:line="240" w:lineRule="auto"/>
              <w:jc w:val="both"/>
              <w:rPr>
                <w:rFonts w:ascii="Calibri,Bold" w:hAnsi="Calibri,Bold" w:cs="Calibri,Bold"/>
                <w:b/>
                <w:bCs/>
                <w:color w:val="000000"/>
              </w:rPr>
            </w:pPr>
            <w:r w:rsidRPr="008E4C1F">
              <w:rPr>
                <w:rFonts w:cs="Calibri"/>
                <w:color w:val="000000"/>
              </w:rPr>
              <w:t>Rubis :</w:t>
            </w:r>
          </w:p>
        </w:tc>
        <w:tc>
          <w:tcPr>
            <w:tcW w:w="6662" w:type="dxa"/>
            <w:shd w:val="clear" w:color="auto" w:fill="auto"/>
          </w:tcPr>
          <w:p w:rsidR="00BA3191" w:rsidRPr="008E4C1F" w:rsidRDefault="00BA3191" w:rsidP="006E4D92">
            <w:pPr>
              <w:autoSpaceDE w:val="0"/>
              <w:autoSpaceDN w:val="0"/>
              <w:adjustRightInd w:val="0"/>
              <w:spacing w:after="0" w:line="240" w:lineRule="auto"/>
              <w:jc w:val="both"/>
              <w:rPr>
                <w:rFonts w:cs="Calibri"/>
                <w:color w:val="000000"/>
              </w:rPr>
            </w:pPr>
            <w:r>
              <w:rPr>
                <w:rFonts w:cs="Calibri"/>
                <w:color w:val="000000"/>
              </w:rPr>
              <w:t>52</w:t>
            </w:r>
          </w:p>
          <w:p w:rsidR="00BA3191" w:rsidRPr="008E4C1F" w:rsidRDefault="00BA3191" w:rsidP="006E4D92">
            <w:pPr>
              <w:autoSpaceDE w:val="0"/>
              <w:autoSpaceDN w:val="0"/>
              <w:adjustRightInd w:val="0"/>
              <w:spacing w:after="0" w:line="240" w:lineRule="auto"/>
              <w:jc w:val="both"/>
              <w:rPr>
                <w:rFonts w:ascii="Calibri,Bold" w:hAnsi="Calibri,Bold" w:cs="Calibri,Bold"/>
                <w:b/>
                <w:bCs/>
                <w:color w:val="000000"/>
              </w:rPr>
            </w:pPr>
          </w:p>
        </w:tc>
      </w:tr>
      <w:tr w:rsidR="00BA3191" w:rsidRPr="008E4C1F" w:rsidTr="009C7147">
        <w:tc>
          <w:tcPr>
            <w:tcW w:w="2552" w:type="dxa"/>
            <w:shd w:val="clear" w:color="auto" w:fill="auto"/>
          </w:tcPr>
          <w:p w:rsidR="00BA3191" w:rsidRPr="008E4C1F" w:rsidRDefault="00BA3191" w:rsidP="006E4D92">
            <w:pPr>
              <w:autoSpaceDE w:val="0"/>
              <w:autoSpaceDN w:val="0"/>
              <w:adjustRightInd w:val="0"/>
              <w:spacing w:after="0" w:line="240" w:lineRule="auto"/>
              <w:jc w:val="both"/>
              <w:rPr>
                <w:rFonts w:ascii="Calibri,Bold" w:hAnsi="Calibri,Bold" w:cs="Calibri,Bold"/>
                <w:b/>
                <w:bCs/>
                <w:color w:val="000000"/>
              </w:rPr>
            </w:pPr>
            <w:r w:rsidRPr="008E4C1F">
              <w:rPr>
                <w:rFonts w:cs="Calibri"/>
                <w:color w:val="000000"/>
              </w:rPr>
              <w:t>Fréquence :</w:t>
            </w:r>
          </w:p>
        </w:tc>
        <w:tc>
          <w:tcPr>
            <w:tcW w:w="6662" w:type="dxa"/>
            <w:shd w:val="clear" w:color="auto" w:fill="auto"/>
          </w:tcPr>
          <w:p w:rsidR="00BA3191" w:rsidRPr="008E4C1F" w:rsidRDefault="00BA3191" w:rsidP="006E4D92">
            <w:pPr>
              <w:autoSpaceDE w:val="0"/>
              <w:autoSpaceDN w:val="0"/>
              <w:adjustRightInd w:val="0"/>
              <w:spacing w:after="0" w:line="240" w:lineRule="auto"/>
              <w:jc w:val="both"/>
              <w:rPr>
                <w:rFonts w:cs="Calibri"/>
                <w:color w:val="000000"/>
              </w:rPr>
            </w:pPr>
            <w:r w:rsidRPr="008E4C1F">
              <w:rPr>
                <w:rFonts w:cs="Calibri"/>
                <w:color w:val="000000"/>
              </w:rPr>
              <w:t>28,800v/h - 4Hz</w:t>
            </w:r>
          </w:p>
          <w:p w:rsidR="00BA3191" w:rsidRPr="008E4C1F" w:rsidRDefault="00BA3191" w:rsidP="006E4D92">
            <w:pPr>
              <w:autoSpaceDE w:val="0"/>
              <w:autoSpaceDN w:val="0"/>
              <w:adjustRightInd w:val="0"/>
              <w:spacing w:after="0" w:line="240" w:lineRule="auto"/>
              <w:jc w:val="both"/>
              <w:rPr>
                <w:rFonts w:ascii="Calibri,Bold" w:hAnsi="Calibri,Bold" w:cs="Calibri,Bold"/>
                <w:b/>
                <w:bCs/>
                <w:color w:val="000000"/>
              </w:rPr>
            </w:pPr>
          </w:p>
        </w:tc>
      </w:tr>
      <w:tr w:rsidR="00BA3191" w:rsidRPr="008E4C1F" w:rsidTr="009C7147">
        <w:tc>
          <w:tcPr>
            <w:tcW w:w="2552" w:type="dxa"/>
            <w:shd w:val="clear" w:color="auto" w:fill="auto"/>
          </w:tcPr>
          <w:p w:rsidR="00BA3191" w:rsidRPr="008E4C1F" w:rsidRDefault="00BA3191" w:rsidP="006E4D92">
            <w:pPr>
              <w:autoSpaceDE w:val="0"/>
              <w:autoSpaceDN w:val="0"/>
              <w:adjustRightInd w:val="0"/>
              <w:spacing w:after="0" w:line="240" w:lineRule="auto"/>
              <w:jc w:val="both"/>
              <w:rPr>
                <w:rFonts w:ascii="Calibri,Bold" w:hAnsi="Calibri,Bold" w:cs="Calibri,Bold"/>
                <w:b/>
                <w:bCs/>
                <w:color w:val="000000"/>
              </w:rPr>
            </w:pPr>
            <w:r w:rsidRPr="008E4C1F">
              <w:rPr>
                <w:rFonts w:cs="Calibri"/>
                <w:color w:val="000000"/>
              </w:rPr>
              <w:t>Réserve de marche :</w:t>
            </w:r>
          </w:p>
        </w:tc>
        <w:tc>
          <w:tcPr>
            <w:tcW w:w="6662" w:type="dxa"/>
            <w:shd w:val="clear" w:color="auto" w:fill="auto"/>
          </w:tcPr>
          <w:p w:rsidR="00BA3191" w:rsidRPr="008E4C1F" w:rsidRDefault="00BA3191" w:rsidP="006E4D92">
            <w:pPr>
              <w:autoSpaceDE w:val="0"/>
              <w:autoSpaceDN w:val="0"/>
              <w:adjustRightInd w:val="0"/>
              <w:spacing w:after="0" w:line="240" w:lineRule="auto"/>
              <w:jc w:val="both"/>
              <w:rPr>
                <w:rFonts w:cs="Calibri"/>
                <w:color w:val="000000"/>
              </w:rPr>
            </w:pPr>
            <w:r>
              <w:rPr>
                <w:rFonts w:cs="Calibri"/>
                <w:color w:val="000000"/>
              </w:rPr>
              <w:t>48</w:t>
            </w:r>
            <w:r w:rsidRPr="008E4C1F">
              <w:rPr>
                <w:rFonts w:cs="Calibri"/>
                <w:color w:val="000000"/>
              </w:rPr>
              <w:t xml:space="preserve"> heures</w:t>
            </w:r>
          </w:p>
          <w:p w:rsidR="00BA3191" w:rsidRPr="008E4C1F" w:rsidRDefault="00BA3191" w:rsidP="006E4D92">
            <w:pPr>
              <w:autoSpaceDE w:val="0"/>
              <w:autoSpaceDN w:val="0"/>
              <w:adjustRightInd w:val="0"/>
              <w:spacing w:after="0" w:line="240" w:lineRule="auto"/>
              <w:jc w:val="both"/>
              <w:rPr>
                <w:rFonts w:ascii="Calibri,Bold" w:hAnsi="Calibri,Bold" w:cs="Calibri,Bold"/>
                <w:b/>
                <w:bCs/>
                <w:color w:val="000000"/>
              </w:rPr>
            </w:pPr>
          </w:p>
        </w:tc>
      </w:tr>
      <w:tr w:rsidR="00BA3191" w:rsidRPr="008E4C1F" w:rsidTr="009C7147">
        <w:tc>
          <w:tcPr>
            <w:tcW w:w="2552" w:type="dxa"/>
            <w:shd w:val="clear" w:color="auto" w:fill="auto"/>
          </w:tcPr>
          <w:p w:rsidR="00BA3191" w:rsidRPr="008E4C1F" w:rsidRDefault="00BA3191" w:rsidP="006E4D92">
            <w:pPr>
              <w:autoSpaceDE w:val="0"/>
              <w:autoSpaceDN w:val="0"/>
              <w:adjustRightInd w:val="0"/>
              <w:spacing w:after="0" w:line="240" w:lineRule="auto"/>
              <w:jc w:val="both"/>
              <w:rPr>
                <w:rFonts w:ascii="Calibri,Bold" w:hAnsi="Calibri,Bold" w:cs="Calibri,Bold"/>
                <w:b/>
                <w:bCs/>
                <w:color w:val="000000"/>
              </w:rPr>
            </w:pPr>
            <w:r w:rsidRPr="008E4C1F">
              <w:rPr>
                <w:rFonts w:cs="Calibri"/>
                <w:color w:val="000000"/>
              </w:rPr>
              <w:t>Matières :</w:t>
            </w:r>
          </w:p>
        </w:tc>
        <w:tc>
          <w:tcPr>
            <w:tcW w:w="6662" w:type="dxa"/>
            <w:shd w:val="clear" w:color="auto" w:fill="auto"/>
          </w:tcPr>
          <w:p w:rsidR="00BA3191" w:rsidRPr="008E4C1F" w:rsidRDefault="00BA3191" w:rsidP="006E4D92">
            <w:pPr>
              <w:autoSpaceDE w:val="0"/>
              <w:autoSpaceDN w:val="0"/>
              <w:adjustRightInd w:val="0"/>
              <w:spacing w:after="0" w:line="240" w:lineRule="auto"/>
              <w:jc w:val="both"/>
              <w:rPr>
                <w:rFonts w:cs="Calibri"/>
                <w:color w:val="000000"/>
              </w:rPr>
            </w:pPr>
            <w:r w:rsidRPr="008E4C1F">
              <w:rPr>
                <w:rFonts w:cs="Calibri"/>
                <w:color w:val="000000"/>
              </w:rPr>
              <w:t xml:space="preserve">Heures satellite mues par des croix de Genève en bronze </w:t>
            </w:r>
            <w:proofErr w:type="gramStart"/>
            <w:r w:rsidRPr="008E4C1F">
              <w:rPr>
                <w:rFonts w:cs="Calibri"/>
                <w:color w:val="000000"/>
              </w:rPr>
              <w:t>béryllium;</w:t>
            </w:r>
            <w:proofErr w:type="gramEnd"/>
          </w:p>
          <w:p w:rsidR="00BA3191" w:rsidRPr="008E4C1F" w:rsidRDefault="00BA3191" w:rsidP="006E4D92">
            <w:pPr>
              <w:autoSpaceDE w:val="0"/>
              <w:autoSpaceDN w:val="0"/>
              <w:adjustRightInd w:val="0"/>
              <w:spacing w:after="0" w:line="240" w:lineRule="auto"/>
              <w:jc w:val="both"/>
              <w:rPr>
                <w:rFonts w:cs="Calibri"/>
                <w:color w:val="000000"/>
              </w:rPr>
            </w:pPr>
            <w:r>
              <w:rPr>
                <w:rFonts w:cs="Calibri"/>
                <w:color w:val="000000"/>
              </w:rPr>
              <w:t>S</w:t>
            </w:r>
            <w:r w:rsidRPr="008E4C1F">
              <w:rPr>
                <w:rFonts w:cs="Calibri"/>
                <w:color w:val="000000"/>
              </w:rPr>
              <w:t>tructure orbitale en PEEK (</w:t>
            </w:r>
            <w:proofErr w:type="spellStart"/>
            <w:r w:rsidRPr="008E4C1F">
              <w:rPr>
                <w:rFonts w:cs="Calibri"/>
                <w:color w:val="000000"/>
              </w:rPr>
              <w:t>PolyEtherEthercétone</w:t>
            </w:r>
            <w:proofErr w:type="spellEnd"/>
            <w:r w:rsidRPr="008E4C1F">
              <w:rPr>
                <w:rFonts w:cs="Calibri"/>
                <w:color w:val="000000"/>
              </w:rPr>
              <w:t>) ;</w:t>
            </w:r>
          </w:p>
          <w:p w:rsidR="00BA3191" w:rsidRPr="008E4C1F" w:rsidRDefault="00BA3191" w:rsidP="006E4D92">
            <w:pPr>
              <w:autoSpaceDE w:val="0"/>
              <w:autoSpaceDN w:val="0"/>
              <w:adjustRightInd w:val="0"/>
              <w:spacing w:after="0" w:line="240" w:lineRule="auto"/>
              <w:jc w:val="both"/>
              <w:rPr>
                <w:rFonts w:cs="Calibri"/>
                <w:color w:val="000000"/>
              </w:rPr>
            </w:pPr>
            <w:r>
              <w:rPr>
                <w:rFonts w:cs="Calibri"/>
                <w:color w:val="000000"/>
              </w:rPr>
              <w:t>C</w:t>
            </w:r>
            <w:r w:rsidRPr="008E4C1F">
              <w:rPr>
                <w:rFonts w:cs="Calibri"/>
                <w:color w:val="000000"/>
              </w:rPr>
              <w:t>arrousel et triples platines en ARCAP.</w:t>
            </w:r>
          </w:p>
          <w:p w:rsidR="00BA3191" w:rsidRPr="008E4C1F" w:rsidRDefault="00BA3191" w:rsidP="006E4D92">
            <w:pPr>
              <w:autoSpaceDE w:val="0"/>
              <w:autoSpaceDN w:val="0"/>
              <w:adjustRightInd w:val="0"/>
              <w:spacing w:after="0" w:line="240" w:lineRule="auto"/>
              <w:jc w:val="both"/>
              <w:rPr>
                <w:rFonts w:ascii="Calibri,Bold" w:hAnsi="Calibri,Bold" w:cs="Calibri,Bold"/>
                <w:b/>
                <w:bCs/>
                <w:color w:val="000000"/>
              </w:rPr>
            </w:pPr>
          </w:p>
        </w:tc>
      </w:tr>
      <w:tr w:rsidR="00BA3191" w:rsidRPr="008E4C1F" w:rsidTr="009C7147">
        <w:tc>
          <w:tcPr>
            <w:tcW w:w="2552" w:type="dxa"/>
            <w:shd w:val="clear" w:color="auto" w:fill="auto"/>
          </w:tcPr>
          <w:p w:rsidR="00BA3191" w:rsidRPr="008E4C1F" w:rsidRDefault="00BA3191" w:rsidP="006E4D92">
            <w:pPr>
              <w:autoSpaceDE w:val="0"/>
              <w:autoSpaceDN w:val="0"/>
              <w:adjustRightInd w:val="0"/>
              <w:spacing w:after="0" w:line="240" w:lineRule="auto"/>
              <w:jc w:val="both"/>
              <w:rPr>
                <w:rFonts w:ascii="Calibri,Bold" w:hAnsi="Calibri,Bold" w:cs="Calibri,Bold"/>
                <w:b/>
                <w:bCs/>
                <w:color w:val="000000"/>
              </w:rPr>
            </w:pPr>
            <w:r w:rsidRPr="008E4C1F">
              <w:rPr>
                <w:rFonts w:cs="Calibri"/>
                <w:color w:val="000000"/>
              </w:rPr>
              <w:t>Finitions :</w:t>
            </w:r>
          </w:p>
        </w:tc>
        <w:tc>
          <w:tcPr>
            <w:tcW w:w="6662" w:type="dxa"/>
            <w:shd w:val="clear" w:color="auto" w:fill="auto"/>
          </w:tcPr>
          <w:p w:rsidR="00BA3191" w:rsidRPr="008E4C1F" w:rsidRDefault="00BA3191" w:rsidP="006E4D92">
            <w:pPr>
              <w:autoSpaceDE w:val="0"/>
              <w:autoSpaceDN w:val="0"/>
              <w:adjustRightInd w:val="0"/>
              <w:spacing w:after="0" w:line="240" w:lineRule="auto"/>
              <w:jc w:val="both"/>
              <w:rPr>
                <w:rFonts w:cs="Calibri"/>
                <w:color w:val="000000"/>
              </w:rPr>
            </w:pPr>
            <w:proofErr w:type="spellStart"/>
            <w:r w:rsidRPr="008E4C1F">
              <w:rPr>
                <w:rFonts w:cs="Calibri"/>
                <w:color w:val="000000"/>
              </w:rPr>
              <w:t>Perlage</w:t>
            </w:r>
            <w:proofErr w:type="spellEnd"/>
            <w:r w:rsidRPr="008E4C1F">
              <w:rPr>
                <w:rFonts w:cs="Calibri"/>
                <w:color w:val="000000"/>
              </w:rPr>
              <w:t>, sablage, satinage</w:t>
            </w:r>
          </w:p>
          <w:p w:rsidR="00BA3191" w:rsidRPr="008E4C1F" w:rsidRDefault="00BA3191" w:rsidP="006E4D92">
            <w:pPr>
              <w:autoSpaceDE w:val="0"/>
              <w:autoSpaceDN w:val="0"/>
              <w:adjustRightInd w:val="0"/>
              <w:spacing w:after="0" w:line="240" w:lineRule="auto"/>
              <w:jc w:val="both"/>
              <w:rPr>
                <w:rFonts w:cs="Calibri"/>
                <w:color w:val="000000"/>
              </w:rPr>
            </w:pPr>
            <w:r w:rsidRPr="008E4C1F">
              <w:rPr>
                <w:rFonts w:cs="Calibri"/>
                <w:color w:val="000000"/>
              </w:rPr>
              <w:t>Têtes de vis anglées</w:t>
            </w:r>
          </w:p>
          <w:p w:rsidR="00BA3191" w:rsidRPr="008E4C1F" w:rsidRDefault="00BA3191" w:rsidP="006E4D92">
            <w:pPr>
              <w:autoSpaceDE w:val="0"/>
              <w:autoSpaceDN w:val="0"/>
              <w:adjustRightInd w:val="0"/>
              <w:spacing w:after="0" w:line="240" w:lineRule="auto"/>
              <w:jc w:val="both"/>
              <w:rPr>
                <w:rFonts w:ascii="Calibri,Bold" w:hAnsi="Calibri,Bold" w:cs="Calibri,Bold"/>
                <w:b/>
                <w:bCs/>
                <w:color w:val="000000"/>
              </w:rPr>
            </w:pPr>
          </w:p>
        </w:tc>
      </w:tr>
      <w:tr w:rsidR="00BA3191" w:rsidRPr="008E4C1F" w:rsidTr="009C7147">
        <w:tc>
          <w:tcPr>
            <w:tcW w:w="2552" w:type="dxa"/>
            <w:shd w:val="clear" w:color="auto" w:fill="auto"/>
          </w:tcPr>
          <w:p w:rsidR="00BA3191" w:rsidRPr="008E4C1F" w:rsidRDefault="00BA3191" w:rsidP="006E4D92">
            <w:pPr>
              <w:autoSpaceDE w:val="0"/>
              <w:autoSpaceDN w:val="0"/>
              <w:adjustRightInd w:val="0"/>
              <w:spacing w:after="0" w:line="240" w:lineRule="auto"/>
              <w:jc w:val="both"/>
              <w:rPr>
                <w:rFonts w:ascii="Calibri,Bold" w:hAnsi="Calibri,Bold" w:cs="Calibri,Bold"/>
                <w:b/>
                <w:bCs/>
                <w:color w:val="000000"/>
              </w:rPr>
            </w:pPr>
          </w:p>
        </w:tc>
        <w:tc>
          <w:tcPr>
            <w:tcW w:w="6662" w:type="dxa"/>
            <w:shd w:val="clear" w:color="auto" w:fill="auto"/>
          </w:tcPr>
          <w:p w:rsidR="00BA3191" w:rsidRPr="008E4C1F" w:rsidRDefault="00BA3191" w:rsidP="006E4D92">
            <w:pPr>
              <w:autoSpaceDE w:val="0"/>
              <w:autoSpaceDN w:val="0"/>
              <w:adjustRightInd w:val="0"/>
              <w:spacing w:after="0" w:line="240" w:lineRule="auto"/>
              <w:jc w:val="both"/>
              <w:rPr>
                <w:rFonts w:ascii="Calibri,Bold" w:hAnsi="Calibri,Bold" w:cs="Calibri,Bold"/>
                <w:b/>
                <w:bCs/>
                <w:color w:val="000000"/>
              </w:rPr>
            </w:pPr>
          </w:p>
        </w:tc>
      </w:tr>
      <w:tr w:rsidR="00BA3191" w:rsidRPr="008E4C1F" w:rsidTr="009C7147">
        <w:tc>
          <w:tcPr>
            <w:tcW w:w="2552" w:type="dxa"/>
            <w:shd w:val="clear" w:color="auto" w:fill="auto"/>
          </w:tcPr>
          <w:p w:rsidR="00BA3191" w:rsidRPr="008E4C1F" w:rsidRDefault="00BA3191" w:rsidP="006E4D92">
            <w:pPr>
              <w:autoSpaceDE w:val="0"/>
              <w:autoSpaceDN w:val="0"/>
              <w:adjustRightInd w:val="0"/>
              <w:spacing w:after="0" w:line="240" w:lineRule="auto"/>
              <w:jc w:val="both"/>
              <w:rPr>
                <w:rFonts w:ascii="Calibri,Bold" w:hAnsi="Calibri,Bold" w:cs="Calibri,Bold"/>
                <w:b/>
                <w:bCs/>
                <w:color w:val="000000"/>
              </w:rPr>
            </w:pPr>
            <w:r w:rsidRPr="008E4C1F">
              <w:rPr>
                <w:rFonts w:ascii="Calibri,Bold" w:hAnsi="Calibri,Bold" w:cs="Calibri,Bold"/>
                <w:b/>
                <w:bCs/>
                <w:color w:val="000000"/>
              </w:rPr>
              <w:t>Indications</w:t>
            </w:r>
          </w:p>
        </w:tc>
        <w:tc>
          <w:tcPr>
            <w:tcW w:w="6662" w:type="dxa"/>
            <w:shd w:val="clear" w:color="auto" w:fill="auto"/>
          </w:tcPr>
          <w:p w:rsidR="00BA3191" w:rsidRPr="008E4C1F" w:rsidRDefault="00BA3191" w:rsidP="006E4D92">
            <w:pPr>
              <w:autoSpaceDE w:val="0"/>
              <w:autoSpaceDN w:val="0"/>
              <w:adjustRightInd w:val="0"/>
              <w:spacing w:after="0" w:line="240" w:lineRule="auto"/>
              <w:jc w:val="both"/>
              <w:rPr>
                <w:rFonts w:cs="Calibri"/>
                <w:color w:val="000000"/>
              </w:rPr>
            </w:pPr>
            <w:r>
              <w:rPr>
                <w:rFonts w:cs="Calibri"/>
                <w:color w:val="000000"/>
              </w:rPr>
              <w:t xml:space="preserve">Heures satellite ; minutes, index des heures et minutes peints à la main au </w:t>
            </w:r>
            <w:proofErr w:type="spellStart"/>
            <w:r>
              <w:rPr>
                <w:rFonts w:cs="Calibri"/>
                <w:color w:val="000000"/>
              </w:rPr>
              <w:t>SuperLuminova</w:t>
            </w:r>
            <w:proofErr w:type="spellEnd"/>
          </w:p>
          <w:p w:rsidR="00BA3191" w:rsidRPr="008E4C1F" w:rsidRDefault="00BA3191" w:rsidP="006E4D92">
            <w:pPr>
              <w:autoSpaceDE w:val="0"/>
              <w:autoSpaceDN w:val="0"/>
              <w:adjustRightInd w:val="0"/>
              <w:spacing w:after="0" w:line="240" w:lineRule="auto"/>
              <w:jc w:val="both"/>
              <w:rPr>
                <w:rFonts w:ascii="Calibri,Bold" w:hAnsi="Calibri,Bold" w:cs="Calibri,Bold"/>
                <w:b/>
                <w:bCs/>
                <w:color w:val="000000"/>
              </w:rPr>
            </w:pPr>
          </w:p>
        </w:tc>
      </w:tr>
      <w:tr w:rsidR="00BA3191" w:rsidRPr="008E4C1F" w:rsidTr="009C7147">
        <w:tc>
          <w:tcPr>
            <w:tcW w:w="2552" w:type="dxa"/>
            <w:shd w:val="clear" w:color="auto" w:fill="auto"/>
          </w:tcPr>
          <w:p w:rsidR="00BA3191" w:rsidRPr="008E4C1F" w:rsidRDefault="00BA3191" w:rsidP="006E4D92">
            <w:pPr>
              <w:autoSpaceDE w:val="0"/>
              <w:autoSpaceDN w:val="0"/>
              <w:adjustRightInd w:val="0"/>
              <w:spacing w:after="0" w:line="240" w:lineRule="auto"/>
              <w:jc w:val="both"/>
              <w:rPr>
                <w:rFonts w:ascii="Calibri,Bold" w:hAnsi="Calibri,Bold" w:cs="Calibri,Bold"/>
                <w:b/>
                <w:bCs/>
                <w:color w:val="000000"/>
              </w:rPr>
            </w:pPr>
          </w:p>
        </w:tc>
        <w:tc>
          <w:tcPr>
            <w:tcW w:w="6662" w:type="dxa"/>
            <w:shd w:val="clear" w:color="auto" w:fill="auto"/>
          </w:tcPr>
          <w:p w:rsidR="00BA3191" w:rsidRPr="008E4C1F" w:rsidRDefault="00BA3191" w:rsidP="006E4D92">
            <w:pPr>
              <w:autoSpaceDE w:val="0"/>
              <w:autoSpaceDN w:val="0"/>
              <w:adjustRightInd w:val="0"/>
              <w:spacing w:after="0" w:line="240" w:lineRule="auto"/>
              <w:jc w:val="both"/>
              <w:rPr>
                <w:rFonts w:ascii="Calibri,Bold" w:hAnsi="Calibri,Bold" w:cs="Calibri,Bold"/>
                <w:b/>
                <w:bCs/>
                <w:color w:val="000000"/>
              </w:rPr>
            </w:pPr>
          </w:p>
        </w:tc>
      </w:tr>
      <w:tr w:rsidR="00BA3191" w:rsidRPr="008E4C1F" w:rsidTr="009C7147">
        <w:tc>
          <w:tcPr>
            <w:tcW w:w="2552" w:type="dxa"/>
            <w:shd w:val="clear" w:color="auto" w:fill="auto"/>
          </w:tcPr>
          <w:p w:rsidR="00BA3191" w:rsidRPr="008E4C1F" w:rsidRDefault="00BA3191" w:rsidP="006E4D92">
            <w:pPr>
              <w:autoSpaceDE w:val="0"/>
              <w:autoSpaceDN w:val="0"/>
              <w:adjustRightInd w:val="0"/>
              <w:spacing w:after="0" w:line="240" w:lineRule="auto"/>
              <w:jc w:val="both"/>
              <w:rPr>
                <w:rFonts w:ascii="Calibri,Bold" w:hAnsi="Calibri,Bold" w:cs="Calibri,Bold"/>
                <w:b/>
                <w:bCs/>
                <w:color w:val="000000"/>
              </w:rPr>
            </w:pPr>
            <w:r w:rsidRPr="008E4C1F">
              <w:rPr>
                <w:rFonts w:ascii="Calibri,Bold" w:hAnsi="Calibri,Bold" w:cs="Calibri,Bold"/>
                <w:b/>
                <w:bCs/>
                <w:color w:val="000000"/>
              </w:rPr>
              <w:t>Boîtier</w:t>
            </w:r>
          </w:p>
        </w:tc>
        <w:tc>
          <w:tcPr>
            <w:tcW w:w="6662" w:type="dxa"/>
            <w:shd w:val="clear" w:color="auto" w:fill="auto"/>
          </w:tcPr>
          <w:p w:rsidR="00BA3191" w:rsidRPr="008E4C1F" w:rsidRDefault="00BA3191" w:rsidP="006E4D92">
            <w:pPr>
              <w:autoSpaceDE w:val="0"/>
              <w:autoSpaceDN w:val="0"/>
              <w:adjustRightInd w:val="0"/>
              <w:spacing w:after="0" w:line="240" w:lineRule="auto"/>
              <w:jc w:val="both"/>
              <w:rPr>
                <w:rFonts w:ascii="Calibri,Bold" w:hAnsi="Calibri,Bold" w:cs="Calibri,Bold"/>
                <w:b/>
                <w:bCs/>
                <w:color w:val="000000"/>
              </w:rPr>
            </w:pPr>
          </w:p>
        </w:tc>
      </w:tr>
      <w:tr w:rsidR="00BA3191" w:rsidRPr="008E4C1F" w:rsidTr="009C7147">
        <w:tc>
          <w:tcPr>
            <w:tcW w:w="2552" w:type="dxa"/>
            <w:shd w:val="clear" w:color="auto" w:fill="auto"/>
          </w:tcPr>
          <w:p w:rsidR="00BA3191" w:rsidRPr="008E4C1F" w:rsidRDefault="00BA3191" w:rsidP="006E4D92">
            <w:pPr>
              <w:autoSpaceDE w:val="0"/>
              <w:autoSpaceDN w:val="0"/>
              <w:adjustRightInd w:val="0"/>
              <w:spacing w:after="0" w:line="240" w:lineRule="auto"/>
              <w:jc w:val="both"/>
              <w:rPr>
                <w:rFonts w:ascii="Calibri,Bold" w:hAnsi="Calibri,Bold" w:cs="Calibri,Bold"/>
                <w:b/>
                <w:bCs/>
                <w:color w:val="000000"/>
              </w:rPr>
            </w:pPr>
            <w:r w:rsidRPr="008E4C1F">
              <w:rPr>
                <w:rFonts w:cs="Calibri"/>
                <w:color w:val="000000"/>
              </w:rPr>
              <w:t>Matières :</w:t>
            </w:r>
          </w:p>
        </w:tc>
        <w:tc>
          <w:tcPr>
            <w:tcW w:w="6662" w:type="dxa"/>
            <w:shd w:val="clear" w:color="auto" w:fill="auto"/>
          </w:tcPr>
          <w:p w:rsidR="00BA3191" w:rsidRDefault="00BA3191" w:rsidP="003568E7">
            <w:pPr>
              <w:autoSpaceDE w:val="0"/>
              <w:autoSpaceDN w:val="0"/>
              <w:adjustRightInd w:val="0"/>
              <w:spacing w:after="0" w:line="240" w:lineRule="auto"/>
              <w:jc w:val="both"/>
              <w:rPr>
                <w:rFonts w:cs="Calibri"/>
                <w:color w:val="000000"/>
              </w:rPr>
            </w:pPr>
            <w:r w:rsidRPr="008E4C1F">
              <w:rPr>
                <w:rFonts w:cs="Calibri"/>
                <w:color w:val="000000"/>
              </w:rPr>
              <w:t xml:space="preserve">UR-105 </w:t>
            </w:r>
            <w:r w:rsidR="00DC1F35">
              <w:rPr>
                <w:rFonts w:cs="Calibri"/>
                <w:color w:val="000000"/>
              </w:rPr>
              <w:t>b</w:t>
            </w:r>
            <w:r w:rsidRPr="008E4C1F">
              <w:rPr>
                <w:rFonts w:cs="Calibri"/>
                <w:color w:val="000000"/>
              </w:rPr>
              <w:t xml:space="preserve">oîtier </w:t>
            </w:r>
            <w:r w:rsidR="003568E7">
              <w:rPr>
                <w:rFonts w:cs="Calibri"/>
                <w:color w:val="000000"/>
              </w:rPr>
              <w:t xml:space="preserve">or rouge 4N </w:t>
            </w:r>
            <w:r>
              <w:rPr>
                <w:rFonts w:cs="Calibri"/>
                <w:color w:val="000000"/>
              </w:rPr>
              <w:t>et fond en</w:t>
            </w:r>
            <w:r w:rsidRPr="008E4C1F">
              <w:rPr>
                <w:rFonts w:cs="Calibri"/>
                <w:color w:val="000000"/>
              </w:rPr>
              <w:t xml:space="preserve"> titane PVD noir</w:t>
            </w:r>
            <w:r>
              <w:rPr>
                <w:rFonts w:cs="Calibri"/>
                <w:color w:val="000000"/>
              </w:rPr>
              <w:t xml:space="preserve">  </w:t>
            </w:r>
          </w:p>
          <w:p w:rsidR="00BA3191" w:rsidRPr="008E4C1F" w:rsidRDefault="00BA3191" w:rsidP="006E4D92">
            <w:pPr>
              <w:autoSpaceDE w:val="0"/>
              <w:autoSpaceDN w:val="0"/>
              <w:adjustRightInd w:val="0"/>
              <w:spacing w:after="0" w:line="240" w:lineRule="auto"/>
              <w:jc w:val="both"/>
              <w:rPr>
                <w:rFonts w:ascii="Calibri,Bold" w:hAnsi="Calibri,Bold" w:cs="Calibri,Bold"/>
                <w:b/>
                <w:bCs/>
                <w:color w:val="000000"/>
              </w:rPr>
            </w:pPr>
          </w:p>
        </w:tc>
      </w:tr>
      <w:tr w:rsidR="00BA3191" w:rsidRPr="008E4C1F" w:rsidTr="009C7147">
        <w:tc>
          <w:tcPr>
            <w:tcW w:w="2552" w:type="dxa"/>
            <w:shd w:val="clear" w:color="auto" w:fill="auto"/>
          </w:tcPr>
          <w:p w:rsidR="00BA3191" w:rsidRPr="008E4C1F" w:rsidRDefault="00BA3191" w:rsidP="006E4D92">
            <w:pPr>
              <w:autoSpaceDE w:val="0"/>
              <w:autoSpaceDN w:val="0"/>
              <w:adjustRightInd w:val="0"/>
              <w:spacing w:after="0" w:line="240" w:lineRule="auto"/>
              <w:jc w:val="both"/>
              <w:rPr>
                <w:rFonts w:ascii="Calibri,Bold" w:hAnsi="Calibri,Bold" w:cs="Calibri,Bold"/>
                <w:b/>
                <w:bCs/>
                <w:color w:val="000000"/>
              </w:rPr>
            </w:pPr>
            <w:r w:rsidRPr="008E4C1F">
              <w:rPr>
                <w:rFonts w:cs="Calibri"/>
                <w:color w:val="000000"/>
              </w:rPr>
              <w:t>Dimensions :</w:t>
            </w:r>
          </w:p>
        </w:tc>
        <w:tc>
          <w:tcPr>
            <w:tcW w:w="6662" w:type="dxa"/>
            <w:shd w:val="clear" w:color="auto" w:fill="auto"/>
          </w:tcPr>
          <w:p w:rsidR="00BA3191" w:rsidRPr="008E4C1F" w:rsidRDefault="00BA3191" w:rsidP="006E4D92">
            <w:pPr>
              <w:autoSpaceDE w:val="0"/>
              <w:autoSpaceDN w:val="0"/>
              <w:adjustRightInd w:val="0"/>
              <w:spacing w:after="0" w:line="240" w:lineRule="auto"/>
              <w:jc w:val="both"/>
              <w:rPr>
                <w:rFonts w:cs="Calibri"/>
                <w:color w:val="000000"/>
              </w:rPr>
            </w:pPr>
            <w:r w:rsidRPr="008E4C1F">
              <w:rPr>
                <w:rFonts w:cs="Calibri"/>
                <w:color w:val="000000"/>
              </w:rPr>
              <w:t>Largeur 39,50mm ; longueur : 53mm ; épaisseur : 16.</w:t>
            </w:r>
            <w:r>
              <w:rPr>
                <w:rFonts w:cs="Calibri"/>
                <w:color w:val="000000"/>
              </w:rPr>
              <w:t xml:space="preserve">80 </w:t>
            </w:r>
            <w:r w:rsidRPr="008E4C1F">
              <w:rPr>
                <w:rFonts w:cs="Calibri"/>
                <w:color w:val="000000"/>
              </w:rPr>
              <w:t>mm</w:t>
            </w:r>
          </w:p>
          <w:p w:rsidR="00BA3191" w:rsidRPr="008E4C1F" w:rsidRDefault="00BA3191" w:rsidP="006E4D92">
            <w:pPr>
              <w:autoSpaceDE w:val="0"/>
              <w:autoSpaceDN w:val="0"/>
              <w:adjustRightInd w:val="0"/>
              <w:spacing w:after="0" w:line="240" w:lineRule="auto"/>
              <w:jc w:val="both"/>
              <w:rPr>
                <w:rFonts w:ascii="Calibri,Bold" w:hAnsi="Calibri,Bold" w:cs="Calibri,Bold"/>
                <w:b/>
                <w:bCs/>
                <w:color w:val="000000"/>
              </w:rPr>
            </w:pPr>
          </w:p>
        </w:tc>
      </w:tr>
      <w:tr w:rsidR="00BA3191" w:rsidRPr="008E4C1F" w:rsidTr="009C7147">
        <w:tc>
          <w:tcPr>
            <w:tcW w:w="2552" w:type="dxa"/>
            <w:shd w:val="clear" w:color="auto" w:fill="auto"/>
          </w:tcPr>
          <w:p w:rsidR="00BA3191" w:rsidRPr="008E4C1F" w:rsidRDefault="00BA3191" w:rsidP="006E4D92">
            <w:pPr>
              <w:autoSpaceDE w:val="0"/>
              <w:autoSpaceDN w:val="0"/>
              <w:adjustRightInd w:val="0"/>
              <w:spacing w:after="0" w:line="240" w:lineRule="auto"/>
              <w:jc w:val="both"/>
              <w:rPr>
                <w:rFonts w:cs="Calibri"/>
                <w:color w:val="000000"/>
              </w:rPr>
            </w:pPr>
            <w:r w:rsidRPr="008E4C1F">
              <w:rPr>
                <w:rFonts w:cs="Calibri"/>
                <w:color w:val="000000"/>
              </w:rPr>
              <w:t>Glace :</w:t>
            </w:r>
          </w:p>
        </w:tc>
        <w:tc>
          <w:tcPr>
            <w:tcW w:w="6662" w:type="dxa"/>
            <w:shd w:val="clear" w:color="auto" w:fill="auto"/>
          </w:tcPr>
          <w:p w:rsidR="00BA3191" w:rsidRPr="008E4C1F" w:rsidRDefault="00BA3191" w:rsidP="006E4D92">
            <w:pPr>
              <w:autoSpaceDE w:val="0"/>
              <w:autoSpaceDN w:val="0"/>
              <w:adjustRightInd w:val="0"/>
              <w:spacing w:after="0" w:line="240" w:lineRule="auto"/>
              <w:jc w:val="both"/>
              <w:rPr>
                <w:rFonts w:cs="Calibri"/>
                <w:color w:val="000000"/>
              </w:rPr>
            </w:pPr>
            <w:r w:rsidRPr="008E4C1F">
              <w:rPr>
                <w:rFonts w:cs="Calibri"/>
                <w:color w:val="000000"/>
              </w:rPr>
              <w:t>Crystal saphir</w:t>
            </w:r>
          </w:p>
          <w:p w:rsidR="00BA3191" w:rsidRPr="008E4C1F" w:rsidRDefault="00BA3191" w:rsidP="006E4D92">
            <w:pPr>
              <w:autoSpaceDE w:val="0"/>
              <w:autoSpaceDN w:val="0"/>
              <w:adjustRightInd w:val="0"/>
              <w:spacing w:after="0" w:line="240" w:lineRule="auto"/>
              <w:jc w:val="both"/>
              <w:rPr>
                <w:rFonts w:cs="Calibri"/>
                <w:color w:val="000000"/>
              </w:rPr>
            </w:pPr>
          </w:p>
        </w:tc>
      </w:tr>
      <w:tr w:rsidR="00BA3191" w:rsidRPr="004879A2" w:rsidTr="009C7147">
        <w:tc>
          <w:tcPr>
            <w:tcW w:w="2552" w:type="dxa"/>
            <w:shd w:val="clear" w:color="auto" w:fill="auto"/>
          </w:tcPr>
          <w:p w:rsidR="00BA3191" w:rsidRPr="008E4C1F" w:rsidRDefault="00BA3191" w:rsidP="006E4D92">
            <w:pPr>
              <w:autoSpaceDE w:val="0"/>
              <w:autoSpaceDN w:val="0"/>
              <w:adjustRightInd w:val="0"/>
              <w:spacing w:after="0" w:line="240" w:lineRule="auto"/>
              <w:jc w:val="both"/>
              <w:rPr>
                <w:rFonts w:cs="Calibri"/>
                <w:color w:val="000000"/>
              </w:rPr>
            </w:pPr>
            <w:r w:rsidRPr="008E4C1F">
              <w:rPr>
                <w:rFonts w:cs="Calibri"/>
                <w:color w:val="000000"/>
              </w:rPr>
              <w:t>Etanchéité :</w:t>
            </w:r>
          </w:p>
        </w:tc>
        <w:tc>
          <w:tcPr>
            <w:tcW w:w="6662" w:type="dxa"/>
            <w:shd w:val="clear" w:color="auto" w:fill="auto"/>
          </w:tcPr>
          <w:p w:rsidR="00BA3191" w:rsidRPr="004879A2" w:rsidRDefault="00BA3191" w:rsidP="006E4D92">
            <w:pPr>
              <w:autoSpaceDE w:val="0"/>
              <w:autoSpaceDN w:val="0"/>
              <w:adjustRightInd w:val="0"/>
              <w:spacing w:after="0" w:line="240" w:lineRule="auto"/>
              <w:jc w:val="both"/>
              <w:rPr>
                <w:rFonts w:cs="Calibri"/>
                <w:color w:val="000000"/>
              </w:rPr>
            </w:pPr>
            <w:r w:rsidRPr="008E4C1F">
              <w:rPr>
                <w:rFonts w:cs="Calibri"/>
                <w:color w:val="000000"/>
              </w:rPr>
              <w:t>Pression testée à 30m / 3ATM</w:t>
            </w:r>
          </w:p>
          <w:p w:rsidR="00BA3191" w:rsidRPr="004879A2" w:rsidRDefault="00BA3191" w:rsidP="006E4D92">
            <w:pPr>
              <w:autoSpaceDE w:val="0"/>
              <w:autoSpaceDN w:val="0"/>
              <w:adjustRightInd w:val="0"/>
              <w:spacing w:after="0" w:line="240" w:lineRule="auto"/>
              <w:jc w:val="both"/>
              <w:rPr>
                <w:rFonts w:cs="Calibri"/>
                <w:color w:val="000000"/>
              </w:rPr>
            </w:pPr>
          </w:p>
        </w:tc>
      </w:tr>
    </w:tbl>
    <w:p w:rsidR="00BA3191" w:rsidRDefault="00BA3191" w:rsidP="006E4D92">
      <w:pPr>
        <w:jc w:val="both"/>
      </w:pPr>
    </w:p>
    <w:p w:rsidR="00BA3191" w:rsidRDefault="00BA3191" w:rsidP="006E4D92">
      <w:pPr>
        <w:jc w:val="both"/>
      </w:pPr>
    </w:p>
    <w:p w:rsidR="00BA3191" w:rsidRDefault="00BA3191" w:rsidP="006E4D92">
      <w:pPr>
        <w:autoSpaceDE w:val="0"/>
        <w:autoSpaceDN w:val="0"/>
        <w:adjustRightInd w:val="0"/>
        <w:spacing w:after="0" w:line="240" w:lineRule="auto"/>
        <w:jc w:val="both"/>
        <w:rPr>
          <w:rFonts w:cs="Calibri"/>
          <w:color w:val="000000"/>
        </w:rPr>
      </w:pPr>
      <w:r>
        <w:rPr>
          <w:rFonts w:cs="Calibri"/>
          <w:color w:val="000000"/>
        </w:rPr>
        <w:t>___________________</w:t>
      </w:r>
    </w:p>
    <w:p w:rsidR="00BA3191" w:rsidRDefault="00BA3191" w:rsidP="006E4D92">
      <w:pPr>
        <w:autoSpaceDE w:val="0"/>
        <w:autoSpaceDN w:val="0"/>
        <w:adjustRightInd w:val="0"/>
        <w:spacing w:after="0" w:line="240" w:lineRule="auto"/>
        <w:jc w:val="both"/>
        <w:rPr>
          <w:rFonts w:cs="Calibri"/>
          <w:color w:val="000000"/>
        </w:rPr>
      </w:pPr>
    </w:p>
    <w:p w:rsidR="00BA3191" w:rsidRDefault="00BA3191" w:rsidP="006E4D92">
      <w:pPr>
        <w:autoSpaceDE w:val="0"/>
        <w:autoSpaceDN w:val="0"/>
        <w:adjustRightInd w:val="0"/>
        <w:spacing w:after="0" w:line="240" w:lineRule="auto"/>
        <w:jc w:val="both"/>
        <w:rPr>
          <w:rFonts w:cs="Calibri"/>
          <w:color w:val="000000"/>
        </w:rPr>
      </w:pPr>
      <w:r>
        <w:rPr>
          <w:rFonts w:cs="Calibri"/>
          <w:color w:val="000000"/>
        </w:rPr>
        <w:t>Contact presse :</w:t>
      </w:r>
    </w:p>
    <w:p w:rsidR="00BA3191" w:rsidRDefault="00BA3191" w:rsidP="006E4D92">
      <w:pPr>
        <w:autoSpaceDE w:val="0"/>
        <w:autoSpaceDN w:val="0"/>
        <w:adjustRightInd w:val="0"/>
        <w:spacing w:after="0" w:line="240" w:lineRule="auto"/>
        <w:jc w:val="both"/>
        <w:rPr>
          <w:rFonts w:cs="Calibri"/>
          <w:color w:val="0563C2"/>
        </w:rPr>
      </w:pPr>
      <w:r>
        <w:rPr>
          <w:rFonts w:cs="Calibri"/>
          <w:color w:val="000000"/>
        </w:rPr>
        <w:t>Mme Yacine Sar</w:t>
      </w:r>
      <w:r>
        <w:rPr>
          <w:rFonts w:cs="Calibri"/>
          <w:color w:val="000000"/>
        </w:rPr>
        <w:tab/>
      </w:r>
      <w:r>
        <w:rPr>
          <w:rFonts w:cs="Calibri"/>
          <w:color w:val="0563C2"/>
        </w:rPr>
        <w:t>press@urwerk.com</w:t>
      </w:r>
    </w:p>
    <w:p w:rsidR="00BA3191" w:rsidRDefault="00BA3191" w:rsidP="006E4D92">
      <w:pPr>
        <w:autoSpaceDE w:val="0"/>
        <w:autoSpaceDN w:val="0"/>
        <w:adjustRightInd w:val="0"/>
        <w:spacing w:after="0" w:line="240" w:lineRule="auto"/>
        <w:jc w:val="both"/>
        <w:rPr>
          <w:rFonts w:cs="Calibri"/>
          <w:color w:val="000000"/>
        </w:rPr>
      </w:pPr>
      <w:r>
        <w:rPr>
          <w:rFonts w:cs="Calibri"/>
          <w:color w:val="000000"/>
        </w:rPr>
        <w:t xml:space="preserve">Tel +41 22 9002027 </w:t>
      </w:r>
      <w:r>
        <w:rPr>
          <w:rFonts w:cs="Calibri"/>
          <w:color w:val="000000"/>
        </w:rPr>
        <w:tab/>
      </w:r>
      <w:proofErr w:type="gramStart"/>
      <w:r>
        <w:rPr>
          <w:rFonts w:cs="Calibri"/>
          <w:color w:val="000000"/>
        </w:rPr>
        <w:t>Mobile  +</w:t>
      </w:r>
      <w:proofErr w:type="gramEnd"/>
      <w:r>
        <w:rPr>
          <w:rFonts w:cs="Calibri"/>
          <w:color w:val="000000"/>
        </w:rPr>
        <w:t>41 79 834 4665</w:t>
      </w:r>
      <w:r>
        <w:rPr>
          <w:rFonts w:cs="Calibri"/>
          <w:color w:val="000000"/>
        </w:rPr>
        <w:tab/>
      </w:r>
    </w:p>
    <w:p w:rsidR="00BA3191" w:rsidRPr="0007599A" w:rsidRDefault="00BA3191" w:rsidP="006E4D92">
      <w:pPr>
        <w:jc w:val="both"/>
      </w:pPr>
    </w:p>
    <w:p w:rsidR="00BA3191" w:rsidRDefault="00BA3191" w:rsidP="006E4D92">
      <w:pPr>
        <w:jc w:val="both"/>
      </w:pPr>
      <w:r>
        <w:br w:type="page"/>
      </w:r>
    </w:p>
    <w:p w:rsidR="007312A6" w:rsidRDefault="007312A6" w:rsidP="006E4D92">
      <w:pPr>
        <w:widowControl w:val="0"/>
        <w:autoSpaceDE w:val="0"/>
        <w:autoSpaceDN w:val="0"/>
        <w:adjustRightInd w:val="0"/>
        <w:spacing w:after="0"/>
        <w:jc w:val="both"/>
        <w:rPr>
          <w:b/>
          <w:bCs/>
        </w:rPr>
      </w:pPr>
    </w:p>
    <w:p w:rsidR="007312A6" w:rsidRDefault="007312A6" w:rsidP="006E4D92">
      <w:pPr>
        <w:widowControl w:val="0"/>
        <w:autoSpaceDE w:val="0"/>
        <w:autoSpaceDN w:val="0"/>
        <w:adjustRightInd w:val="0"/>
        <w:spacing w:after="0"/>
        <w:jc w:val="both"/>
        <w:rPr>
          <w:b/>
          <w:bCs/>
        </w:rPr>
      </w:pPr>
    </w:p>
    <w:p w:rsidR="007312A6" w:rsidRDefault="007312A6" w:rsidP="006E4D92">
      <w:pPr>
        <w:widowControl w:val="0"/>
        <w:autoSpaceDE w:val="0"/>
        <w:autoSpaceDN w:val="0"/>
        <w:adjustRightInd w:val="0"/>
        <w:spacing w:after="0"/>
        <w:jc w:val="both"/>
        <w:rPr>
          <w:b/>
          <w:bCs/>
        </w:rPr>
      </w:pPr>
    </w:p>
    <w:p w:rsidR="00BA3191" w:rsidRDefault="00BA3191" w:rsidP="006E4D92">
      <w:pPr>
        <w:widowControl w:val="0"/>
        <w:autoSpaceDE w:val="0"/>
        <w:autoSpaceDN w:val="0"/>
        <w:adjustRightInd w:val="0"/>
        <w:spacing w:after="0"/>
        <w:jc w:val="both"/>
        <w:rPr>
          <w:b/>
          <w:bCs/>
        </w:rPr>
      </w:pPr>
      <w:r w:rsidRPr="009E6915">
        <w:rPr>
          <w:b/>
          <w:bCs/>
        </w:rPr>
        <w:t>URWERK</w:t>
      </w:r>
    </w:p>
    <w:p w:rsidR="007312A6" w:rsidRDefault="007312A6" w:rsidP="006E4D92">
      <w:pPr>
        <w:widowControl w:val="0"/>
        <w:autoSpaceDE w:val="0"/>
        <w:autoSpaceDN w:val="0"/>
        <w:adjustRightInd w:val="0"/>
        <w:spacing w:after="0"/>
        <w:jc w:val="both"/>
        <w:rPr>
          <w:b/>
          <w:bCs/>
        </w:rPr>
      </w:pPr>
    </w:p>
    <w:p w:rsidR="007312A6" w:rsidRPr="009E6915" w:rsidRDefault="007312A6" w:rsidP="006E4D92">
      <w:pPr>
        <w:widowControl w:val="0"/>
        <w:autoSpaceDE w:val="0"/>
        <w:autoSpaceDN w:val="0"/>
        <w:adjustRightInd w:val="0"/>
        <w:spacing w:after="0"/>
        <w:jc w:val="both"/>
        <w:rPr>
          <w:rFonts w:ascii="Tahoma" w:hAnsi="Tahoma" w:cs="Tahoma"/>
          <w:b/>
          <w:bCs/>
          <w:sz w:val="20"/>
          <w:szCs w:val="20"/>
        </w:rPr>
      </w:pPr>
    </w:p>
    <w:p w:rsidR="00BA3191" w:rsidRPr="00A534B0" w:rsidRDefault="00BA3191" w:rsidP="006E4D92">
      <w:pPr>
        <w:widowControl w:val="0"/>
        <w:autoSpaceDE w:val="0"/>
        <w:autoSpaceDN w:val="0"/>
        <w:adjustRightInd w:val="0"/>
        <w:spacing w:after="0"/>
        <w:jc w:val="both"/>
        <w:rPr>
          <w:rFonts w:ascii="Tahoma" w:eastAsia="Calibri" w:hAnsi="Tahoma" w:cs="Tahoma"/>
          <w:bCs/>
          <w:sz w:val="20"/>
          <w:szCs w:val="20"/>
        </w:rPr>
      </w:pPr>
      <w:r w:rsidRPr="00A534B0">
        <w:rPr>
          <w:rFonts w:ascii="Tahoma" w:eastAsia="Calibri" w:hAnsi="Tahoma" w:cs="Tahoma"/>
          <w:bCs/>
          <w:sz w:val="20"/>
          <w:szCs w:val="20"/>
        </w:rPr>
        <w:t>« Notre but n</w:t>
      </w:r>
      <w:r>
        <w:rPr>
          <w:rFonts w:ascii="Tahoma" w:eastAsia="Calibri" w:hAnsi="Tahoma" w:cs="Tahoma"/>
          <w:bCs/>
          <w:sz w:val="20"/>
          <w:szCs w:val="20"/>
        </w:rPr>
        <w:t xml:space="preserve">'est pas de proposer encore une énième </w:t>
      </w:r>
      <w:r w:rsidRPr="00A534B0">
        <w:rPr>
          <w:rFonts w:ascii="Tahoma" w:eastAsia="Calibri" w:hAnsi="Tahoma" w:cs="Tahoma"/>
          <w:bCs/>
          <w:sz w:val="20"/>
          <w:szCs w:val="20"/>
        </w:rPr>
        <w:t>version d'une complication con</w:t>
      </w:r>
      <w:r>
        <w:rPr>
          <w:rFonts w:ascii="Tahoma" w:eastAsia="Calibri" w:hAnsi="Tahoma" w:cs="Tahoma"/>
          <w:bCs/>
          <w:sz w:val="20"/>
          <w:szCs w:val="20"/>
        </w:rPr>
        <w:t xml:space="preserve">nue » explique </w:t>
      </w:r>
      <w:r w:rsidRPr="00A2489F">
        <w:rPr>
          <w:rFonts w:ascii="Tahoma" w:eastAsia="Calibri" w:hAnsi="Tahoma" w:cs="Tahoma"/>
          <w:b/>
          <w:sz w:val="20"/>
          <w:szCs w:val="20"/>
        </w:rPr>
        <w:t>Felix Baumgartner</w:t>
      </w:r>
      <w:r>
        <w:rPr>
          <w:rFonts w:ascii="Tahoma" w:eastAsia="Calibri" w:hAnsi="Tahoma" w:cs="Tahoma"/>
          <w:bCs/>
          <w:sz w:val="20"/>
          <w:szCs w:val="20"/>
        </w:rPr>
        <w:t>, maître-horloger et cofondateur d’URWERK</w:t>
      </w:r>
      <w:r w:rsidRPr="00A534B0">
        <w:rPr>
          <w:rFonts w:ascii="Tahoma" w:eastAsia="Calibri" w:hAnsi="Tahoma" w:cs="Tahoma"/>
          <w:bCs/>
          <w:sz w:val="20"/>
          <w:szCs w:val="20"/>
        </w:rPr>
        <w:t>. « Nos montres sont uniques car chaque modèle a nécessité un effort de conception original.</w:t>
      </w:r>
      <w:r>
        <w:rPr>
          <w:rFonts w:ascii="Tahoma" w:eastAsia="Calibri" w:hAnsi="Tahoma" w:cs="Tahoma"/>
          <w:bCs/>
          <w:sz w:val="20"/>
          <w:szCs w:val="20"/>
        </w:rPr>
        <w:t xml:space="preserve"> Ce qui fait de chacune de nos créations un objet rare et précieux. </w:t>
      </w:r>
      <w:r w:rsidRPr="00A534B0">
        <w:rPr>
          <w:rFonts w:ascii="Tahoma" w:eastAsia="Calibri" w:hAnsi="Tahoma" w:cs="Tahoma"/>
          <w:bCs/>
          <w:sz w:val="20"/>
          <w:szCs w:val="20"/>
        </w:rPr>
        <w:t>»</w:t>
      </w:r>
    </w:p>
    <w:p w:rsidR="00BA3191" w:rsidRPr="00A534B0" w:rsidRDefault="00BA3191" w:rsidP="006E4D92">
      <w:pPr>
        <w:widowControl w:val="0"/>
        <w:autoSpaceDE w:val="0"/>
        <w:autoSpaceDN w:val="0"/>
        <w:adjustRightInd w:val="0"/>
        <w:spacing w:after="0"/>
        <w:jc w:val="both"/>
        <w:rPr>
          <w:rFonts w:ascii="Tahoma" w:eastAsia="Calibri" w:hAnsi="Tahoma" w:cs="Tahoma"/>
          <w:bCs/>
          <w:sz w:val="20"/>
          <w:szCs w:val="20"/>
        </w:rPr>
      </w:pPr>
      <w:r w:rsidRPr="00A534B0">
        <w:rPr>
          <w:rFonts w:ascii="Tahoma" w:eastAsia="Calibri" w:hAnsi="Tahoma" w:cs="Tahoma"/>
          <w:bCs/>
          <w:sz w:val="20"/>
          <w:szCs w:val="20"/>
        </w:rPr>
        <w:t xml:space="preserve">Même déclaration de foi pour </w:t>
      </w:r>
      <w:r w:rsidRPr="00A2489F">
        <w:rPr>
          <w:rFonts w:ascii="Tahoma" w:eastAsia="Calibri" w:hAnsi="Tahoma" w:cs="Tahoma"/>
          <w:b/>
          <w:sz w:val="20"/>
          <w:szCs w:val="20"/>
        </w:rPr>
        <w:t>Martin Frei</w:t>
      </w:r>
      <w:r>
        <w:rPr>
          <w:rFonts w:ascii="Tahoma" w:eastAsia="Calibri" w:hAnsi="Tahoma" w:cs="Tahoma"/>
          <w:bCs/>
          <w:sz w:val="20"/>
          <w:szCs w:val="20"/>
        </w:rPr>
        <w:t>, chef designer et autre cofondateur d’URWERK,</w:t>
      </w:r>
      <w:r w:rsidRPr="00A534B0">
        <w:rPr>
          <w:rFonts w:ascii="Tahoma" w:eastAsia="Calibri" w:hAnsi="Tahoma" w:cs="Tahoma"/>
          <w:bCs/>
          <w:sz w:val="20"/>
          <w:szCs w:val="20"/>
        </w:rPr>
        <w:t xml:space="preserve"> qui conçoit la signature esthétique de chacun des modèles : « Je viens d'un monde où la liberté de création est totale. Je ne suis pas du sérail horloger, aussi tout mon bagage culturel me tient lieu de source d'inspiration ».</w:t>
      </w:r>
    </w:p>
    <w:p w:rsidR="00BA3191" w:rsidRDefault="00BA3191" w:rsidP="006E4D92">
      <w:pPr>
        <w:widowControl w:val="0"/>
        <w:autoSpaceDE w:val="0"/>
        <w:autoSpaceDN w:val="0"/>
        <w:adjustRightInd w:val="0"/>
        <w:spacing w:after="0"/>
        <w:jc w:val="both"/>
        <w:rPr>
          <w:rFonts w:ascii="Tahoma" w:hAnsi="Tahoma" w:cs="Tahoma"/>
          <w:sz w:val="20"/>
          <w:szCs w:val="20"/>
        </w:rPr>
      </w:pPr>
    </w:p>
    <w:p w:rsidR="00BA3191" w:rsidRDefault="00BA3191" w:rsidP="006E4D92">
      <w:pPr>
        <w:widowControl w:val="0"/>
        <w:autoSpaceDE w:val="0"/>
        <w:autoSpaceDN w:val="0"/>
        <w:adjustRightInd w:val="0"/>
        <w:spacing w:after="0"/>
        <w:jc w:val="both"/>
        <w:rPr>
          <w:rFonts w:ascii="Tahoma" w:hAnsi="Tahoma" w:cs="Tahoma"/>
          <w:sz w:val="20"/>
          <w:szCs w:val="20"/>
        </w:rPr>
      </w:pPr>
      <w:r w:rsidRPr="005F3E8C">
        <w:rPr>
          <w:rFonts w:ascii="Tahoma" w:hAnsi="Tahoma" w:cs="Tahoma"/>
          <w:sz w:val="20"/>
          <w:szCs w:val="20"/>
        </w:rPr>
        <w:t>Créée en 1997, URWERK est certes une jeune maison</w:t>
      </w:r>
      <w:r>
        <w:rPr>
          <w:rFonts w:ascii="Tahoma" w:hAnsi="Tahoma" w:cs="Tahoma"/>
          <w:sz w:val="20"/>
          <w:szCs w:val="20"/>
        </w:rPr>
        <w:t>,</w:t>
      </w:r>
      <w:r w:rsidRPr="005F3E8C">
        <w:rPr>
          <w:rFonts w:ascii="Tahoma" w:hAnsi="Tahoma" w:cs="Tahoma"/>
          <w:sz w:val="20"/>
          <w:szCs w:val="20"/>
        </w:rPr>
        <w:t xml:space="preserve"> mais elle fait figure de pionnier dans le paysage de l’horlogerie indépendante</w:t>
      </w:r>
      <w:r>
        <w:rPr>
          <w:rFonts w:ascii="Tahoma" w:hAnsi="Tahoma" w:cs="Tahoma"/>
          <w:sz w:val="20"/>
          <w:szCs w:val="20"/>
        </w:rPr>
        <w:t>.</w:t>
      </w:r>
      <w:r w:rsidRPr="005F3E8C">
        <w:rPr>
          <w:rFonts w:ascii="Tahoma" w:hAnsi="Tahoma" w:cs="Tahoma"/>
          <w:sz w:val="20"/>
          <w:szCs w:val="20"/>
        </w:rPr>
        <w:t xml:space="preserve"> </w:t>
      </w:r>
      <w:r>
        <w:rPr>
          <w:rFonts w:ascii="Tahoma" w:hAnsi="Tahoma" w:cs="Tahoma"/>
          <w:sz w:val="20"/>
          <w:szCs w:val="20"/>
        </w:rPr>
        <w:t>Avec une production de 150 pièces par an, URWERK se veut une maison d’artisans où savoir-faire traditionnel et esthétique d’avant-garde coexistent dans le meilleur des mondes. URWERK conçoit des montres complexes, modernes, à nulles autres pareilles qui répondent aux critères les plus exigeants de la Haute Horlogerie : recherche et création indépendantes ; matériaux de pointe ; finition main.</w:t>
      </w:r>
    </w:p>
    <w:p w:rsidR="00BA3191" w:rsidRDefault="00BA3191" w:rsidP="006E4D92">
      <w:pPr>
        <w:widowControl w:val="0"/>
        <w:autoSpaceDE w:val="0"/>
        <w:autoSpaceDN w:val="0"/>
        <w:adjustRightInd w:val="0"/>
        <w:spacing w:after="0"/>
        <w:jc w:val="both"/>
        <w:rPr>
          <w:rFonts w:ascii="Tahoma" w:hAnsi="Tahoma" w:cs="Tahoma"/>
          <w:sz w:val="20"/>
          <w:szCs w:val="20"/>
        </w:rPr>
      </w:pPr>
    </w:p>
    <w:p w:rsidR="00BA3191" w:rsidRDefault="00BA3191" w:rsidP="006E4D92">
      <w:pPr>
        <w:widowControl w:val="0"/>
        <w:autoSpaceDE w:val="0"/>
        <w:autoSpaceDN w:val="0"/>
        <w:adjustRightInd w:val="0"/>
        <w:spacing w:after="0"/>
        <w:jc w:val="both"/>
        <w:rPr>
          <w:rFonts w:ascii="Tahoma" w:eastAsia="Calibri" w:hAnsi="Tahoma" w:cs="Tahoma"/>
          <w:bCs/>
          <w:sz w:val="20"/>
          <w:szCs w:val="20"/>
        </w:rPr>
      </w:pPr>
      <w:r>
        <w:rPr>
          <w:rFonts w:ascii="Tahoma" w:hAnsi="Tahoma" w:cs="Tahoma"/>
          <w:sz w:val="20"/>
          <w:szCs w:val="20"/>
        </w:rPr>
        <w:t>Le nom d’URWERK ancre ses</w:t>
      </w:r>
      <w:r w:rsidRPr="00A534B0">
        <w:rPr>
          <w:rFonts w:ascii="Tahoma" w:hAnsi="Tahoma" w:cs="Tahoma"/>
          <w:sz w:val="20"/>
          <w:szCs w:val="20"/>
        </w:rPr>
        <w:t xml:space="preserve"> racines en 6000 avant J.C. dans la ville </w:t>
      </w:r>
      <w:proofErr w:type="gramStart"/>
      <w:r w:rsidRPr="00A534B0">
        <w:rPr>
          <w:rFonts w:ascii="Tahoma" w:hAnsi="Tahoma" w:cs="Tahoma"/>
          <w:sz w:val="20"/>
          <w:szCs w:val="20"/>
        </w:rPr>
        <w:t>de Ur</w:t>
      </w:r>
      <w:proofErr w:type="gramEnd"/>
      <w:r w:rsidRPr="00A534B0">
        <w:rPr>
          <w:rFonts w:ascii="Tahoma" w:hAnsi="Tahoma" w:cs="Tahoma"/>
          <w:sz w:val="20"/>
          <w:szCs w:val="20"/>
        </w:rPr>
        <w:t xml:space="preserve"> en Mésopotamie. Les Sumériens, observant l'ombre portée du soleil sur leurs monuments, sont à l’origine de la définition de l’unité de temps telle que nous la connaissons encore aujourd'hui.</w:t>
      </w:r>
      <w:r>
        <w:rPr>
          <w:rFonts w:ascii="Tahoma" w:hAnsi="Tahoma" w:cs="Tahoma"/>
          <w:sz w:val="20"/>
          <w:szCs w:val="20"/>
        </w:rPr>
        <w:t xml:space="preserve"> </w:t>
      </w:r>
      <w:r w:rsidRPr="00A534B0">
        <w:rPr>
          <w:rFonts w:ascii="Tahoma" w:hAnsi="Tahoma" w:cs="Tahoma"/>
          <w:sz w:val="20"/>
          <w:szCs w:val="20"/>
        </w:rPr>
        <w:t xml:space="preserve">Coïncidence ou signe des temps, le mot « Ur » signifie </w:t>
      </w:r>
      <w:r w:rsidRPr="00A534B0">
        <w:rPr>
          <w:rFonts w:ascii="Tahoma" w:eastAsia="Calibri" w:hAnsi="Tahoma" w:cs="Tahoma"/>
          <w:bCs/>
          <w:sz w:val="20"/>
          <w:szCs w:val="20"/>
        </w:rPr>
        <w:t>également le début, les origines en langue allemande.</w:t>
      </w:r>
      <w:r>
        <w:rPr>
          <w:rFonts w:ascii="Tahoma" w:eastAsia="Calibri" w:hAnsi="Tahoma" w:cs="Tahoma"/>
          <w:bCs/>
          <w:sz w:val="20"/>
          <w:szCs w:val="20"/>
        </w:rPr>
        <w:t xml:space="preserve"> </w:t>
      </w:r>
      <w:r w:rsidRPr="00A534B0">
        <w:rPr>
          <w:rFonts w:ascii="Tahoma" w:eastAsia="Calibri" w:hAnsi="Tahoma" w:cs="Tahoma"/>
          <w:bCs/>
          <w:sz w:val="20"/>
          <w:szCs w:val="20"/>
        </w:rPr>
        <w:t>La dernière syllabe de la signature URWERK est aussi un emprunt à la langue de Goethe, le verbe «</w:t>
      </w:r>
      <w:r>
        <w:rPr>
          <w:rFonts w:ascii="Tahoma" w:eastAsia="Calibri" w:hAnsi="Tahoma" w:cs="Tahoma"/>
          <w:bCs/>
          <w:sz w:val="20"/>
          <w:szCs w:val="20"/>
        </w:rPr>
        <w:t xml:space="preserve"> </w:t>
      </w:r>
      <w:proofErr w:type="spellStart"/>
      <w:r w:rsidRPr="00A534B0">
        <w:rPr>
          <w:rFonts w:ascii="Tahoma" w:eastAsia="Calibri" w:hAnsi="Tahoma" w:cs="Tahoma"/>
          <w:bCs/>
          <w:sz w:val="20"/>
          <w:szCs w:val="20"/>
        </w:rPr>
        <w:t>werk</w:t>
      </w:r>
      <w:proofErr w:type="spellEnd"/>
      <w:r w:rsidRPr="00A534B0">
        <w:rPr>
          <w:rFonts w:ascii="Tahoma" w:eastAsia="Calibri" w:hAnsi="Tahoma" w:cs="Tahoma"/>
          <w:bCs/>
          <w:sz w:val="20"/>
          <w:szCs w:val="20"/>
        </w:rPr>
        <w:t xml:space="preserve"> » ayant la signification de</w:t>
      </w:r>
      <w:r>
        <w:rPr>
          <w:rFonts w:ascii="Tahoma" w:eastAsia="Calibri" w:hAnsi="Tahoma" w:cs="Tahoma"/>
          <w:bCs/>
          <w:sz w:val="20"/>
          <w:szCs w:val="20"/>
        </w:rPr>
        <w:t xml:space="preserve"> réaliser,</w:t>
      </w:r>
      <w:r w:rsidRPr="00A534B0">
        <w:rPr>
          <w:rFonts w:ascii="Tahoma" w:eastAsia="Calibri" w:hAnsi="Tahoma" w:cs="Tahoma"/>
          <w:bCs/>
          <w:sz w:val="20"/>
          <w:szCs w:val="20"/>
        </w:rPr>
        <w:t xml:space="preserve"> travailler, innover. Un hommage au travail constant des maîtres horlogers qui se sont </w:t>
      </w:r>
      <w:proofErr w:type="gramStart"/>
      <w:r w:rsidRPr="00A534B0">
        <w:rPr>
          <w:rFonts w:ascii="Tahoma" w:eastAsia="Calibri" w:hAnsi="Tahoma" w:cs="Tahoma"/>
          <w:bCs/>
          <w:sz w:val="20"/>
          <w:szCs w:val="20"/>
        </w:rPr>
        <w:t>succédés</w:t>
      </w:r>
      <w:proofErr w:type="gramEnd"/>
      <w:r w:rsidRPr="00A534B0">
        <w:rPr>
          <w:rFonts w:ascii="Tahoma" w:eastAsia="Calibri" w:hAnsi="Tahoma" w:cs="Tahoma"/>
          <w:bCs/>
          <w:sz w:val="20"/>
          <w:szCs w:val="20"/>
        </w:rPr>
        <w:t xml:space="preserve"> jusqu'à nos jours, façonnant ce que nous appelons aujourd'hui la Haute Horlogerie. </w:t>
      </w:r>
    </w:p>
    <w:p w:rsidR="00BA3191" w:rsidRPr="00A534B0" w:rsidRDefault="00BA3191" w:rsidP="006E4D92">
      <w:pPr>
        <w:widowControl w:val="0"/>
        <w:autoSpaceDE w:val="0"/>
        <w:autoSpaceDN w:val="0"/>
        <w:adjustRightInd w:val="0"/>
        <w:spacing w:after="0"/>
        <w:jc w:val="both"/>
        <w:rPr>
          <w:rFonts w:ascii="Tahoma" w:eastAsia="Calibri" w:hAnsi="Tahoma" w:cs="Tahoma"/>
          <w:bCs/>
          <w:sz w:val="20"/>
          <w:szCs w:val="20"/>
        </w:rPr>
      </w:pPr>
    </w:p>
    <w:p w:rsidR="00BA3191" w:rsidRDefault="00BA3191" w:rsidP="006E4D92">
      <w:pPr>
        <w:widowControl w:val="0"/>
        <w:autoSpaceDE w:val="0"/>
        <w:autoSpaceDN w:val="0"/>
        <w:adjustRightInd w:val="0"/>
        <w:spacing w:after="0"/>
        <w:jc w:val="both"/>
        <w:rPr>
          <w:rFonts w:ascii="Tahoma" w:hAnsi="Tahoma" w:cs="Tahoma"/>
          <w:sz w:val="20"/>
          <w:szCs w:val="20"/>
        </w:rPr>
      </w:pPr>
    </w:p>
    <w:p w:rsidR="00BA3191" w:rsidRPr="00BA3191" w:rsidRDefault="00BA3191" w:rsidP="006E4D92">
      <w:pPr>
        <w:ind w:left="-709"/>
        <w:jc w:val="both"/>
      </w:pPr>
    </w:p>
    <w:sectPr w:rsidR="00BA3191" w:rsidRPr="00BA3191" w:rsidSect="000B202E">
      <w:headerReference w:type="even" r:id="rId9"/>
      <w:headerReference w:type="default" r:id="rId10"/>
      <w:footerReference w:type="even" r:id="rId11"/>
      <w:footerReference w:type="default" r:id="rId12"/>
      <w:headerReference w:type="first" r:id="rId13"/>
      <w:footerReference w:type="first" r:id="rId14"/>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2779" w:rsidRDefault="00882779">
      <w:pPr>
        <w:spacing w:after="0" w:line="240" w:lineRule="auto"/>
      </w:pPr>
      <w:r>
        <w:separator/>
      </w:r>
    </w:p>
  </w:endnote>
  <w:endnote w:type="continuationSeparator" w:id="0">
    <w:p w:rsidR="00882779" w:rsidRDefault="008827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Bold">
    <w:altName w:val="Book Antiqua"/>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6088" w:rsidRDefault="001B6088">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6088" w:rsidRDefault="001B6088">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6088" w:rsidRDefault="001B6088">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2779" w:rsidRDefault="00882779">
      <w:pPr>
        <w:spacing w:after="0" w:line="240" w:lineRule="auto"/>
      </w:pPr>
      <w:r>
        <w:separator/>
      </w:r>
    </w:p>
  </w:footnote>
  <w:footnote w:type="continuationSeparator" w:id="0">
    <w:p w:rsidR="00882779" w:rsidRDefault="0088277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6088" w:rsidRDefault="001B6088">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6563" w:rsidRDefault="00166563" w:rsidP="000B202E">
    <w:pPr>
      <w:pStyle w:val="En-tte"/>
      <w:jc w:val="right"/>
    </w:pPr>
    <w:r w:rsidRPr="002E1645">
      <w:rPr>
        <w:noProof/>
        <w:lang w:eastAsia="fr-CH"/>
      </w:rPr>
      <w:drawing>
        <wp:inline distT="0" distB="0" distL="0" distR="0" wp14:anchorId="46F4DD88" wp14:editId="3AE38572">
          <wp:extent cx="2514600" cy="58102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4600" cy="581025"/>
                  </a:xfrm>
                  <a:prstGeom prst="rect">
                    <a:avLst/>
                  </a:prstGeom>
                  <a:noFill/>
                  <a:ln>
                    <a:noFill/>
                  </a:ln>
                </pic:spPr>
              </pic:pic>
            </a:graphicData>
          </a:graphic>
        </wp:inline>
      </w:drawing>
    </w:r>
  </w:p>
  <w:p w:rsidR="00166563" w:rsidRDefault="00166563">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6088" w:rsidRDefault="001B6088">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031"/>
    <w:rsid w:val="00004D1A"/>
    <w:rsid w:val="000308E8"/>
    <w:rsid w:val="000403A8"/>
    <w:rsid w:val="00053BB3"/>
    <w:rsid w:val="00055F79"/>
    <w:rsid w:val="00057B06"/>
    <w:rsid w:val="000B202E"/>
    <w:rsid w:val="000C29E2"/>
    <w:rsid w:val="00100E75"/>
    <w:rsid w:val="00111AAE"/>
    <w:rsid w:val="0015661B"/>
    <w:rsid w:val="00166563"/>
    <w:rsid w:val="00184072"/>
    <w:rsid w:val="001A1141"/>
    <w:rsid w:val="001B6088"/>
    <w:rsid w:val="001D4101"/>
    <w:rsid w:val="001E0A28"/>
    <w:rsid w:val="001F29E6"/>
    <w:rsid w:val="00222AB5"/>
    <w:rsid w:val="00260988"/>
    <w:rsid w:val="00260DE5"/>
    <w:rsid w:val="002D6836"/>
    <w:rsid w:val="002F2387"/>
    <w:rsid w:val="002F71E8"/>
    <w:rsid w:val="00331DFB"/>
    <w:rsid w:val="003418AB"/>
    <w:rsid w:val="003568E7"/>
    <w:rsid w:val="00362292"/>
    <w:rsid w:val="003B12AF"/>
    <w:rsid w:val="003C1F70"/>
    <w:rsid w:val="003C2332"/>
    <w:rsid w:val="003D272F"/>
    <w:rsid w:val="003F13C7"/>
    <w:rsid w:val="003F6366"/>
    <w:rsid w:val="00451351"/>
    <w:rsid w:val="004A3819"/>
    <w:rsid w:val="004C3141"/>
    <w:rsid w:val="005022DE"/>
    <w:rsid w:val="0056563E"/>
    <w:rsid w:val="00592CC7"/>
    <w:rsid w:val="005974E4"/>
    <w:rsid w:val="005A38FB"/>
    <w:rsid w:val="005A7AEA"/>
    <w:rsid w:val="005B59E0"/>
    <w:rsid w:val="005C66AE"/>
    <w:rsid w:val="005D2514"/>
    <w:rsid w:val="005D61D1"/>
    <w:rsid w:val="005D6C16"/>
    <w:rsid w:val="005E1710"/>
    <w:rsid w:val="005F29E6"/>
    <w:rsid w:val="005F3E8C"/>
    <w:rsid w:val="00612254"/>
    <w:rsid w:val="0061314F"/>
    <w:rsid w:val="0066292B"/>
    <w:rsid w:val="00674232"/>
    <w:rsid w:val="006743A2"/>
    <w:rsid w:val="006A64C6"/>
    <w:rsid w:val="006E4D92"/>
    <w:rsid w:val="007312A6"/>
    <w:rsid w:val="00746FD5"/>
    <w:rsid w:val="007A1D32"/>
    <w:rsid w:val="007C41B2"/>
    <w:rsid w:val="007D4031"/>
    <w:rsid w:val="007E4CF9"/>
    <w:rsid w:val="007E74FA"/>
    <w:rsid w:val="00820B07"/>
    <w:rsid w:val="0083479E"/>
    <w:rsid w:val="00837929"/>
    <w:rsid w:val="00840BD3"/>
    <w:rsid w:val="00843139"/>
    <w:rsid w:val="008811B0"/>
    <w:rsid w:val="00882779"/>
    <w:rsid w:val="008B73CF"/>
    <w:rsid w:val="008D2B4F"/>
    <w:rsid w:val="00906AD1"/>
    <w:rsid w:val="00906CF9"/>
    <w:rsid w:val="00915C0E"/>
    <w:rsid w:val="009429E1"/>
    <w:rsid w:val="00971717"/>
    <w:rsid w:val="00980507"/>
    <w:rsid w:val="009959E8"/>
    <w:rsid w:val="009A24B1"/>
    <w:rsid w:val="009E6915"/>
    <w:rsid w:val="009F6E52"/>
    <w:rsid w:val="00A2168E"/>
    <w:rsid w:val="00A2489F"/>
    <w:rsid w:val="00A653F8"/>
    <w:rsid w:val="00AB085C"/>
    <w:rsid w:val="00AC026E"/>
    <w:rsid w:val="00AD6303"/>
    <w:rsid w:val="00AF797B"/>
    <w:rsid w:val="00B107E3"/>
    <w:rsid w:val="00B27197"/>
    <w:rsid w:val="00B40079"/>
    <w:rsid w:val="00B4386F"/>
    <w:rsid w:val="00B67B34"/>
    <w:rsid w:val="00BA3191"/>
    <w:rsid w:val="00BB067D"/>
    <w:rsid w:val="00BC59FB"/>
    <w:rsid w:val="00C036E1"/>
    <w:rsid w:val="00C26A09"/>
    <w:rsid w:val="00C676EF"/>
    <w:rsid w:val="00C76785"/>
    <w:rsid w:val="00C96465"/>
    <w:rsid w:val="00CA5D2A"/>
    <w:rsid w:val="00CB64DF"/>
    <w:rsid w:val="00CE45DD"/>
    <w:rsid w:val="00D16A99"/>
    <w:rsid w:val="00D20ED8"/>
    <w:rsid w:val="00D30E0C"/>
    <w:rsid w:val="00D71273"/>
    <w:rsid w:val="00D9757C"/>
    <w:rsid w:val="00DC1F35"/>
    <w:rsid w:val="00DC47BF"/>
    <w:rsid w:val="00DD191A"/>
    <w:rsid w:val="00E067B9"/>
    <w:rsid w:val="00E633AC"/>
    <w:rsid w:val="00EC4ABF"/>
    <w:rsid w:val="00ED2A81"/>
    <w:rsid w:val="00EF3164"/>
    <w:rsid w:val="00F07FDD"/>
    <w:rsid w:val="00F54507"/>
    <w:rsid w:val="00F62E8C"/>
    <w:rsid w:val="00F6615A"/>
    <w:rsid w:val="00F72CFD"/>
    <w:rsid w:val="00FD52BD"/>
  </w:rsids>
  <m:mathPr>
    <m:mathFont m:val="Cambria Math"/>
    <m:brkBin m:val="before"/>
    <m:brkBinSub m:val="--"/>
    <m:smallFrac m:val="0"/>
    <m:dispDef/>
    <m:lMargin m:val="0"/>
    <m:rMargin m:val="0"/>
    <m:defJc m:val="centerGroup"/>
    <m:wrapIndent m:val="1440"/>
    <m:intLim m:val="subSup"/>
    <m:naryLim m:val="undOvr"/>
  </m:mathPr>
  <w:themeFontLang w:val="fr-CH"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659A49A1-CE2C-49C7-B771-4C9CFA436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4031"/>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D4031"/>
    <w:pPr>
      <w:tabs>
        <w:tab w:val="center" w:pos="4536"/>
        <w:tab w:val="right" w:pos="9072"/>
      </w:tabs>
      <w:spacing w:after="0" w:line="240" w:lineRule="auto"/>
    </w:pPr>
  </w:style>
  <w:style w:type="character" w:customStyle="1" w:styleId="En-tteCar">
    <w:name w:val="En-tête Car"/>
    <w:basedOn w:val="Policepardfaut"/>
    <w:link w:val="En-tte"/>
    <w:uiPriority w:val="99"/>
    <w:rsid w:val="007D4031"/>
  </w:style>
  <w:style w:type="paragraph" w:styleId="Titre">
    <w:name w:val="Title"/>
    <w:basedOn w:val="Normal"/>
    <w:next w:val="Normal"/>
    <w:link w:val="TitreCar"/>
    <w:uiPriority w:val="10"/>
    <w:qFormat/>
    <w:rsid w:val="007D403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7D4031"/>
    <w:rPr>
      <w:rFonts w:asciiTheme="majorHAnsi" w:eastAsiaTheme="majorEastAsia" w:hAnsiTheme="majorHAnsi" w:cstheme="majorBidi"/>
      <w:spacing w:val="-10"/>
      <w:kern w:val="28"/>
      <w:sz w:val="56"/>
      <w:szCs w:val="56"/>
    </w:rPr>
  </w:style>
  <w:style w:type="paragraph" w:styleId="Pieddepage">
    <w:name w:val="footer"/>
    <w:basedOn w:val="Normal"/>
    <w:link w:val="PieddepageCar"/>
    <w:uiPriority w:val="99"/>
    <w:unhideWhenUsed/>
    <w:rsid w:val="001B608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B6088"/>
  </w:style>
  <w:style w:type="paragraph" w:styleId="Textedebulles">
    <w:name w:val="Balloon Text"/>
    <w:basedOn w:val="Normal"/>
    <w:link w:val="TextedebullesCar"/>
    <w:uiPriority w:val="99"/>
    <w:semiHidden/>
    <w:unhideWhenUsed/>
    <w:rsid w:val="003568E7"/>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3568E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8999436">
      <w:bodyDiv w:val="1"/>
      <w:marLeft w:val="0"/>
      <w:marRight w:val="0"/>
      <w:marTop w:val="0"/>
      <w:marBottom w:val="0"/>
      <w:divBdr>
        <w:top w:val="none" w:sz="0" w:space="0" w:color="auto"/>
        <w:left w:val="none" w:sz="0" w:space="0" w:color="auto"/>
        <w:bottom w:val="none" w:sz="0" w:space="0" w:color="auto"/>
        <w:right w:val="none" w:sz="0" w:space="0" w:color="auto"/>
      </w:divBdr>
    </w:div>
    <w:div w:id="1396851896">
      <w:bodyDiv w:val="1"/>
      <w:marLeft w:val="0"/>
      <w:marRight w:val="0"/>
      <w:marTop w:val="0"/>
      <w:marBottom w:val="0"/>
      <w:divBdr>
        <w:top w:val="none" w:sz="0" w:space="0" w:color="auto"/>
        <w:left w:val="none" w:sz="0" w:space="0" w:color="auto"/>
        <w:bottom w:val="none" w:sz="0" w:space="0" w:color="auto"/>
        <w:right w:val="none" w:sz="0" w:space="0" w:color="auto"/>
      </w:divBdr>
      <w:divsChild>
        <w:div w:id="1706634689">
          <w:marLeft w:val="0"/>
          <w:marRight w:val="0"/>
          <w:marTop w:val="0"/>
          <w:marBottom w:val="0"/>
          <w:divBdr>
            <w:top w:val="none" w:sz="0" w:space="0" w:color="auto"/>
            <w:left w:val="none" w:sz="0" w:space="0" w:color="auto"/>
            <w:bottom w:val="none" w:sz="0" w:space="0" w:color="auto"/>
            <w:right w:val="none" w:sz="0" w:space="0" w:color="auto"/>
          </w:divBdr>
          <w:divsChild>
            <w:div w:id="1647082376">
              <w:marLeft w:val="0"/>
              <w:marRight w:val="0"/>
              <w:marTop w:val="0"/>
              <w:marBottom w:val="0"/>
              <w:divBdr>
                <w:top w:val="none" w:sz="0" w:space="0" w:color="auto"/>
                <w:left w:val="none" w:sz="0" w:space="0" w:color="auto"/>
                <w:bottom w:val="none" w:sz="0" w:space="0" w:color="auto"/>
                <w:right w:val="none" w:sz="0" w:space="0" w:color="auto"/>
              </w:divBdr>
            </w:div>
            <w:div w:id="1210142453">
              <w:marLeft w:val="0"/>
              <w:marRight w:val="0"/>
              <w:marTop w:val="0"/>
              <w:marBottom w:val="0"/>
              <w:divBdr>
                <w:top w:val="none" w:sz="0" w:space="0" w:color="auto"/>
                <w:left w:val="none" w:sz="0" w:space="0" w:color="auto"/>
                <w:bottom w:val="none" w:sz="0" w:space="0" w:color="auto"/>
                <w:right w:val="none" w:sz="0" w:space="0" w:color="auto"/>
              </w:divBdr>
            </w:div>
            <w:div w:id="441267174">
              <w:marLeft w:val="0"/>
              <w:marRight w:val="0"/>
              <w:marTop w:val="0"/>
              <w:marBottom w:val="0"/>
              <w:divBdr>
                <w:top w:val="none" w:sz="0" w:space="0" w:color="auto"/>
                <w:left w:val="none" w:sz="0" w:space="0" w:color="auto"/>
                <w:bottom w:val="none" w:sz="0" w:space="0" w:color="auto"/>
                <w:right w:val="none" w:sz="0" w:space="0" w:color="auto"/>
              </w:divBdr>
            </w:div>
            <w:div w:id="216092792">
              <w:marLeft w:val="0"/>
              <w:marRight w:val="0"/>
              <w:marTop w:val="0"/>
              <w:marBottom w:val="0"/>
              <w:divBdr>
                <w:top w:val="none" w:sz="0" w:space="0" w:color="auto"/>
                <w:left w:val="none" w:sz="0" w:space="0" w:color="auto"/>
                <w:bottom w:val="none" w:sz="0" w:space="0" w:color="auto"/>
                <w:right w:val="none" w:sz="0" w:space="0" w:color="auto"/>
              </w:divBdr>
            </w:div>
            <w:div w:id="819075905">
              <w:marLeft w:val="0"/>
              <w:marRight w:val="0"/>
              <w:marTop w:val="0"/>
              <w:marBottom w:val="0"/>
              <w:divBdr>
                <w:top w:val="none" w:sz="0" w:space="0" w:color="auto"/>
                <w:left w:val="none" w:sz="0" w:space="0" w:color="auto"/>
                <w:bottom w:val="none" w:sz="0" w:space="0" w:color="auto"/>
                <w:right w:val="none" w:sz="0" w:space="0" w:color="auto"/>
              </w:divBdr>
            </w:div>
            <w:div w:id="629480833">
              <w:marLeft w:val="0"/>
              <w:marRight w:val="0"/>
              <w:marTop w:val="0"/>
              <w:marBottom w:val="0"/>
              <w:divBdr>
                <w:top w:val="none" w:sz="0" w:space="0" w:color="auto"/>
                <w:left w:val="none" w:sz="0" w:space="0" w:color="auto"/>
                <w:bottom w:val="none" w:sz="0" w:space="0" w:color="auto"/>
                <w:right w:val="none" w:sz="0" w:space="0" w:color="auto"/>
              </w:divBdr>
            </w:div>
            <w:div w:id="2014650005">
              <w:marLeft w:val="0"/>
              <w:marRight w:val="0"/>
              <w:marTop w:val="0"/>
              <w:marBottom w:val="0"/>
              <w:divBdr>
                <w:top w:val="none" w:sz="0" w:space="0" w:color="auto"/>
                <w:left w:val="none" w:sz="0" w:space="0" w:color="auto"/>
                <w:bottom w:val="none" w:sz="0" w:space="0" w:color="auto"/>
                <w:right w:val="none" w:sz="0" w:space="0" w:color="auto"/>
              </w:divBdr>
            </w:div>
            <w:div w:id="1577007263">
              <w:marLeft w:val="0"/>
              <w:marRight w:val="0"/>
              <w:marTop w:val="0"/>
              <w:marBottom w:val="0"/>
              <w:divBdr>
                <w:top w:val="none" w:sz="0" w:space="0" w:color="auto"/>
                <w:left w:val="none" w:sz="0" w:space="0" w:color="auto"/>
                <w:bottom w:val="none" w:sz="0" w:space="0" w:color="auto"/>
                <w:right w:val="none" w:sz="0" w:space="0" w:color="auto"/>
              </w:divBdr>
            </w:div>
            <w:div w:id="830677593">
              <w:marLeft w:val="0"/>
              <w:marRight w:val="0"/>
              <w:marTop w:val="0"/>
              <w:marBottom w:val="0"/>
              <w:divBdr>
                <w:top w:val="none" w:sz="0" w:space="0" w:color="auto"/>
                <w:left w:val="none" w:sz="0" w:space="0" w:color="auto"/>
                <w:bottom w:val="none" w:sz="0" w:space="0" w:color="auto"/>
                <w:right w:val="none" w:sz="0" w:space="0" w:color="auto"/>
              </w:divBdr>
            </w:div>
            <w:div w:id="1170561705">
              <w:marLeft w:val="0"/>
              <w:marRight w:val="0"/>
              <w:marTop w:val="0"/>
              <w:marBottom w:val="0"/>
              <w:divBdr>
                <w:top w:val="none" w:sz="0" w:space="0" w:color="auto"/>
                <w:left w:val="none" w:sz="0" w:space="0" w:color="auto"/>
                <w:bottom w:val="none" w:sz="0" w:space="0" w:color="auto"/>
                <w:right w:val="none" w:sz="0" w:space="0" w:color="auto"/>
              </w:divBdr>
            </w:div>
            <w:div w:id="719092432">
              <w:marLeft w:val="0"/>
              <w:marRight w:val="0"/>
              <w:marTop w:val="0"/>
              <w:marBottom w:val="0"/>
              <w:divBdr>
                <w:top w:val="none" w:sz="0" w:space="0" w:color="auto"/>
                <w:left w:val="none" w:sz="0" w:space="0" w:color="auto"/>
                <w:bottom w:val="none" w:sz="0" w:space="0" w:color="auto"/>
                <w:right w:val="none" w:sz="0" w:space="0" w:color="auto"/>
              </w:divBdr>
            </w:div>
            <w:div w:id="674768593">
              <w:marLeft w:val="0"/>
              <w:marRight w:val="0"/>
              <w:marTop w:val="0"/>
              <w:marBottom w:val="0"/>
              <w:divBdr>
                <w:top w:val="none" w:sz="0" w:space="0" w:color="auto"/>
                <w:left w:val="none" w:sz="0" w:space="0" w:color="auto"/>
                <w:bottom w:val="none" w:sz="0" w:space="0" w:color="auto"/>
                <w:right w:val="none" w:sz="0" w:space="0" w:color="auto"/>
              </w:divBdr>
            </w:div>
            <w:div w:id="730883916">
              <w:marLeft w:val="0"/>
              <w:marRight w:val="0"/>
              <w:marTop w:val="0"/>
              <w:marBottom w:val="0"/>
              <w:divBdr>
                <w:top w:val="none" w:sz="0" w:space="0" w:color="auto"/>
                <w:left w:val="none" w:sz="0" w:space="0" w:color="auto"/>
                <w:bottom w:val="none" w:sz="0" w:space="0" w:color="auto"/>
                <w:right w:val="none" w:sz="0" w:space="0" w:color="auto"/>
              </w:divBdr>
            </w:div>
            <w:div w:id="1865051289">
              <w:marLeft w:val="0"/>
              <w:marRight w:val="0"/>
              <w:marTop w:val="0"/>
              <w:marBottom w:val="0"/>
              <w:divBdr>
                <w:top w:val="none" w:sz="0" w:space="0" w:color="auto"/>
                <w:left w:val="none" w:sz="0" w:space="0" w:color="auto"/>
                <w:bottom w:val="none" w:sz="0" w:space="0" w:color="auto"/>
                <w:right w:val="none" w:sz="0" w:space="0" w:color="auto"/>
              </w:divBdr>
            </w:div>
            <w:div w:id="1153331188">
              <w:marLeft w:val="0"/>
              <w:marRight w:val="0"/>
              <w:marTop w:val="0"/>
              <w:marBottom w:val="0"/>
              <w:divBdr>
                <w:top w:val="none" w:sz="0" w:space="0" w:color="auto"/>
                <w:left w:val="none" w:sz="0" w:space="0" w:color="auto"/>
                <w:bottom w:val="none" w:sz="0" w:space="0" w:color="auto"/>
                <w:right w:val="none" w:sz="0" w:space="0" w:color="auto"/>
              </w:divBdr>
            </w:div>
            <w:div w:id="454981685">
              <w:marLeft w:val="0"/>
              <w:marRight w:val="0"/>
              <w:marTop w:val="0"/>
              <w:marBottom w:val="0"/>
              <w:divBdr>
                <w:top w:val="none" w:sz="0" w:space="0" w:color="auto"/>
                <w:left w:val="none" w:sz="0" w:space="0" w:color="auto"/>
                <w:bottom w:val="none" w:sz="0" w:space="0" w:color="auto"/>
                <w:right w:val="none" w:sz="0" w:space="0" w:color="auto"/>
              </w:divBdr>
            </w:div>
            <w:div w:id="759332179">
              <w:marLeft w:val="0"/>
              <w:marRight w:val="0"/>
              <w:marTop w:val="0"/>
              <w:marBottom w:val="0"/>
              <w:divBdr>
                <w:top w:val="none" w:sz="0" w:space="0" w:color="auto"/>
                <w:left w:val="none" w:sz="0" w:space="0" w:color="auto"/>
                <w:bottom w:val="none" w:sz="0" w:space="0" w:color="auto"/>
                <w:right w:val="none" w:sz="0" w:space="0" w:color="auto"/>
              </w:divBdr>
            </w:div>
            <w:div w:id="2000425991">
              <w:marLeft w:val="0"/>
              <w:marRight w:val="0"/>
              <w:marTop w:val="0"/>
              <w:marBottom w:val="0"/>
              <w:divBdr>
                <w:top w:val="none" w:sz="0" w:space="0" w:color="auto"/>
                <w:left w:val="none" w:sz="0" w:space="0" w:color="auto"/>
                <w:bottom w:val="none" w:sz="0" w:space="0" w:color="auto"/>
                <w:right w:val="none" w:sz="0" w:space="0" w:color="auto"/>
              </w:divBdr>
            </w:div>
            <w:div w:id="1791314633">
              <w:marLeft w:val="0"/>
              <w:marRight w:val="0"/>
              <w:marTop w:val="0"/>
              <w:marBottom w:val="0"/>
              <w:divBdr>
                <w:top w:val="none" w:sz="0" w:space="0" w:color="auto"/>
                <w:left w:val="none" w:sz="0" w:space="0" w:color="auto"/>
                <w:bottom w:val="none" w:sz="0" w:space="0" w:color="auto"/>
                <w:right w:val="none" w:sz="0" w:space="0" w:color="auto"/>
              </w:divBdr>
            </w:div>
            <w:div w:id="464933010">
              <w:marLeft w:val="0"/>
              <w:marRight w:val="0"/>
              <w:marTop w:val="0"/>
              <w:marBottom w:val="0"/>
              <w:divBdr>
                <w:top w:val="none" w:sz="0" w:space="0" w:color="auto"/>
                <w:left w:val="none" w:sz="0" w:space="0" w:color="auto"/>
                <w:bottom w:val="none" w:sz="0" w:space="0" w:color="auto"/>
                <w:right w:val="none" w:sz="0" w:space="0" w:color="auto"/>
              </w:divBdr>
            </w:div>
            <w:div w:id="490219639">
              <w:marLeft w:val="0"/>
              <w:marRight w:val="0"/>
              <w:marTop w:val="0"/>
              <w:marBottom w:val="0"/>
              <w:divBdr>
                <w:top w:val="none" w:sz="0" w:space="0" w:color="auto"/>
                <w:left w:val="none" w:sz="0" w:space="0" w:color="auto"/>
                <w:bottom w:val="none" w:sz="0" w:space="0" w:color="auto"/>
                <w:right w:val="none" w:sz="0" w:space="0" w:color="auto"/>
              </w:divBdr>
            </w:div>
            <w:div w:id="1973244055">
              <w:marLeft w:val="0"/>
              <w:marRight w:val="0"/>
              <w:marTop w:val="0"/>
              <w:marBottom w:val="0"/>
              <w:divBdr>
                <w:top w:val="none" w:sz="0" w:space="0" w:color="auto"/>
                <w:left w:val="none" w:sz="0" w:space="0" w:color="auto"/>
                <w:bottom w:val="none" w:sz="0" w:space="0" w:color="auto"/>
                <w:right w:val="none" w:sz="0" w:space="0" w:color="auto"/>
              </w:divBdr>
            </w:div>
            <w:div w:id="1543981325">
              <w:marLeft w:val="0"/>
              <w:marRight w:val="0"/>
              <w:marTop w:val="0"/>
              <w:marBottom w:val="0"/>
              <w:divBdr>
                <w:top w:val="none" w:sz="0" w:space="0" w:color="auto"/>
                <w:left w:val="none" w:sz="0" w:space="0" w:color="auto"/>
                <w:bottom w:val="none" w:sz="0" w:space="0" w:color="auto"/>
                <w:right w:val="none" w:sz="0" w:space="0" w:color="auto"/>
              </w:divBdr>
            </w:div>
            <w:div w:id="652873864">
              <w:marLeft w:val="0"/>
              <w:marRight w:val="0"/>
              <w:marTop w:val="0"/>
              <w:marBottom w:val="0"/>
              <w:divBdr>
                <w:top w:val="none" w:sz="0" w:space="0" w:color="auto"/>
                <w:left w:val="none" w:sz="0" w:space="0" w:color="auto"/>
                <w:bottom w:val="none" w:sz="0" w:space="0" w:color="auto"/>
                <w:right w:val="none" w:sz="0" w:space="0" w:color="auto"/>
              </w:divBdr>
            </w:div>
            <w:div w:id="1038159537">
              <w:marLeft w:val="0"/>
              <w:marRight w:val="0"/>
              <w:marTop w:val="0"/>
              <w:marBottom w:val="0"/>
              <w:divBdr>
                <w:top w:val="none" w:sz="0" w:space="0" w:color="auto"/>
                <w:left w:val="none" w:sz="0" w:space="0" w:color="auto"/>
                <w:bottom w:val="none" w:sz="0" w:space="0" w:color="auto"/>
                <w:right w:val="none" w:sz="0" w:space="0" w:color="auto"/>
              </w:divBdr>
            </w:div>
            <w:div w:id="398984308">
              <w:marLeft w:val="0"/>
              <w:marRight w:val="0"/>
              <w:marTop w:val="0"/>
              <w:marBottom w:val="0"/>
              <w:divBdr>
                <w:top w:val="none" w:sz="0" w:space="0" w:color="auto"/>
                <w:left w:val="none" w:sz="0" w:space="0" w:color="auto"/>
                <w:bottom w:val="none" w:sz="0" w:space="0" w:color="auto"/>
                <w:right w:val="none" w:sz="0" w:space="0" w:color="auto"/>
              </w:divBdr>
            </w:div>
            <w:div w:id="1820882207">
              <w:marLeft w:val="0"/>
              <w:marRight w:val="0"/>
              <w:marTop w:val="0"/>
              <w:marBottom w:val="0"/>
              <w:divBdr>
                <w:top w:val="none" w:sz="0" w:space="0" w:color="auto"/>
                <w:left w:val="none" w:sz="0" w:space="0" w:color="auto"/>
                <w:bottom w:val="none" w:sz="0" w:space="0" w:color="auto"/>
                <w:right w:val="none" w:sz="0" w:space="0" w:color="auto"/>
              </w:divBdr>
            </w:div>
            <w:div w:id="1414859013">
              <w:marLeft w:val="0"/>
              <w:marRight w:val="0"/>
              <w:marTop w:val="0"/>
              <w:marBottom w:val="0"/>
              <w:divBdr>
                <w:top w:val="none" w:sz="0" w:space="0" w:color="auto"/>
                <w:left w:val="none" w:sz="0" w:space="0" w:color="auto"/>
                <w:bottom w:val="none" w:sz="0" w:space="0" w:color="auto"/>
                <w:right w:val="none" w:sz="0" w:space="0" w:color="auto"/>
              </w:divBdr>
            </w:div>
            <w:div w:id="350182164">
              <w:marLeft w:val="0"/>
              <w:marRight w:val="0"/>
              <w:marTop w:val="0"/>
              <w:marBottom w:val="0"/>
              <w:divBdr>
                <w:top w:val="none" w:sz="0" w:space="0" w:color="auto"/>
                <w:left w:val="none" w:sz="0" w:space="0" w:color="auto"/>
                <w:bottom w:val="none" w:sz="0" w:space="0" w:color="auto"/>
                <w:right w:val="none" w:sz="0" w:space="0" w:color="auto"/>
              </w:divBdr>
            </w:div>
            <w:div w:id="1110859471">
              <w:marLeft w:val="0"/>
              <w:marRight w:val="0"/>
              <w:marTop w:val="0"/>
              <w:marBottom w:val="0"/>
              <w:divBdr>
                <w:top w:val="none" w:sz="0" w:space="0" w:color="auto"/>
                <w:left w:val="none" w:sz="0" w:space="0" w:color="auto"/>
                <w:bottom w:val="none" w:sz="0" w:space="0" w:color="auto"/>
                <w:right w:val="none" w:sz="0" w:space="0" w:color="auto"/>
              </w:divBdr>
            </w:div>
            <w:div w:id="1477064349">
              <w:marLeft w:val="0"/>
              <w:marRight w:val="0"/>
              <w:marTop w:val="0"/>
              <w:marBottom w:val="0"/>
              <w:divBdr>
                <w:top w:val="none" w:sz="0" w:space="0" w:color="auto"/>
                <w:left w:val="none" w:sz="0" w:space="0" w:color="auto"/>
                <w:bottom w:val="none" w:sz="0" w:space="0" w:color="auto"/>
                <w:right w:val="none" w:sz="0" w:space="0" w:color="auto"/>
              </w:divBdr>
            </w:div>
            <w:div w:id="713964717">
              <w:marLeft w:val="0"/>
              <w:marRight w:val="0"/>
              <w:marTop w:val="0"/>
              <w:marBottom w:val="0"/>
              <w:divBdr>
                <w:top w:val="none" w:sz="0" w:space="0" w:color="auto"/>
                <w:left w:val="none" w:sz="0" w:space="0" w:color="auto"/>
                <w:bottom w:val="none" w:sz="0" w:space="0" w:color="auto"/>
                <w:right w:val="none" w:sz="0" w:space="0" w:color="auto"/>
              </w:divBdr>
            </w:div>
            <w:div w:id="1145317296">
              <w:marLeft w:val="0"/>
              <w:marRight w:val="0"/>
              <w:marTop w:val="0"/>
              <w:marBottom w:val="0"/>
              <w:divBdr>
                <w:top w:val="none" w:sz="0" w:space="0" w:color="auto"/>
                <w:left w:val="none" w:sz="0" w:space="0" w:color="auto"/>
                <w:bottom w:val="none" w:sz="0" w:space="0" w:color="auto"/>
                <w:right w:val="none" w:sz="0" w:space="0" w:color="auto"/>
              </w:divBdr>
            </w:div>
            <w:div w:id="234753594">
              <w:marLeft w:val="0"/>
              <w:marRight w:val="0"/>
              <w:marTop w:val="0"/>
              <w:marBottom w:val="0"/>
              <w:divBdr>
                <w:top w:val="none" w:sz="0" w:space="0" w:color="auto"/>
                <w:left w:val="none" w:sz="0" w:space="0" w:color="auto"/>
                <w:bottom w:val="none" w:sz="0" w:space="0" w:color="auto"/>
                <w:right w:val="none" w:sz="0" w:space="0" w:color="auto"/>
              </w:divBdr>
            </w:div>
            <w:div w:id="1254820795">
              <w:marLeft w:val="0"/>
              <w:marRight w:val="0"/>
              <w:marTop w:val="0"/>
              <w:marBottom w:val="0"/>
              <w:divBdr>
                <w:top w:val="none" w:sz="0" w:space="0" w:color="auto"/>
                <w:left w:val="none" w:sz="0" w:space="0" w:color="auto"/>
                <w:bottom w:val="none" w:sz="0" w:space="0" w:color="auto"/>
                <w:right w:val="none" w:sz="0" w:space="0" w:color="auto"/>
              </w:divBdr>
            </w:div>
            <w:div w:id="92677687">
              <w:marLeft w:val="0"/>
              <w:marRight w:val="0"/>
              <w:marTop w:val="0"/>
              <w:marBottom w:val="0"/>
              <w:divBdr>
                <w:top w:val="none" w:sz="0" w:space="0" w:color="auto"/>
                <w:left w:val="none" w:sz="0" w:space="0" w:color="auto"/>
                <w:bottom w:val="none" w:sz="0" w:space="0" w:color="auto"/>
                <w:right w:val="none" w:sz="0" w:space="0" w:color="auto"/>
              </w:divBdr>
            </w:div>
            <w:div w:id="779420880">
              <w:marLeft w:val="0"/>
              <w:marRight w:val="0"/>
              <w:marTop w:val="0"/>
              <w:marBottom w:val="0"/>
              <w:divBdr>
                <w:top w:val="none" w:sz="0" w:space="0" w:color="auto"/>
                <w:left w:val="none" w:sz="0" w:space="0" w:color="auto"/>
                <w:bottom w:val="none" w:sz="0" w:space="0" w:color="auto"/>
                <w:right w:val="none" w:sz="0" w:space="0" w:color="auto"/>
              </w:divBdr>
            </w:div>
            <w:div w:id="773939174">
              <w:marLeft w:val="0"/>
              <w:marRight w:val="0"/>
              <w:marTop w:val="0"/>
              <w:marBottom w:val="0"/>
              <w:divBdr>
                <w:top w:val="none" w:sz="0" w:space="0" w:color="auto"/>
                <w:left w:val="none" w:sz="0" w:space="0" w:color="auto"/>
                <w:bottom w:val="none" w:sz="0" w:space="0" w:color="auto"/>
                <w:right w:val="none" w:sz="0" w:space="0" w:color="auto"/>
              </w:divBdr>
            </w:div>
            <w:div w:id="665211489">
              <w:marLeft w:val="0"/>
              <w:marRight w:val="0"/>
              <w:marTop w:val="0"/>
              <w:marBottom w:val="0"/>
              <w:divBdr>
                <w:top w:val="none" w:sz="0" w:space="0" w:color="auto"/>
                <w:left w:val="none" w:sz="0" w:space="0" w:color="auto"/>
                <w:bottom w:val="none" w:sz="0" w:space="0" w:color="auto"/>
                <w:right w:val="none" w:sz="0" w:space="0" w:color="auto"/>
              </w:divBdr>
            </w:div>
            <w:div w:id="1776173533">
              <w:marLeft w:val="0"/>
              <w:marRight w:val="0"/>
              <w:marTop w:val="0"/>
              <w:marBottom w:val="0"/>
              <w:divBdr>
                <w:top w:val="none" w:sz="0" w:space="0" w:color="auto"/>
                <w:left w:val="none" w:sz="0" w:space="0" w:color="auto"/>
                <w:bottom w:val="none" w:sz="0" w:space="0" w:color="auto"/>
                <w:right w:val="none" w:sz="0" w:space="0" w:color="auto"/>
              </w:divBdr>
            </w:div>
            <w:div w:id="1488788036">
              <w:marLeft w:val="0"/>
              <w:marRight w:val="0"/>
              <w:marTop w:val="0"/>
              <w:marBottom w:val="0"/>
              <w:divBdr>
                <w:top w:val="none" w:sz="0" w:space="0" w:color="auto"/>
                <w:left w:val="none" w:sz="0" w:space="0" w:color="auto"/>
                <w:bottom w:val="none" w:sz="0" w:space="0" w:color="auto"/>
                <w:right w:val="none" w:sz="0" w:space="0" w:color="auto"/>
              </w:divBdr>
            </w:div>
            <w:div w:id="962879553">
              <w:marLeft w:val="0"/>
              <w:marRight w:val="0"/>
              <w:marTop w:val="0"/>
              <w:marBottom w:val="0"/>
              <w:divBdr>
                <w:top w:val="none" w:sz="0" w:space="0" w:color="auto"/>
                <w:left w:val="none" w:sz="0" w:space="0" w:color="auto"/>
                <w:bottom w:val="none" w:sz="0" w:space="0" w:color="auto"/>
                <w:right w:val="none" w:sz="0" w:space="0" w:color="auto"/>
              </w:divBdr>
            </w:div>
            <w:div w:id="1291976895">
              <w:marLeft w:val="0"/>
              <w:marRight w:val="0"/>
              <w:marTop w:val="0"/>
              <w:marBottom w:val="0"/>
              <w:divBdr>
                <w:top w:val="none" w:sz="0" w:space="0" w:color="auto"/>
                <w:left w:val="none" w:sz="0" w:space="0" w:color="auto"/>
                <w:bottom w:val="none" w:sz="0" w:space="0" w:color="auto"/>
                <w:right w:val="none" w:sz="0" w:space="0" w:color="auto"/>
              </w:divBdr>
            </w:div>
            <w:div w:id="861941878">
              <w:marLeft w:val="0"/>
              <w:marRight w:val="0"/>
              <w:marTop w:val="0"/>
              <w:marBottom w:val="0"/>
              <w:divBdr>
                <w:top w:val="none" w:sz="0" w:space="0" w:color="auto"/>
                <w:left w:val="none" w:sz="0" w:space="0" w:color="auto"/>
                <w:bottom w:val="none" w:sz="0" w:space="0" w:color="auto"/>
                <w:right w:val="none" w:sz="0" w:space="0" w:color="auto"/>
              </w:divBdr>
            </w:div>
            <w:div w:id="732773677">
              <w:marLeft w:val="0"/>
              <w:marRight w:val="0"/>
              <w:marTop w:val="0"/>
              <w:marBottom w:val="0"/>
              <w:divBdr>
                <w:top w:val="none" w:sz="0" w:space="0" w:color="auto"/>
                <w:left w:val="none" w:sz="0" w:space="0" w:color="auto"/>
                <w:bottom w:val="none" w:sz="0" w:space="0" w:color="auto"/>
                <w:right w:val="none" w:sz="0" w:space="0" w:color="auto"/>
              </w:divBdr>
            </w:div>
            <w:div w:id="57632924">
              <w:marLeft w:val="0"/>
              <w:marRight w:val="0"/>
              <w:marTop w:val="0"/>
              <w:marBottom w:val="0"/>
              <w:divBdr>
                <w:top w:val="none" w:sz="0" w:space="0" w:color="auto"/>
                <w:left w:val="none" w:sz="0" w:space="0" w:color="auto"/>
                <w:bottom w:val="none" w:sz="0" w:space="0" w:color="auto"/>
                <w:right w:val="none" w:sz="0" w:space="0" w:color="auto"/>
              </w:divBdr>
            </w:div>
            <w:div w:id="1136874581">
              <w:marLeft w:val="0"/>
              <w:marRight w:val="0"/>
              <w:marTop w:val="0"/>
              <w:marBottom w:val="0"/>
              <w:divBdr>
                <w:top w:val="none" w:sz="0" w:space="0" w:color="auto"/>
                <w:left w:val="none" w:sz="0" w:space="0" w:color="auto"/>
                <w:bottom w:val="none" w:sz="0" w:space="0" w:color="auto"/>
                <w:right w:val="none" w:sz="0" w:space="0" w:color="auto"/>
              </w:divBdr>
            </w:div>
            <w:div w:id="1373993482">
              <w:marLeft w:val="0"/>
              <w:marRight w:val="0"/>
              <w:marTop w:val="0"/>
              <w:marBottom w:val="0"/>
              <w:divBdr>
                <w:top w:val="none" w:sz="0" w:space="0" w:color="auto"/>
                <w:left w:val="none" w:sz="0" w:space="0" w:color="auto"/>
                <w:bottom w:val="none" w:sz="0" w:space="0" w:color="auto"/>
                <w:right w:val="none" w:sz="0" w:space="0" w:color="auto"/>
              </w:divBdr>
            </w:div>
            <w:div w:id="1964459065">
              <w:marLeft w:val="0"/>
              <w:marRight w:val="0"/>
              <w:marTop w:val="0"/>
              <w:marBottom w:val="0"/>
              <w:divBdr>
                <w:top w:val="none" w:sz="0" w:space="0" w:color="auto"/>
                <w:left w:val="none" w:sz="0" w:space="0" w:color="auto"/>
                <w:bottom w:val="none" w:sz="0" w:space="0" w:color="auto"/>
                <w:right w:val="none" w:sz="0" w:space="0" w:color="auto"/>
              </w:divBdr>
            </w:div>
            <w:div w:id="124842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1</Pages>
  <Words>905</Words>
  <Characters>4979</Characters>
  <Application>Microsoft Office Word</Application>
  <DocSecurity>0</DocSecurity>
  <Lines>41</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5873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URW</dc:creator>
  <cp:keywords/>
  <dc:description/>
  <cp:lastModifiedBy>URW</cp:lastModifiedBy>
  <cp:revision>10</cp:revision>
  <cp:lastPrinted>2016-10-13T07:45:00Z</cp:lastPrinted>
  <dcterms:created xsi:type="dcterms:W3CDTF">2016-10-13T07:44:00Z</dcterms:created>
  <dcterms:modified xsi:type="dcterms:W3CDTF">2016-10-13T09:12:00Z</dcterms:modified>
</cp:coreProperties>
</file>