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C1F" w:rsidRDefault="00421C1F" w:rsidP="002049EF">
      <w:pPr>
        <w:spacing w:after="0"/>
        <w:rPr>
          <w:sz w:val="28"/>
          <w:szCs w:val="28"/>
        </w:rPr>
      </w:pPr>
    </w:p>
    <w:p w:rsidR="00842770" w:rsidRDefault="00272CC8" w:rsidP="002049EF">
      <w:pPr>
        <w:spacing w:after="0"/>
        <w:rPr>
          <w:sz w:val="28"/>
          <w:szCs w:val="28"/>
        </w:rPr>
      </w:pPr>
      <w:proofErr w:type="gramStart"/>
      <w:r>
        <w:rPr>
          <w:sz w:val="28"/>
          <w:szCs w:val="28"/>
        </w:rPr>
        <w:t>Avec  sa</w:t>
      </w:r>
      <w:proofErr w:type="gramEnd"/>
      <w:r>
        <w:rPr>
          <w:sz w:val="28"/>
          <w:szCs w:val="28"/>
        </w:rPr>
        <w:t xml:space="preserve"> UR-100 </w:t>
      </w:r>
      <w:r w:rsidR="00B91BE2">
        <w:rPr>
          <w:i/>
          <w:sz w:val="28"/>
          <w:szCs w:val="28"/>
        </w:rPr>
        <w:t>GunMetal</w:t>
      </w:r>
      <w:r>
        <w:rPr>
          <w:sz w:val="28"/>
          <w:szCs w:val="28"/>
        </w:rPr>
        <w:t xml:space="preserve"> </w:t>
      </w:r>
      <w:r w:rsidR="002049EF">
        <w:rPr>
          <w:sz w:val="28"/>
          <w:szCs w:val="28"/>
        </w:rPr>
        <w:t>URWERK prend le soleil pour témoin.</w:t>
      </w:r>
    </w:p>
    <w:p w:rsidR="002049EF" w:rsidRDefault="002049EF" w:rsidP="002049EF">
      <w:pPr>
        <w:spacing w:after="0"/>
        <w:rPr>
          <w:sz w:val="28"/>
          <w:szCs w:val="28"/>
        </w:rPr>
      </w:pPr>
    </w:p>
    <w:p w:rsidR="00421C1F" w:rsidRDefault="00421C1F" w:rsidP="002049EF">
      <w:pPr>
        <w:spacing w:after="0"/>
        <w:rPr>
          <w:sz w:val="28"/>
          <w:szCs w:val="28"/>
        </w:rPr>
      </w:pPr>
    </w:p>
    <w:p w:rsidR="00842770" w:rsidRDefault="002049EF" w:rsidP="005549F3">
      <w:pPr>
        <w:spacing w:after="0"/>
        <w:jc w:val="both"/>
      </w:pPr>
      <w:r>
        <w:t>Genève, le 22 janvier 2020.</w:t>
      </w:r>
    </w:p>
    <w:p w:rsidR="005549F3" w:rsidRDefault="008B1271" w:rsidP="005549F3">
      <w:pPr>
        <w:spacing w:after="0"/>
        <w:jc w:val="both"/>
      </w:pPr>
      <w:r>
        <w:t xml:space="preserve">De tous temps et sous toutes les latitudes, les </w:t>
      </w:r>
      <w:r w:rsidR="005E1EC8">
        <w:t>êtres humains</w:t>
      </w:r>
      <w:r>
        <w:t xml:space="preserve"> </w:t>
      </w:r>
      <w:r w:rsidR="00FC62E5">
        <w:t>ont levé</w:t>
      </w:r>
      <w:r>
        <w:t xml:space="preserve"> les yeux au ciel</w:t>
      </w:r>
      <w:r w:rsidR="00766B91">
        <w:t xml:space="preserve"> en quête de repère</w:t>
      </w:r>
      <w:r w:rsidR="00421C1F">
        <w:t>s</w:t>
      </w:r>
      <w:r w:rsidR="005E1EC8">
        <w:t xml:space="preserve">. </w:t>
      </w:r>
      <w:r w:rsidR="00421C1F">
        <w:t>De leurs observations est née une évidence</w:t>
      </w:r>
      <w:r w:rsidR="00941FD5">
        <w:t>. L</w:t>
      </w:r>
      <w:r w:rsidR="00842770">
        <w:t xml:space="preserve">a </w:t>
      </w:r>
      <w:r w:rsidR="007F2D1C">
        <w:t>position</w:t>
      </w:r>
      <w:r w:rsidR="00842770">
        <w:t xml:space="preserve"> du</w:t>
      </w:r>
      <w:r w:rsidR="00900AAA">
        <w:t xml:space="preserve"> soleil est </w:t>
      </w:r>
      <w:r w:rsidR="005549F3">
        <w:t xml:space="preserve">notre base temporelle, </w:t>
      </w:r>
      <w:r w:rsidR="00900AAA">
        <w:t xml:space="preserve">notre </w:t>
      </w:r>
      <w:r w:rsidR="00FC62E5">
        <w:t>jalon</w:t>
      </w:r>
      <w:r w:rsidR="00900AAA">
        <w:t xml:space="preserve"> universel. </w:t>
      </w:r>
      <w:r w:rsidR="002049EF">
        <w:t>Car t</w:t>
      </w:r>
      <w:r w:rsidR="003B5F79">
        <w:t>ous</w:t>
      </w:r>
      <w:r w:rsidR="004D2375">
        <w:t xml:space="preserve">, </w:t>
      </w:r>
      <w:r>
        <w:t>instinctivement</w:t>
      </w:r>
      <w:r w:rsidR="007F2D1C">
        <w:t xml:space="preserve">, </w:t>
      </w:r>
      <w:r w:rsidR="00421C1F">
        <w:t>du Nord au S</w:t>
      </w:r>
      <w:r w:rsidR="002049EF">
        <w:t>ud et de l’</w:t>
      </w:r>
      <w:r w:rsidR="00421C1F">
        <w:t>E</w:t>
      </w:r>
      <w:r w:rsidR="002049EF">
        <w:t>st à l’</w:t>
      </w:r>
      <w:r w:rsidR="00421C1F">
        <w:t>O</w:t>
      </w:r>
      <w:r w:rsidR="002049EF">
        <w:t>uest, nous viv</w:t>
      </w:r>
      <w:r w:rsidR="007F2D1C">
        <w:t xml:space="preserve">ons </w:t>
      </w:r>
      <w:r w:rsidR="002049EF">
        <w:t>au</w:t>
      </w:r>
      <w:r w:rsidR="007F2D1C">
        <w:t xml:space="preserve"> rythme</w:t>
      </w:r>
      <w:r w:rsidR="002049EF">
        <w:t xml:space="preserve"> de la trajectoire du soleil dans notre espace.</w:t>
      </w:r>
    </w:p>
    <w:p w:rsidR="008B1271" w:rsidRDefault="008B1271" w:rsidP="002049EF">
      <w:pPr>
        <w:spacing w:after="0"/>
        <w:ind w:right="141"/>
        <w:jc w:val="both"/>
      </w:pPr>
      <w:r>
        <w:t xml:space="preserve">Quoi de plus normal </w:t>
      </w:r>
      <w:r w:rsidR="002049EF">
        <w:t xml:space="preserve">alors que de dédier toute </w:t>
      </w:r>
      <w:r>
        <w:t xml:space="preserve">une </w:t>
      </w:r>
      <w:r w:rsidR="00900AAA">
        <w:t>collection</w:t>
      </w:r>
      <w:r w:rsidR="002049EF">
        <w:t xml:space="preserve"> à ce voyage silencieux.</w:t>
      </w:r>
      <w:r>
        <w:t xml:space="preserve"> </w:t>
      </w:r>
      <w:r w:rsidR="001A0F11">
        <w:t>Voici</w:t>
      </w:r>
      <w:r w:rsidR="00941FD5">
        <w:t xml:space="preserve"> </w:t>
      </w:r>
      <w:r w:rsidR="004D2375">
        <w:t xml:space="preserve">donc </w:t>
      </w:r>
      <w:r w:rsidR="001A0F11">
        <w:t>la</w:t>
      </w:r>
      <w:r>
        <w:t xml:space="preserve"> </w:t>
      </w:r>
      <w:r w:rsidR="00900AAA">
        <w:t>UR-100</w:t>
      </w:r>
      <w:r>
        <w:t> </w:t>
      </w:r>
      <w:r w:rsidR="00B91BE2">
        <w:rPr>
          <w:i/>
          <w:iCs/>
        </w:rPr>
        <w:t>GunMetal</w:t>
      </w:r>
      <w:r w:rsidR="001A0F11">
        <w:t xml:space="preserve">, </w:t>
      </w:r>
      <w:r w:rsidR="002049EF">
        <w:t>une déclinaison</w:t>
      </w:r>
      <w:r>
        <w:t xml:space="preserve"> de la collection </w:t>
      </w:r>
      <w:r w:rsidR="00900AAA">
        <w:t>« </w:t>
      </w:r>
      <w:proofErr w:type="spellStart"/>
      <w:r w:rsidR="00900AAA">
        <w:t>SpaceTime</w:t>
      </w:r>
      <w:proofErr w:type="spellEnd"/>
      <w:r w:rsidR="00900AAA">
        <w:t xml:space="preserve"> » </w:t>
      </w:r>
      <w:r>
        <w:t xml:space="preserve">présentée par URWERK. </w:t>
      </w:r>
    </w:p>
    <w:p w:rsidR="000929CE" w:rsidRDefault="000929CE" w:rsidP="000929CE">
      <w:pPr>
        <w:jc w:val="both"/>
      </w:pPr>
    </w:p>
    <w:p w:rsidR="002049EF" w:rsidRDefault="00421C1F" w:rsidP="00421C1F">
      <w:pPr>
        <w:jc w:val="center"/>
      </w:pPr>
      <w:r>
        <w:rPr>
          <w:noProof/>
          <w:lang w:eastAsia="fr-CH"/>
        </w:rPr>
        <w:drawing>
          <wp:inline distT="0" distB="0" distL="0" distR="0" wp14:anchorId="6E8CCE30" wp14:editId="2ACEFF53">
            <wp:extent cx="4283075" cy="5710222"/>
            <wp:effectExtent l="0" t="0" r="5715" b="2540"/>
            <wp:docPr id="6" name="Image 6" descr="C:\Users\YS\AppData\Local\Microsoft\Windows\INetCache\Content.Word\UR100Krypto2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Microsoft\Windows\INetCache\Content.Word\UR100Krypto2_fa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929" cy="6505952"/>
                    </a:xfrm>
                    <a:prstGeom prst="rect">
                      <a:avLst/>
                    </a:prstGeom>
                    <a:noFill/>
                    <a:ln>
                      <a:noFill/>
                    </a:ln>
                  </pic:spPr>
                </pic:pic>
              </a:graphicData>
            </a:graphic>
          </wp:inline>
        </w:drawing>
      </w:r>
    </w:p>
    <w:p w:rsidR="00421C1F" w:rsidRDefault="00421C1F" w:rsidP="00421C1F">
      <w:pPr>
        <w:jc w:val="center"/>
      </w:pPr>
    </w:p>
    <w:p w:rsidR="002049EF" w:rsidRDefault="00421C1F" w:rsidP="00421C1F">
      <w:pPr>
        <w:autoSpaceDE w:val="0"/>
        <w:autoSpaceDN w:val="0"/>
        <w:adjustRightInd w:val="0"/>
        <w:ind w:right="141"/>
        <w:jc w:val="both"/>
      </w:pPr>
      <w:r>
        <w:t>Le « UR » d’</w:t>
      </w:r>
      <w:r w:rsidR="00900AAA" w:rsidRPr="00900AAA">
        <w:t>URWERK pr</w:t>
      </w:r>
      <w:r>
        <w:t>end ses sources dans la ville d’</w:t>
      </w:r>
      <w:r w:rsidR="00900AAA" w:rsidRPr="00900AAA">
        <w:t>Ur en Mésopotamie. 6000 ans avant J.C, ses habitants, les Sumériens, définiss</w:t>
      </w:r>
      <w:r w:rsidR="007C19A0">
        <w:t>ai</w:t>
      </w:r>
      <w:r w:rsidR="00900AAA" w:rsidRPr="00900AAA">
        <w:t xml:space="preserve">ent la première unité de temps basée sur un rythme de 12 périodes équivalentes, en observant l’ombre portée du soleil sur leurs bâtisses. Les fondations de la </w:t>
      </w:r>
      <w:r w:rsidR="00C65BB5">
        <w:t>division</w:t>
      </w:r>
      <w:r w:rsidR="00900AAA" w:rsidRPr="00900AAA">
        <w:t xml:space="preserve"> du temps telle que nous la connaissons encore aujourd’hui </w:t>
      </w:r>
      <w:r w:rsidR="007C19A0">
        <w:t>étaient</w:t>
      </w:r>
      <w:r w:rsidR="00900AAA" w:rsidRPr="00900AAA">
        <w:t xml:space="preserve"> posées.</w:t>
      </w:r>
      <w:r w:rsidR="007C19A0">
        <w:t xml:space="preserve"> Depuis, les mesures se sont affinées, les outils chronométriques se sont sophistiqués mais l</w:t>
      </w:r>
      <w:r w:rsidR="00C65BB5">
        <w:t>’évidence</w:t>
      </w:r>
      <w:r w:rsidR="007C19A0">
        <w:t xml:space="preserve"> reste la même : </w:t>
      </w:r>
      <w:r w:rsidR="005549F3">
        <w:t>nos</w:t>
      </w:r>
      <w:r w:rsidR="007C19A0">
        <w:t xml:space="preserve"> journée</w:t>
      </w:r>
      <w:r w:rsidR="005549F3">
        <w:t>s</w:t>
      </w:r>
      <w:r w:rsidR="007C19A0">
        <w:t xml:space="preserve"> s’égrène</w:t>
      </w:r>
      <w:r w:rsidR="005549F3">
        <w:t xml:space="preserve">nt </w:t>
      </w:r>
      <w:r w:rsidR="007C19A0">
        <w:t xml:space="preserve">au fil </w:t>
      </w:r>
      <w:r>
        <w:t>de notre voyage silencieux autour du soleil. Passagers d’une planète en mouvement, nous entreprenons</w:t>
      </w:r>
      <w:r w:rsidR="00272CC8">
        <w:t>,</w:t>
      </w:r>
      <w:r>
        <w:t xml:space="preserve"> </w:t>
      </w:r>
      <w:r w:rsidR="00272CC8">
        <w:t xml:space="preserve">presque à un notre insu, </w:t>
      </w:r>
      <w:r>
        <w:t>un périple de plusieurs milliards de kilomètre</w:t>
      </w:r>
      <w:r w:rsidR="003B5286">
        <w:t>s</w:t>
      </w:r>
      <w:r>
        <w:t xml:space="preserve"> par an à une vitesse moyenne de 30 km/s. Tout en rotation et révolution. </w:t>
      </w:r>
      <w:r w:rsidR="00AA2DC9">
        <w:t xml:space="preserve">Une course </w:t>
      </w:r>
      <w:r w:rsidR="003D755A">
        <w:t xml:space="preserve">rendue tangible sur le cadran de la </w:t>
      </w:r>
      <w:r w:rsidR="00AA2DC9">
        <w:t xml:space="preserve">UR-100 </w:t>
      </w:r>
      <w:r w:rsidR="00B91BE2">
        <w:rPr>
          <w:i/>
        </w:rPr>
        <w:t>GunMetal</w:t>
      </w:r>
      <w:r w:rsidR="00AA2DC9">
        <w:t>.</w:t>
      </w:r>
      <w:r w:rsidR="00CC77B5">
        <w:t xml:space="preserve"> </w:t>
      </w:r>
    </w:p>
    <w:p w:rsidR="00FE4A7C" w:rsidRDefault="00FE4A7C" w:rsidP="00977494">
      <w:pPr>
        <w:autoSpaceDE w:val="0"/>
        <w:autoSpaceDN w:val="0"/>
        <w:adjustRightInd w:val="0"/>
        <w:jc w:val="center"/>
      </w:pPr>
    </w:p>
    <w:p w:rsidR="00977494" w:rsidRDefault="000378B8" w:rsidP="00977494">
      <w:pPr>
        <w:autoSpaceDE w:val="0"/>
        <w:autoSpaceDN w:val="0"/>
        <w:adjustRightInd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03.25pt;mso-position-horizontal-relative:margin;mso-position-vertical-relative:margin">
            <v:imagedata r:id="rId8" o:title="UR100Krypto2_face" croptop="17901f" cropbottom="30842f" cropleft="14214f" cropright="13020f"/>
          </v:shape>
        </w:pict>
      </w:r>
    </w:p>
    <w:p w:rsidR="00977494" w:rsidRDefault="00977494" w:rsidP="002049EF">
      <w:pPr>
        <w:autoSpaceDE w:val="0"/>
        <w:autoSpaceDN w:val="0"/>
        <w:adjustRightInd w:val="0"/>
        <w:jc w:val="both"/>
      </w:pPr>
    </w:p>
    <w:p w:rsidR="007C19A0" w:rsidRDefault="000929CE" w:rsidP="000929CE">
      <w:pPr>
        <w:autoSpaceDE w:val="0"/>
        <w:autoSpaceDN w:val="0"/>
        <w:adjustRightInd w:val="0"/>
        <w:jc w:val="both"/>
      </w:pPr>
      <w:r>
        <w:t xml:space="preserve">Sur la UR-100 </w:t>
      </w:r>
      <w:r w:rsidR="00B91BE2">
        <w:rPr>
          <w:i/>
          <w:iCs/>
        </w:rPr>
        <w:t>GunMetal</w:t>
      </w:r>
      <w:r>
        <w:t>, à</w:t>
      </w:r>
      <w:r w:rsidR="00AA2DC9">
        <w:t xml:space="preserve"> </w:t>
      </w:r>
      <w:r w:rsidR="00AA2DC9" w:rsidRPr="00AA2DC9">
        <w:t xml:space="preserve">l’affichage des heures et minutes par le biais de satellites, </w:t>
      </w:r>
      <w:r w:rsidR="00AA2DC9">
        <w:t>s’</w:t>
      </w:r>
      <w:r w:rsidR="00AA2DC9" w:rsidRPr="00AA2DC9">
        <w:t xml:space="preserve">ajoute une nouvelle information. L’aiguille des minutes, une fois passé le cap de la 60ème minute disparait pour réapparaître comme compteur de kilomètres. Elle vient </w:t>
      </w:r>
      <w:r w:rsidR="00C65BB5">
        <w:t>illustrer les</w:t>
      </w:r>
      <w:r w:rsidR="00AA2DC9" w:rsidRPr="00AA2DC9">
        <w:t xml:space="preserve"> 555 kilomètres</w:t>
      </w:r>
      <w:r w:rsidR="00C65BB5">
        <w:t xml:space="preserve"> parcourus</w:t>
      </w:r>
      <w:r w:rsidR="00AA2DC9" w:rsidRPr="00AA2DC9">
        <w:t xml:space="preserve"> toutes les 20 minutes</w:t>
      </w:r>
      <w:r w:rsidR="00C65BB5">
        <w:t xml:space="preserve"> par tout habitant de la Terre</w:t>
      </w:r>
      <w:r w:rsidR="00AA2DC9" w:rsidRPr="00AA2DC9">
        <w:t>. C’est en effet, en moyenne la vitesse de rotation de la Terre calculée au niveau de l’Equateur. A son exact opposé, vient s’afficher une autre donnée, la révolution de la Terre autour du soleil, soit 35'740 kilomètres par 20 minutes</w:t>
      </w:r>
      <w:r w:rsidR="00C65BB5">
        <w:t xml:space="preserve">. Sur la face de la UR-100 </w:t>
      </w:r>
      <w:r w:rsidR="00B91BE2">
        <w:rPr>
          <w:i/>
        </w:rPr>
        <w:t>GunMetal</w:t>
      </w:r>
      <w:r w:rsidR="00C65BB5">
        <w:t>, h</w:t>
      </w:r>
      <w:r w:rsidR="00C65BB5" w:rsidRPr="00C65BB5">
        <w:t>eures et kilomètres partage</w:t>
      </w:r>
      <w:r w:rsidR="00C65BB5">
        <w:t>nt</w:t>
      </w:r>
      <w:r>
        <w:t xml:space="preserve"> </w:t>
      </w:r>
      <w:r w:rsidR="005549F3">
        <w:t>ainsi</w:t>
      </w:r>
      <w:r w:rsidR="00C65BB5" w:rsidRPr="00C65BB5">
        <w:t xml:space="preserve"> un même statut</w:t>
      </w:r>
      <w:r w:rsidR="00C65BB5">
        <w:t xml:space="preserve">, une même échelle de valeur. Ces </w:t>
      </w:r>
      <w:r w:rsidR="00941FD5">
        <w:t>unités s’illuminent</w:t>
      </w:r>
      <w:r>
        <w:t xml:space="preserve"> </w:t>
      </w:r>
      <w:r w:rsidR="00CB3069">
        <w:t xml:space="preserve">en vert incandescent </w:t>
      </w:r>
      <w:r w:rsidR="00C65BB5">
        <w:t xml:space="preserve">pour la lecture des heures et </w:t>
      </w:r>
      <w:r>
        <w:t xml:space="preserve">en </w:t>
      </w:r>
      <w:r w:rsidR="00C65BB5">
        <w:t xml:space="preserve">blanc </w:t>
      </w:r>
      <w:r w:rsidR="00CB3069">
        <w:t>flamboyant</w:t>
      </w:r>
      <w:r w:rsidR="00C65BB5">
        <w:t xml:space="preserve"> pour les kilomètres.</w:t>
      </w:r>
      <w:r>
        <w:t xml:space="preserve"> </w:t>
      </w:r>
      <w:r w:rsidR="000C648A">
        <w:t xml:space="preserve">Felix Baumgartner, maître horloger et co-fondateur d’URWERK nous dit : </w:t>
      </w:r>
      <w:r w:rsidR="00FE4A7C">
        <w:t xml:space="preserve">« Cette création est inspirée d’un cadeau reçu de mon père, </w:t>
      </w:r>
      <w:proofErr w:type="spellStart"/>
      <w:r w:rsidR="00FE4A7C">
        <w:t>Geri</w:t>
      </w:r>
      <w:proofErr w:type="spellEnd"/>
      <w:r w:rsidR="00FE4A7C">
        <w:t xml:space="preserve"> Baumgartner, restaurateur renommé de pendules anciennes. Il s’agit d’une pendule fabriquée par Gustave Sandoz pour l’exposition universelle de 1893. </w:t>
      </w:r>
      <w:r w:rsidR="000C648A">
        <w:t>Sa particularité : plutôt que les heures, elle indique la distance parcourue par la Terre au niveau de l’Equateur ».  Martin Frei, designer et co-fondateur d’URWERK, a bataillé pour retranscrire cette indication sur les cadrans de la UR-100 «</w:t>
      </w:r>
      <w:r w:rsidR="00272CC8">
        <w:t xml:space="preserve"> </w:t>
      </w:r>
      <w:r w:rsidR="000C648A" w:rsidRPr="000C648A">
        <w:t xml:space="preserve">A mes yeux, une montre </w:t>
      </w:r>
      <w:r w:rsidR="00272CC8">
        <w:t xml:space="preserve">est </w:t>
      </w:r>
      <w:r w:rsidR="000C648A" w:rsidRPr="000C648A">
        <w:t xml:space="preserve">une reproduction à la fois physique et abstraite de notre situation sur la Terre. </w:t>
      </w:r>
      <w:r w:rsidR="00272CC8">
        <w:t>Elle nous ancre à un m</w:t>
      </w:r>
      <w:r w:rsidR="00F130BB">
        <w:t>oment et une latitude précise, t</w:t>
      </w:r>
      <w:r w:rsidR="00272CC8">
        <w:t>out en étant le témoin de l’éphémérité de cette position.</w:t>
      </w:r>
      <w:r w:rsidR="000C648A" w:rsidRPr="000C648A">
        <w:t>»</w:t>
      </w:r>
    </w:p>
    <w:p w:rsidR="00941FD5" w:rsidRDefault="00941FD5" w:rsidP="000929CE">
      <w:pPr>
        <w:autoSpaceDE w:val="0"/>
        <w:autoSpaceDN w:val="0"/>
        <w:adjustRightInd w:val="0"/>
        <w:jc w:val="both"/>
      </w:pPr>
    </w:p>
    <w:p w:rsidR="00FE4A7C" w:rsidRDefault="00FE4A7C" w:rsidP="000929CE">
      <w:pPr>
        <w:autoSpaceDE w:val="0"/>
        <w:autoSpaceDN w:val="0"/>
        <w:adjustRightInd w:val="0"/>
        <w:jc w:val="both"/>
      </w:pPr>
    </w:p>
    <w:p w:rsidR="00941FD5" w:rsidRDefault="00941FD5" w:rsidP="00941FD5">
      <w:pPr>
        <w:autoSpaceDE w:val="0"/>
        <w:autoSpaceDN w:val="0"/>
        <w:adjustRightInd w:val="0"/>
        <w:jc w:val="both"/>
      </w:pPr>
      <w:r>
        <w:t xml:space="preserve">Sous le dôme de la UR-100, bat le calibre 12.01 d’URWERK avec son affichage de l’heure à trois satellites. Le satellite indiquant l’heure exacte défile de 0 à 60 le long du rail des minutes. Il est forgé dans l’aluminium puis sablé et </w:t>
      </w:r>
      <w:proofErr w:type="spellStart"/>
      <w:r>
        <w:t>microbillé</w:t>
      </w:r>
      <w:proofErr w:type="spellEnd"/>
      <w:r>
        <w:t xml:space="preserve"> après </w:t>
      </w:r>
      <w:proofErr w:type="spellStart"/>
      <w:r>
        <w:t>éloxage</w:t>
      </w:r>
      <w:proofErr w:type="spellEnd"/>
      <w:r>
        <w:t xml:space="preserve">. Chaque vis des satellites est satiné circulaire. Les satellites reposent sur un carrousel de laiton sablé et traité ruthénium. La structure chapeautant l’indication des heures est en aluminium sablé et </w:t>
      </w:r>
      <w:proofErr w:type="spellStart"/>
      <w:r>
        <w:t>microbillé</w:t>
      </w:r>
      <w:proofErr w:type="spellEnd"/>
      <w:r>
        <w:t xml:space="preserve">. Le remontage automatique de la UR-100 lui est régi par un rotor bidirectionnel régulé par une hélice profilée, la </w:t>
      </w:r>
      <w:proofErr w:type="spellStart"/>
      <w:r>
        <w:t>Windfänger</w:t>
      </w:r>
      <w:proofErr w:type="spellEnd"/>
      <w:r>
        <w:t>.</w:t>
      </w:r>
    </w:p>
    <w:p w:rsidR="00421C1F" w:rsidRDefault="00421C1F" w:rsidP="00941FD5">
      <w:pPr>
        <w:autoSpaceDE w:val="0"/>
        <w:autoSpaceDN w:val="0"/>
        <w:adjustRightInd w:val="0"/>
        <w:jc w:val="both"/>
      </w:pPr>
    </w:p>
    <w:p w:rsidR="00900AAA" w:rsidRPr="008D0D3F" w:rsidRDefault="00941FD5" w:rsidP="00941FD5">
      <w:pPr>
        <w:autoSpaceDE w:val="0"/>
        <w:autoSpaceDN w:val="0"/>
        <w:adjustRightInd w:val="0"/>
        <w:jc w:val="both"/>
      </w:pPr>
      <w:r w:rsidRPr="00941FD5">
        <w:t xml:space="preserve">L’esthétique du boîtier de la UR-100 suscite un plaisir régressif. En effet, il remémorera aux fidèles d’URWERK l’esthétique des premiers modèles de la marque indépendante: </w:t>
      </w:r>
      <w:r>
        <w:t>«</w:t>
      </w:r>
      <w:r w:rsidR="00842770">
        <w:t xml:space="preserve"> </w:t>
      </w:r>
      <w:r>
        <w:t xml:space="preserve">Nous avons repris certains éléments </w:t>
      </w:r>
      <w:r w:rsidR="00842770">
        <w:t xml:space="preserve">esthétiques </w:t>
      </w:r>
      <w:r>
        <w:t xml:space="preserve">de nos premières constructions et déstructuré notre approche. </w:t>
      </w:r>
      <w:r w:rsidR="00842770">
        <w:t>Un exemple : l</w:t>
      </w:r>
      <w:r>
        <w:t>e dôme d’acier de nos modèles historiques est ici reproduit en transparence, en verre saphir. Sa perfection est mise en relief par les aspérités de la boîte titane et acier. Pour moi qui questionne sans cesse le diktat de la symétrie, j’ai joué des proportions pour interpeler le regard »</w:t>
      </w:r>
      <w:r w:rsidR="00421C1F">
        <w:t xml:space="preserve"> conclut</w:t>
      </w:r>
      <w:r w:rsidR="000C648A">
        <w:t xml:space="preserve"> Martin Frei</w:t>
      </w:r>
      <w:r w:rsidR="008D0D3F">
        <w:t xml:space="preserve">. </w:t>
      </w:r>
    </w:p>
    <w:p w:rsidR="00421C1F" w:rsidRDefault="00421C1F">
      <w:r>
        <w:br w:type="page"/>
      </w:r>
    </w:p>
    <w:p w:rsidR="00EE1D4D" w:rsidRPr="00EE1303" w:rsidRDefault="00EE1D4D" w:rsidP="00EE1D4D">
      <w:pPr>
        <w:jc w:val="both"/>
      </w:pPr>
    </w:p>
    <w:p w:rsidR="00EE1303" w:rsidRPr="00F130BB" w:rsidRDefault="00EE1D4D" w:rsidP="00C53197">
      <w:pPr>
        <w:jc w:val="center"/>
      </w:pPr>
      <w:r w:rsidRPr="00F130BB">
        <w:t xml:space="preserve">UR-100 </w:t>
      </w:r>
      <w:r w:rsidR="00B91BE2">
        <w:rPr>
          <w:i/>
          <w:iCs/>
        </w:rPr>
        <w:t>GunMetal</w:t>
      </w:r>
      <w:r w:rsidRPr="00F130BB">
        <w:t xml:space="preserve"> </w:t>
      </w:r>
      <w:r w:rsidR="00EE1303" w:rsidRPr="00F130BB">
        <w:t>– Edition limitée</w:t>
      </w:r>
      <w:r w:rsidR="00F130BB" w:rsidRPr="00F130BB">
        <w:t xml:space="preserve"> de</w:t>
      </w:r>
      <w:r w:rsidR="00EE1303" w:rsidRPr="00F130BB">
        <w:t xml:space="preserve"> 25pièces </w:t>
      </w:r>
    </w:p>
    <w:p w:rsidR="00EE1D4D" w:rsidRPr="00F130BB" w:rsidRDefault="00EE1D4D" w:rsidP="00C53197">
      <w:pPr>
        <w:jc w:val="center"/>
      </w:pPr>
    </w:p>
    <w:p w:rsidR="008903E0" w:rsidRPr="00F130BB" w:rsidRDefault="008903E0" w:rsidP="00EE1D4D">
      <w:pPr>
        <w:jc w:val="both"/>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Tr="00C53197">
        <w:tc>
          <w:tcPr>
            <w:tcW w:w="1985" w:type="dxa"/>
          </w:tcPr>
          <w:p w:rsidR="008903E0" w:rsidRPr="00C53197" w:rsidRDefault="008903E0" w:rsidP="00EE1D4D">
            <w:pPr>
              <w:jc w:val="both"/>
              <w:rPr>
                <w:b/>
                <w:bCs/>
                <w:lang w:val="fr-FR"/>
              </w:rPr>
            </w:pPr>
            <w:r w:rsidRPr="00C53197">
              <w:rPr>
                <w:b/>
                <w:bCs/>
                <w:lang w:val="fr-FR"/>
              </w:rPr>
              <w:t>Mouvement</w:t>
            </w:r>
          </w:p>
        </w:tc>
        <w:tc>
          <w:tcPr>
            <w:tcW w:w="7229" w:type="dxa"/>
          </w:tcPr>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Calibre</w:t>
            </w:r>
          </w:p>
        </w:tc>
        <w:tc>
          <w:tcPr>
            <w:tcW w:w="7229" w:type="dxa"/>
          </w:tcPr>
          <w:p w:rsidR="008903E0" w:rsidRDefault="008903E0" w:rsidP="00EE1D4D">
            <w:pPr>
              <w:jc w:val="both"/>
              <w:rPr>
                <w:lang w:val="fr-FR"/>
              </w:rPr>
            </w:pPr>
            <w:r w:rsidRPr="00EE1D4D">
              <w:rPr>
                <w:lang w:val="fr-FR"/>
              </w:rPr>
              <w:t xml:space="preserve">UR 12.01 avec système de remontage automatique régi par une hélice profilée, la </w:t>
            </w:r>
            <w:proofErr w:type="spellStart"/>
            <w:r w:rsidRPr="00EE1D4D">
              <w:rPr>
                <w:lang w:val="fr-FR"/>
              </w:rPr>
              <w:t>Winfänger</w:t>
            </w:r>
            <w:proofErr w:type="spellEnd"/>
          </w:p>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Rubis</w:t>
            </w:r>
          </w:p>
        </w:tc>
        <w:tc>
          <w:tcPr>
            <w:tcW w:w="7229" w:type="dxa"/>
          </w:tcPr>
          <w:p w:rsidR="008903E0" w:rsidRDefault="008903E0" w:rsidP="00EE1D4D">
            <w:pPr>
              <w:jc w:val="both"/>
              <w:rPr>
                <w:lang w:val="fr-FR"/>
              </w:rPr>
            </w:pPr>
            <w:r w:rsidRPr="00EE1D4D">
              <w:rPr>
                <w:lang w:val="fr-FR"/>
              </w:rPr>
              <w:t>39</w:t>
            </w:r>
          </w:p>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Fréquence</w:t>
            </w:r>
          </w:p>
        </w:tc>
        <w:tc>
          <w:tcPr>
            <w:tcW w:w="7229" w:type="dxa"/>
          </w:tcPr>
          <w:p w:rsidR="008903E0" w:rsidRDefault="008903E0" w:rsidP="00EE1D4D">
            <w:pPr>
              <w:jc w:val="both"/>
              <w:rPr>
                <w:lang w:val="fr-FR"/>
              </w:rPr>
            </w:pPr>
            <w:r w:rsidRPr="00EE1D4D">
              <w:rPr>
                <w:lang w:val="fr-FR"/>
              </w:rPr>
              <w:t>28 800v / h - 4Hz</w:t>
            </w:r>
          </w:p>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Réserve de marche</w:t>
            </w:r>
          </w:p>
        </w:tc>
        <w:tc>
          <w:tcPr>
            <w:tcW w:w="7229" w:type="dxa"/>
          </w:tcPr>
          <w:p w:rsidR="008903E0" w:rsidRDefault="008903E0" w:rsidP="00EE1D4D">
            <w:pPr>
              <w:jc w:val="both"/>
              <w:rPr>
                <w:lang w:val="fr-FR"/>
              </w:rPr>
            </w:pPr>
            <w:r w:rsidRPr="00EE1D4D">
              <w:rPr>
                <w:lang w:val="fr-FR"/>
              </w:rPr>
              <w:t>48 heures</w:t>
            </w:r>
          </w:p>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Matériaux</w:t>
            </w:r>
          </w:p>
        </w:tc>
        <w:tc>
          <w:tcPr>
            <w:tcW w:w="7229" w:type="dxa"/>
          </w:tcPr>
          <w:p w:rsidR="008903E0" w:rsidRDefault="008903E0" w:rsidP="00EE1D4D">
            <w:pPr>
              <w:jc w:val="both"/>
              <w:rPr>
                <w:lang w:val="fr-FR"/>
              </w:rPr>
            </w:pPr>
            <w:r w:rsidRPr="00EE1D4D">
              <w:rPr>
                <w:lang w:val="fr-FR"/>
              </w:rPr>
              <w:t>Heures satellites en aluminium chassées sur des croix de Genève en bronze au béryllium ; carro</w:t>
            </w:r>
            <w:r w:rsidR="000378B8">
              <w:rPr>
                <w:lang w:val="fr-FR"/>
              </w:rPr>
              <w:t>usel en aluminium ;</w:t>
            </w:r>
            <w:r w:rsidRPr="00EE1D4D">
              <w:rPr>
                <w:lang w:val="fr-FR"/>
              </w:rPr>
              <w:t xml:space="preserve"> triple platines en ARCAP</w:t>
            </w:r>
          </w:p>
          <w:p w:rsidR="008903E0" w:rsidRDefault="008903E0" w:rsidP="00EE1D4D">
            <w:pPr>
              <w:jc w:val="both"/>
              <w:rPr>
                <w:lang w:val="fr-FR"/>
              </w:rPr>
            </w:pPr>
            <w:bookmarkStart w:id="0" w:name="_GoBack"/>
            <w:bookmarkEnd w:id="0"/>
          </w:p>
        </w:tc>
      </w:tr>
      <w:tr w:rsidR="008903E0" w:rsidTr="00C53197">
        <w:tc>
          <w:tcPr>
            <w:tcW w:w="1985" w:type="dxa"/>
          </w:tcPr>
          <w:p w:rsidR="008903E0" w:rsidRDefault="008903E0" w:rsidP="00EE1D4D">
            <w:pPr>
              <w:jc w:val="both"/>
              <w:rPr>
                <w:lang w:val="fr-FR"/>
              </w:rPr>
            </w:pPr>
            <w:r w:rsidRPr="00EE1D4D">
              <w:rPr>
                <w:lang w:val="fr-FR"/>
              </w:rPr>
              <w:t>Finitions</w:t>
            </w:r>
          </w:p>
        </w:tc>
        <w:tc>
          <w:tcPr>
            <w:tcW w:w="7229" w:type="dxa"/>
          </w:tcPr>
          <w:p w:rsidR="008903E0" w:rsidRDefault="008903E0" w:rsidP="00EE1D4D">
            <w:pPr>
              <w:jc w:val="both"/>
              <w:rPr>
                <w:lang w:val="fr-FR"/>
              </w:rPr>
            </w:pPr>
            <w:r>
              <w:rPr>
                <w:lang w:val="fr-FR"/>
              </w:rPr>
              <w:t>G</w:t>
            </w:r>
            <w:r w:rsidRPr="00EE1D4D">
              <w:rPr>
                <w:lang w:val="fr-FR"/>
              </w:rPr>
              <w:t>rainage circulaire, sablage, microbillage, cerclage</w:t>
            </w:r>
          </w:p>
          <w:p w:rsidR="008903E0" w:rsidRDefault="008903E0" w:rsidP="008903E0">
            <w:pPr>
              <w:jc w:val="both"/>
              <w:rPr>
                <w:lang w:val="fr-FR"/>
              </w:rPr>
            </w:pPr>
            <w:r>
              <w:rPr>
                <w:lang w:val="fr-FR"/>
              </w:rPr>
              <w:t>T</w:t>
            </w:r>
            <w:r w:rsidRPr="00EE1D4D">
              <w:rPr>
                <w:lang w:val="fr-FR"/>
              </w:rPr>
              <w:t>êtes de vis chanfreinées</w:t>
            </w:r>
            <w:r>
              <w:rPr>
                <w:lang w:val="fr-FR"/>
              </w:rPr>
              <w:t xml:space="preserve"> </w:t>
            </w:r>
          </w:p>
          <w:p w:rsidR="008903E0" w:rsidRDefault="008903E0" w:rsidP="008903E0">
            <w:pPr>
              <w:jc w:val="both"/>
              <w:rPr>
                <w:lang w:val="fr-FR"/>
              </w:rPr>
            </w:pPr>
            <w:r>
              <w:rPr>
                <w:lang w:val="fr-FR"/>
              </w:rPr>
              <w:t>Index des h</w:t>
            </w:r>
            <w:r w:rsidRPr="00EE1D4D">
              <w:rPr>
                <w:lang w:val="fr-FR"/>
              </w:rPr>
              <w:t xml:space="preserve">eures et minutes </w:t>
            </w:r>
            <w:r>
              <w:rPr>
                <w:lang w:val="fr-FR"/>
              </w:rPr>
              <w:t>peints au</w:t>
            </w:r>
            <w:r w:rsidRPr="00EE1D4D">
              <w:rPr>
                <w:lang w:val="fr-FR"/>
              </w:rPr>
              <w:t xml:space="preserve"> </w:t>
            </w:r>
            <w:proofErr w:type="spellStart"/>
            <w:r w:rsidRPr="00EE1D4D">
              <w:rPr>
                <w:lang w:val="fr-FR"/>
              </w:rPr>
              <w:t>SuperLumiNova</w:t>
            </w:r>
            <w:proofErr w:type="spellEnd"/>
          </w:p>
          <w:p w:rsidR="008903E0" w:rsidRDefault="008903E0" w:rsidP="008903E0">
            <w:pPr>
              <w:jc w:val="both"/>
              <w:rPr>
                <w:lang w:val="fr-FR"/>
              </w:rPr>
            </w:pPr>
          </w:p>
        </w:tc>
      </w:tr>
      <w:tr w:rsidR="008903E0" w:rsidTr="00C53197">
        <w:tc>
          <w:tcPr>
            <w:tcW w:w="1985" w:type="dxa"/>
          </w:tcPr>
          <w:p w:rsidR="008903E0" w:rsidRPr="00EE1D4D" w:rsidRDefault="008903E0" w:rsidP="008903E0">
            <w:pPr>
              <w:jc w:val="both"/>
              <w:rPr>
                <w:lang w:val="fr-FR"/>
              </w:rPr>
            </w:pPr>
            <w:r w:rsidRPr="00EE1D4D">
              <w:rPr>
                <w:lang w:val="fr-FR"/>
              </w:rPr>
              <w:t>Indications</w:t>
            </w:r>
          </w:p>
          <w:p w:rsidR="008903E0" w:rsidRDefault="008903E0" w:rsidP="00EE1D4D">
            <w:pPr>
              <w:jc w:val="both"/>
              <w:rPr>
                <w:lang w:val="fr-FR"/>
              </w:rPr>
            </w:pPr>
          </w:p>
        </w:tc>
        <w:tc>
          <w:tcPr>
            <w:tcW w:w="7229" w:type="dxa"/>
          </w:tcPr>
          <w:p w:rsidR="008903E0" w:rsidRDefault="008903E0" w:rsidP="00EE1D4D">
            <w:pPr>
              <w:jc w:val="both"/>
              <w:rPr>
                <w:lang w:val="fr-FR"/>
              </w:rPr>
            </w:pPr>
            <w:r w:rsidRPr="00EE1D4D">
              <w:rPr>
                <w:lang w:val="fr-FR"/>
              </w:rPr>
              <w:t>Heure satellites ; minutes ; distance parcourue à l’Equateur terrestre en 20 minutes, révolution de la Terre autour du soleil en 20 minutes</w:t>
            </w:r>
          </w:p>
        </w:tc>
      </w:tr>
      <w:tr w:rsidR="008903E0" w:rsidTr="00C53197">
        <w:tc>
          <w:tcPr>
            <w:tcW w:w="1985" w:type="dxa"/>
          </w:tcPr>
          <w:p w:rsidR="008903E0" w:rsidRDefault="008903E0" w:rsidP="008903E0">
            <w:pPr>
              <w:jc w:val="both"/>
              <w:rPr>
                <w:lang w:val="fr-FR"/>
              </w:rPr>
            </w:pPr>
          </w:p>
        </w:tc>
        <w:tc>
          <w:tcPr>
            <w:tcW w:w="7229" w:type="dxa"/>
          </w:tcPr>
          <w:p w:rsidR="008903E0" w:rsidRDefault="008903E0" w:rsidP="00EE1D4D">
            <w:pPr>
              <w:jc w:val="both"/>
              <w:rPr>
                <w:lang w:val="fr-FR"/>
              </w:rPr>
            </w:pPr>
          </w:p>
          <w:p w:rsidR="008903E0" w:rsidRDefault="008903E0" w:rsidP="00EE1D4D">
            <w:pPr>
              <w:jc w:val="both"/>
              <w:rPr>
                <w:lang w:val="fr-FR"/>
              </w:rPr>
            </w:pPr>
          </w:p>
        </w:tc>
      </w:tr>
      <w:tr w:rsidR="008903E0" w:rsidTr="00C53197">
        <w:tc>
          <w:tcPr>
            <w:tcW w:w="1985" w:type="dxa"/>
          </w:tcPr>
          <w:p w:rsidR="008903E0" w:rsidRPr="00C53197" w:rsidRDefault="008903E0" w:rsidP="00EE1D4D">
            <w:pPr>
              <w:jc w:val="both"/>
              <w:rPr>
                <w:b/>
                <w:bCs/>
                <w:lang w:val="fr-FR"/>
              </w:rPr>
            </w:pPr>
            <w:r w:rsidRPr="00C53197">
              <w:rPr>
                <w:b/>
                <w:bCs/>
                <w:lang w:val="fr-FR"/>
              </w:rPr>
              <w:t>Boitier</w:t>
            </w:r>
          </w:p>
        </w:tc>
        <w:tc>
          <w:tcPr>
            <w:tcW w:w="7229" w:type="dxa"/>
          </w:tcPr>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Matériaux</w:t>
            </w:r>
          </w:p>
        </w:tc>
        <w:tc>
          <w:tcPr>
            <w:tcW w:w="7229" w:type="dxa"/>
          </w:tcPr>
          <w:p w:rsidR="008903E0" w:rsidRDefault="008903E0" w:rsidP="00EE1D4D">
            <w:pPr>
              <w:jc w:val="both"/>
              <w:rPr>
                <w:lang w:val="fr-FR"/>
              </w:rPr>
            </w:pPr>
            <w:r w:rsidRPr="00EE1D4D">
              <w:rPr>
                <w:lang w:val="fr-FR"/>
              </w:rPr>
              <w:t xml:space="preserve">Titane et acier inoxydable traité de PVD </w:t>
            </w:r>
            <w:proofErr w:type="spellStart"/>
            <w:r w:rsidR="001C6255" w:rsidRPr="001C6255">
              <w:rPr>
                <w:i/>
                <w:iCs/>
                <w:lang w:val="fr-FR"/>
              </w:rPr>
              <w:t>Gunmetal</w:t>
            </w:r>
            <w:proofErr w:type="spellEnd"/>
          </w:p>
          <w:p w:rsidR="008903E0" w:rsidRDefault="008903E0" w:rsidP="00EE1D4D">
            <w:pPr>
              <w:jc w:val="both"/>
              <w:rPr>
                <w:lang w:val="fr-FR"/>
              </w:rPr>
            </w:pPr>
          </w:p>
        </w:tc>
      </w:tr>
      <w:tr w:rsidR="008903E0" w:rsidTr="00C53197">
        <w:tc>
          <w:tcPr>
            <w:tcW w:w="1985" w:type="dxa"/>
          </w:tcPr>
          <w:p w:rsidR="008903E0" w:rsidRDefault="008903E0" w:rsidP="00EE1D4D">
            <w:pPr>
              <w:jc w:val="both"/>
              <w:rPr>
                <w:lang w:val="fr-FR"/>
              </w:rPr>
            </w:pPr>
            <w:r w:rsidRPr="00EE1D4D">
              <w:rPr>
                <w:lang w:val="fr-FR"/>
              </w:rPr>
              <w:t>Dimensions</w:t>
            </w:r>
          </w:p>
        </w:tc>
        <w:tc>
          <w:tcPr>
            <w:tcW w:w="7229" w:type="dxa"/>
          </w:tcPr>
          <w:p w:rsidR="008903E0" w:rsidRDefault="008903E0" w:rsidP="00EE1D4D">
            <w:pPr>
              <w:jc w:val="both"/>
              <w:rPr>
                <w:lang w:val="fr-FR"/>
              </w:rPr>
            </w:pPr>
            <w:r w:rsidRPr="00EE1D4D">
              <w:rPr>
                <w:lang w:val="fr-FR"/>
              </w:rPr>
              <w:t>Largeur 41,0 mm, longueur : 49,7 mm, épaisseur : 14,0 mm</w:t>
            </w:r>
          </w:p>
          <w:p w:rsidR="008903E0" w:rsidRDefault="008903E0" w:rsidP="00EE1D4D">
            <w:pPr>
              <w:jc w:val="both"/>
              <w:rPr>
                <w:lang w:val="fr-FR"/>
              </w:rPr>
            </w:pPr>
          </w:p>
        </w:tc>
      </w:tr>
      <w:tr w:rsidR="008903E0" w:rsidTr="00C53197">
        <w:tc>
          <w:tcPr>
            <w:tcW w:w="1985" w:type="dxa"/>
          </w:tcPr>
          <w:p w:rsidR="008903E0" w:rsidRPr="00EE1D4D" w:rsidRDefault="008903E0" w:rsidP="00EE1D4D">
            <w:pPr>
              <w:jc w:val="both"/>
              <w:rPr>
                <w:lang w:val="fr-FR"/>
              </w:rPr>
            </w:pPr>
            <w:r w:rsidRPr="00EE1D4D">
              <w:rPr>
                <w:lang w:val="fr-FR"/>
              </w:rPr>
              <w:t>Verre</w:t>
            </w:r>
          </w:p>
        </w:tc>
        <w:tc>
          <w:tcPr>
            <w:tcW w:w="7229" w:type="dxa"/>
          </w:tcPr>
          <w:p w:rsidR="008903E0" w:rsidRDefault="008903E0" w:rsidP="00EE1D4D">
            <w:pPr>
              <w:jc w:val="both"/>
              <w:rPr>
                <w:lang w:val="fr-FR"/>
              </w:rPr>
            </w:pPr>
            <w:r w:rsidRPr="00EE1D4D">
              <w:rPr>
                <w:lang w:val="fr-FR"/>
              </w:rPr>
              <w:t>Verre saphir</w:t>
            </w:r>
          </w:p>
          <w:p w:rsidR="008903E0" w:rsidRPr="00EE1D4D" w:rsidRDefault="008903E0" w:rsidP="00EE1D4D">
            <w:pPr>
              <w:jc w:val="both"/>
              <w:rPr>
                <w:lang w:val="fr-FR"/>
              </w:rPr>
            </w:pPr>
          </w:p>
        </w:tc>
      </w:tr>
      <w:tr w:rsidR="008903E0" w:rsidTr="00C53197">
        <w:tc>
          <w:tcPr>
            <w:tcW w:w="1985" w:type="dxa"/>
          </w:tcPr>
          <w:p w:rsidR="008903E0" w:rsidRPr="00EE1D4D" w:rsidRDefault="008903E0" w:rsidP="00EE1D4D">
            <w:pPr>
              <w:jc w:val="both"/>
              <w:rPr>
                <w:lang w:val="fr-FR"/>
              </w:rPr>
            </w:pPr>
            <w:r w:rsidRPr="00EE1D4D">
              <w:rPr>
                <w:lang w:val="fr-FR"/>
              </w:rPr>
              <w:t>Résistance à l'eau</w:t>
            </w:r>
          </w:p>
        </w:tc>
        <w:tc>
          <w:tcPr>
            <w:tcW w:w="7229" w:type="dxa"/>
          </w:tcPr>
          <w:p w:rsidR="008903E0" w:rsidRDefault="008903E0" w:rsidP="00EE1D4D">
            <w:pPr>
              <w:jc w:val="both"/>
              <w:rPr>
                <w:lang w:val="fr-FR"/>
              </w:rPr>
            </w:pPr>
            <w:r w:rsidRPr="00EE1D4D">
              <w:rPr>
                <w:lang w:val="fr-FR"/>
              </w:rPr>
              <w:t>Pression testée à 3ATM (30m)</w:t>
            </w:r>
          </w:p>
          <w:p w:rsidR="004D2375" w:rsidRPr="00EE1D4D" w:rsidRDefault="004D2375" w:rsidP="00EE1D4D">
            <w:pPr>
              <w:jc w:val="both"/>
              <w:rPr>
                <w:lang w:val="fr-FR"/>
              </w:rPr>
            </w:pPr>
          </w:p>
        </w:tc>
      </w:tr>
      <w:tr w:rsidR="008903E0" w:rsidTr="00C53197">
        <w:tc>
          <w:tcPr>
            <w:tcW w:w="1985" w:type="dxa"/>
          </w:tcPr>
          <w:p w:rsidR="008903E0" w:rsidRPr="00EE1D4D" w:rsidRDefault="008903E0" w:rsidP="00EE1D4D">
            <w:pPr>
              <w:jc w:val="both"/>
              <w:rPr>
                <w:lang w:val="fr-FR"/>
              </w:rPr>
            </w:pPr>
          </w:p>
        </w:tc>
        <w:tc>
          <w:tcPr>
            <w:tcW w:w="7229" w:type="dxa"/>
          </w:tcPr>
          <w:p w:rsidR="008903E0" w:rsidRPr="00EE1D4D" w:rsidRDefault="008903E0" w:rsidP="00EE1D4D">
            <w:pPr>
              <w:jc w:val="both"/>
              <w:rPr>
                <w:lang w:val="fr-FR"/>
              </w:rPr>
            </w:pPr>
          </w:p>
        </w:tc>
      </w:tr>
      <w:tr w:rsidR="008903E0" w:rsidTr="00C53197">
        <w:tc>
          <w:tcPr>
            <w:tcW w:w="1985" w:type="dxa"/>
          </w:tcPr>
          <w:p w:rsidR="008903E0" w:rsidRPr="00EE1D4D" w:rsidRDefault="008903E0" w:rsidP="00EE1D4D">
            <w:pPr>
              <w:jc w:val="both"/>
              <w:rPr>
                <w:lang w:val="fr-FR"/>
              </w:rPr>
            </w:pPr>
          </w:p>
        </w:tc>
        <w:tc>
          <w:tcPr>
            <w:tcW w:w="7229" w:type="dxa"/>
          </w:tcPr>
          <w:p w:rsidR="008903E0" w:rsidRPr="00900AAA" w:rsidRDefault="008903E0" w:rsidP="004D2375">
            <w:pPr>
              <w:jc w:val="center"/>
              <w:rPr>
                <w:lang w:val="fr-FR"/>
              </w:rPr>
            </w:pPr>
            <w:r w:rsidRPr="00EE1D4D">
              <w:rPr>
                <w:lang w:val="fr-FR"/>
              </w:rPr>
              <w:t>Prix CHF 48'000.00 (francs suisses / taxe non comprise)</w:t>
            </w:r>
          </w:p>
          <w:p w:rsidR="008903E0" w:rsidRPr="00EE1D4D" w:rsidRDefault="008903E0" w:rsidP="00EE1D4D">
            <w:pPr>
              <w:jc w:val="both"/>
              <w:rPr>
                <w:lang w:val="fr-FR"/>
              </w:rPr>
            </w:pPr>
          </w:p>
        </w:tc>
      </w:tr>
    </w:tbl>
    <w:p w:rsidR="008903E0" w:rsidRPr="00900AAA" w:rsidRDefault="008903E0">
      <w:pPr>
        <w:jc w:val="both"/>
        <w:rPr>
          <w:lang w:val="fr-FR"/>
        </w:rPr>
      </w:pPr>
    </w:p>
    <w:sectPr w:rsidR="008903E0" w:rsidRPr="00900AAA">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283" w:rsidRDefault="00BD6283" w:rsidP="002049EF">
      <w:pPr>
        <w:spacing w:after="0" w:line="240" w:lineRule="auto"/>
      </w:pPr>
      <w:r>
        <w:separator/>
      </w:r>
    </w:p>
  </w:endnote>
  <w:endnote w:type="continuationSeparator" w:id="0">
    <w:p w:rsidR="00BD6283" w:rsidRDefault="00BD6283"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0BB" w:rsidRPr="00F130BB" w:rsidRDefault="00F130BB" w:rsidP="00F130BB">
    <w:pPr>
      <w:jc w:val="center"/>
    </w:pPr>
    <w:r w:rsidRPr="00F130BB">
      <w:t>Sous embargo 22 janvier 2020</w:t>
    </w:r>
  </w:p>
  <w:p w:rsidR="00F130BB" w:rsidRDefault="00F130B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283" w:rsidRDefault="00BD6283" w:rsidP="002049EF">
      <w:pPr>
        <w:spacing w:after="0" w:line="240" w:lineRule="auto"/>
      </w:pPr>
      <w:r>
        <w:separator/>
      </w:r>
    </w:p>
  </w:footnote>
  <w:footnote w:type="continuationSeparator" w:id="0">
    <w:p w:rsidR="00BD6283" w:rsidRDefault="00BD6283" w:rsidP="00204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4E8" w:rsidRDefault="00AE04E8" w:rsidP="00AE04E8">
    <w:pPr>
      <w:pStyle w:val="En-tte"/>
      <w:jc w:val="right"/>
    </w:pPr>
    <w:r>
      <w:rPr>
        <w:noProof/>
        <w:lang w:eastAsia="fr-CH"/>
      </w:rPr>
      <w:drawing>
        <wp:inline distT="0" distB="0" distL="0" distR="0">
          <wp:extent cx="2724728" cy="74001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7607" cy="757093"/>
                  </a:xfrm>
                  <a:prstGeom prst="rect">
                    <a:avLst/>
                  </a:prstGeom>
                </pic:spPr>
              </pic:pic>
            </a:graphicData>
          </a:graphic>
        </wp:inline>
      </w:drawing>
    </w:r>
  </w:p>
  <w:p w:rsidR="002049EF" w:rsidRDefault="002049E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271"/>
    <w:rsid w:val="00036A3C"/>
    <w:rsid w:val="000378B8"/>
    <w:rsid w:val="000929CE"/>
    <w:rsid w:val="000C648A"/>
    <w:rsid w:val="001A0F11"/>
    <w:rsid w:val="001C6255"/>
    <w:rsid w:val="002049EF"/>
    <w:rsid w:val="00233559"/>
    <w:rsid w:val="00272CC8"/>
    <w:rsid w:val="002E3C1E"/>
    <w:rsid w:val="003B5286"/>
    <w:rsid w:val="003B5F79"/>
    <w:rsid w:val="003D38FA"/>
    <w:rsid w:val="003D755A"/>
    <w:rsid w:val="00421C1F"/>
    <w:rsid w:val="00483606"/>
    <w:rsid w:val="004D2375"/>
    <w:rsid w:val="00501B01"/>
    <w:rsid w:val="00542D18"/>
    <w:rsid w:val="005549F3"/>
    <w:rsid w:val="005E1EC8"/>
    <w:rsid w:val="00742CB8"/>
    <w:rsid w:val="00766B91"/>
    <w:rsid w:val="007C19A0"/>
    <w:rsid w:val="007F2D1C"/>
    <w:rsid w:val="00842770"/>
    <w:rsid w:val="008903E0"/>
    <w:rsid w:val="008B1271"/>
    <w:rsid w:val="008D0D3F"/>
    <w:rsid w:val="008F0876"/>
    <w:rsid w:val="00900AAA"/>
    <w:rsid w:val="00941FD5"/>
    <w:rsid w:val="00977494"/>
    <w:rsid w:val="009A50B3"/>
    <w:rsid w:val="00AA2DC9"/>
    <w:rsid w:val="00AC04E7"/>
    <w:rsid w:val="00AE04E8"/>
    <w:rsid w:val="00B15A66"/>
    <w:rsid w:val="00B36AFA"/>
    <w:rsid w:val="00B91BE2"/>
    <w:rsid w:val="00BD6283"/>
    <w:rsid w:val="00BE12C2"/>
    <w:rsid w:val="00C53197"/>
    <w:rsid w:val="00C65BB5"/>
    <w:rsid w:val="00CB3069"/>
    <w:rsid w:val="00CC77B5"/>
    <w:rsid w:val="00E1311F"/>
    <w:rsid w:val="00E758A7"/>
    <w:rsid w:val="00EE1303"/>
    <w:rsid w:val="00EE1D4D"/>
    <w:rsid w:val="00F11EAD"/>
    <w:rsid w:val="00F130BB"/>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AD1CB-97E1-45B5-BE4B-BF13CD85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8256</TotalTime>
  <Pages>4</Pages>
  <Words>803</Words>
  <Characters>4421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Marion</cp:lastModifiedBy>
  <cp:revision>28</cp:revision>
  <dcterms:created xsi:type="dcterms:W3CDTF">2020-01-07T08:30:00Z</dcterms:created>
  <dcterms:modified xsi:type="dcterms:W3CDTF">2020-01-21T15:15:00Z</dcterms:modified>
</cp:coreProperties>
</file>