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C51" w:rsidRDefault="008F0C51" w:rsidP="000C0670">
      <w:pPr>
        <w:spacing w:after="0" w:line="240" w:lineRule="auto"/>
        <w:ind w:left="284"/>
        <w:contextualSpacing/>
      </w:pPr>
    </w:p>
    <w:p w:rsidR="008F0C51" w:rsidRDefault="003A3EE2" w:rsidP="000C0670">
      <w:pPr>
        <w:spacing w:after="0" w:line="240" w:lineRule="auto"/>
        <w:ind w:left="284"/>
        <w:contextualSpacing/>
        <w:jc w:val="center"/>
        <w:rPr>
          <w:b/>
        </w:rPr>
      </w:pPr>
      <w:r w:rsidRPr="008F0C51">
        <w:rPr>
          <w:b/>
        </w:rPr>
        <w:t xml:space="preserve">URWERK </w:t>
      </w:r>
      <w:r w:rsidR="001E0A19">
        <w:rPr>
          <w:b/>
        </w:rPr>
        <w:t>E</w:t>
      </w:r>
      <w:r w:rsidRPr="008F0C51">
        <w:rPr>
          <w:b/>
        </w:rPr>
        <w:t xml:space="preserve">t </w:t>
      </w:r>
      <w:r w:rsidR="001E0A19">
        <w:rPr>
          <w:b/>
        </w:rPr>
        <w:t>L</w:t>
      </w:r>
      <w:r w:rsidRPr="008F0C51">
        <w:rPr>
          <w:b/>
        </w:rPr>
        <w:t>’</w:t>
      </w:r>
      <w:r w:rsidR="001E0A19">
        <w:rPr>
          <w:b/>
        </w:rPr>
        <w:t>A</w:t>
      </w:r>
      <w:r w:rsidRPr="008F0C51">
        <w:rPr>
          <w:b/>
        </w:rPr>
        <w:t xml:space="preserve">rtiste </w:t>
      </w:r>
      <w:r w:rsidR="001E0A19">
        <w:rPr>
          <w:b/>
        </w:rPr>
        <w:t>C</w:t>
      </w:r>
      <w:r w:rsidRPr="008F0C51">
        <w:rPr>
          <w:b/>
        </w:rPr>
        <w:t>ontemporain Cooper Jacoby</w:t>
      </w:r>
    </w:p>
    <w:p w:rsidR="008F0C51" w:rsidRDefault="001E0A19" w:rsidP="000C0670">
      <w:pPr>
        <w:spacing w:after="0" w:line="240" w:lineRule="auto"/>
        <w:ind w:left="284"/>
        <w:contextualSpacing/>
        <w:jc w:val="center"/>
        <w:rPr>
          <w:b/>
        </w:rPr>
      </w:pPr>
      <w:r>
        <w:rPr>
          <w:b/>
        </w:rPr>
        <w:t>S</w:t>
      </w:r>
      <w:r w:rsidR="003A3EE2" w:rsidRPr="008F0C51">
        <w:rPr>
          <w:b/>
        </w:rPr>
        <w:t>’</w:t>
      </w:r>
      <w:r>
        <w:rPr>
          <w:b/>
        </w:rPr>
        <w:t>A</w:t>
      </w:r>
      <w:r w:rsidR="003A3EE2" w:rsidRPr="008F0C51">
        <w:rPr>
          <w:b/>
        </w:rPr>
        <w:t xml:space="preserve">llient </w:t>
      </w:r>
      <w:r>
        <w:rPr>
          <w:b/>
        </w:rPr>
        <w:t>P</w:t>
      </w:r>
      <w:r w:rsidR="003A3EE2" w:rsidRPr="008F0C51">
        <w:rPr>
          <w:b/>
        </w:rPr>
        <w:t xml:space="preserve">our </w:t>
      </w:r>
      <w:r>
        <w:rPr>
          <w:b/>
        </w:rPr>
        <w:t>S</w:t>
      </w:r>
      <w:r w:rsidR="003A3EE2" w:rsidRPr="008F0C51">
        <w:rPr>
          <w:b/>
        </w:rPr>
        <w:t xml:space="preserve">outenir </w:t>
      </w:r>
      <w:r>
        <w:rPr>
          <w:b/>
        </w:rPr>
        <w:t>L</w:t>
      </w:r>
      <w:r w:rsidR="003A3EE2" w:rsidRPr="008F0C51">
        <w:rPr>
          <w:b/>
        </w:rPr>
        <w:t xml:space="preserve">e </w:t>
      </w:r>
      <w:proofErr w:type="spellStart"/>
      <w:r w:rsidR="003A3EE2" w:rsidRPr="008F0C51">
        <w:rPr>
          <w:b/>
        </w:rPr>
        <w:t>Swiss</w:t>
      </w:r>
      <w:proofErr w:type="spellEnd"/>
      <w:r w:rsidR="003A3EE2" w:rsidRPr="008F0C51">
        <w:rPr>
          <w:b/>
        </w:rPr>
        <w:t xml:space="preserve"> Institute</w:t>
      </w:r>
    </w:p>
    <w:p w:rsidR="008F0C51" w:rsidRDefault="008F0C51" w:rsidP="000C0670">
      <w:pPr>
        <w:spacing w:after="0" w:line="240" w:lineRule="auto"/>
        <w:ind w:left="284"/>
        <w:contextualSpacing/>
        <w:jc w:val="center"/>
        <w:rPr>
          <w:b/>
        </w:rPr>
      </w:pPr>
    </w:p>
    <w:p w:rsidR="008F0C51" w:rsidRDefault="008F0C51" w:rsidP="000C0670">
      <w:pPr>
        <w:spacing w:after="0" w:line="240" w:lineRule="auto"/>
        <w:ind w:left="284"/>
        <w:contextualSpacing/>
        <w:jc w:val="center"/>
        <w:rPr>
          <w:b/>
        </w:rPr>
      </w:pPr>
    </w:p>
    <w:p w:rsidR="00D63E5E" w:rsidRDefault="00D63E5E" w:rsidP="000C0670">
      <w:pPr>
        <w:spacing w:after="0" w:line="240" w:lineRule="auto"/>
        <w:ind w:left="284"/>
        <w:contextualSpacing/>
      </w:pPr>
    </w:p>
    <w:p w:rsidR="00D63E5E" w:rsidRDefault="003A3EE2" w:rsidP="000C0670">
      <w:pPr>
        <w:spacing w:after="0" w:line="240" w:lineRule="auto"/>
        <w:ind w:left="284"/>
        <w:contextualSpacing/>
      </w:pPr>
      <w:r>
        <w:t xml:space="preserve">Genève, le </w:t>
      </w:r>
      <w:r w:rsidR="001E0A19">
        <w:t>3</w:t>
      </w:r>
      <w:r>
        <w:t xml:space="preserve"> novembre 2022. </w:t>
      </w:r>
    </w:p>
    <w:p w:rsidR="001E0A19" w:rsidRDefault="001E0A19" w:rsidP="001E0A19">
      <w:pPr>
        <w:spacing w:after="0" w:line="240" w:lineRule="auto"/>
        <w:ind w:left="284"/>
        <w:contextualSpacing/>
        <w:jc w:val="both"/>
      </w:pPr>
    </w:p>
    <w:p w:rsidR="003A3EE2" w:rsidRDefault="008F5C78" w:rsidP="001E0A19">
      <w:pPr>
        <w:spacing w:after="0" w:line="240" w:lineRule="auto"/>
        <w:ind w:left="284"/>
        <w:contextualSpacing/>
        <w:jc w:val="both"/>
      </w:pPr>
      <w:r>
        <w:t>« C’est le point de départ d’URWERK. Celle avec qui tout a commencé. Elle fête cette année ses vingt-cinq ans, au même titre qu’URWERK fête son quart de siècle »</w:t>
      </w:r>
      <w:r w:rsidR="006C239F">
        <w:t xml:space="preserve"> se félicitent</w:t>
      </w:r>
      <w:r>
        <w:t xml:space="preserve"> Felix Baumgartner et Martin Frei</w:t>
      </w:r>
      <w:r w:rsidR="006C239F">
        <w:t>. Elle, c’est le fruit de leur toute première collaboration,</w:t>
      </w:r>
      <w:r>
        <w:t xml:space="preserve"> la UR-102.</w:t>
      </w:r>
      <w:r w:rsidR="006C239F">
        <w:t xml:space="preserve"> Certainement une des pièces qui déclenche le pl</w:t>
      </w:r>
      <w:r w:rsidR="00C0062B">
        <w:t xml:space="preserve">us de nostalgie et d’envie parmi les collectionneurs URWERK. « C’était une </w:t>
      </w:r>
      <w:r w:rsidR="003146A1">
        <w:t>montre</w:t>
      </w:r>
      <w:r w:rsidR="005D079D">
        <w:t xml:space="preserve"> </w:t>
      </w:r>
      <w:r w:rsidR="00C0062B">
        <w:t>réservée à notre premier cercle</w:t>
      </w:r>
      <w:r w:rsidR="003146A1">
        <w:t>, n</w:t>
      </w:r>
      <w:r w:rsidR="00C0062B">
        <w:t>os amis, les membres de notre famille</w:t>
      </w:r>
      <w:r w:rsidR="00940878">
        <w:t>. Ceux</w:t>
      </w:r>
      <w:r w:rsidR="003146A1">
        <w:t xml:space="preserve"> qui </w:t>
      </w:r>
      <w:r w:rsidR="00C0062B">
        <w:t xml:space="preserve">ont été </w:t>
      </w:r>
      <w:r w:rsidR="00940878">
        <w:t>les premiers à croire en nous</w:t>
      </w:r>
      <w:r w:rsidR="00196033">
        <w:t>.</w:t>
      </w:r>
      <w:r w:rsidR="00C0062B">
        <w:t xml:space="preserve"> C’est</w:t>
      </w:r>
      <w:r w:rsidR="003146A1">
        <w:t xml:space="preserve"> donc</w:t>
      </w:r>
      <w:r w:rsidR="00C0062B">
        <w:t xml:space="preserve"> une pièce hautement émotionnelle ». </w:t>
      </w:r>
    </w:p>
    <w:p w:rsidR="003146A1" w:rsidRDefault="002935E7" w:rsidP="001E0A19">
      <w:pPr>
        <w:spacing w:after="0" w:line="240" w:lineRule="auto"/>
        <w:ind w:left="284"/>
        <w:contextualSpacing/>
        <w:jc w:val="both"/>
      </w:pPr>
      <w:r>
        <w:t>Nouvelle réjouissante.</w:t>
      </w:r>
      <w:r w:rsidR="00DB71E1">
        <w:t xml:space="preserve"> </w:t>
      </w:r>
      <w:r w:rsidR="003146A1">
        <w:t xml:space="preserve">Ce sera elle qui, à nouveau, le </w:t>
      </w:r>
      <w:r w:rsidR="00DB71E1">
        <w:t>10</w:t>
      </w:r>
      <w:r w:rsidR="003146A1">
        <w:t xml:space="preserve"> décembre 2022, sera sous les feux </w:t>
      </w:r>
      <w:r w:rsidR="006D520C">
        <w:t>de la rampe, une pièce unique, la</w:t>
      </w:r>
      <w:r w:rsidR="000C0670">
        <w:t xml:space="preserve"> #1 de la série</w:t>
      </w:r>
      <w:r w:rsidR="006D520C">
        <w:t xml:space="preserve"> UR-102 </w:t>
      </w:r>
      <w:r w:rsidR="003146A1">
        <w:t>« </w:t>
      </w:r>
      <w:proofErr w:type="spellStart"/>
      <w:r w:rsidR="003146A1">
        <w:t>reloaded</w:t>
      </w:r>
      <w:proofErr w:type="spellEnd"/>
      <w:r w:rsidR="003146A1">
        <w:t> »</w:t>
      </w:r>
      <w:r w:rsidR="00CA6465">
        <w:t xml:space="preserve"> </w:t>
      </w:r>
      <w:r w:rsidR="004E743A">
        <w:t>(</w:t>
      </w:r>
      <w:r w:rsidR="00014665">
        <w:t xml:space="preserve">une </w:t>
      </w:r>
      <w:r w:rsidR="004E743A">
        <w:t>série</w:t>
      </w:r>
      <w:r w:rsidR="00014665">
        <w:t xml:space="preserve"> complète</w:t>
      </w:r>
      <w:r w:rsidR="004E743A">
        <w:t xml:space="preserve"> sera </w:t>
      </w:r>
      <w:r w:rsidR="00014665">
        <w:t>dévoilée</w:t>
      </w:r>
      <w:r w:rsidR="004E743A">
        <w:t xml:space="preserve"> officiellement par URWERK en mars 2023). </w:t>
      </w:r>
    </w:p>
    <w:p w:rsidR="001E0A19" w:rsidRDefault="001E0A19" w:rsidP="001E0A19">
      <w:pPr>
        <w:spacing w:after="0" w:line="240" w:lineRule="auto"/>
        <w:ind w:left="284"/>
        <w:contextualSpacing/>
        <w:jc w:val="both"/>
      </w:pPr>
    </w:p>
    <w:p w:rsidR="001E0A19" w:rsidRDefault="001E0A19" w:rsidP="001E0A19">
      <w:pPr>
        <w:spacing w:after="0" w:line="240" w:lineRule="auto"/>
        <w:ind w:left="284"/>
        <w:contextualSpacing/>
        <w:jc w:val="both"/>
      </w:pPr>
    </w:p>
    <w:p w:rsidR="00514EAE" w:rsidRDefault="00514EAE" w:rsidP="001E0A19">
      <w:pPr>
        <w:spacing w:after="0" w:line="240" w:lineRule="auto"/>
        <w:ind w:left="284"/>
        <w:contextualSpacing/>
        <w:jc w:val="both"/>
      </w:pPr>
    </w:p>
    <w:p w:rsidR="004B45C6" w:rsidRDefault="001E0A19" w:rsidP="001E0A19">
      <w:pPr>
        <w:spacing w:after="0" w:line="240" w:lineRule="auto"/>
        <w:ind w:left="284"/>
        <w:contextualSpacing/>
        <w:jc w:val="center"/>
      </w:pPr>
      <w:r>
        <w:rPr>
          <w:noProof/>
          <w:lang w:val="en-US"/>
        </w:rPr>
        <w:drawing>
          <wp:inline distT="0" distB="0" distL="0" distR="0" wp14:anchorId="2B6134F4" wp14:editId="4B394138">
            <wp:extent cx="4147488" cy="4612217"/>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11-02 à 08.03.04.jpg"/>
                    <pic:cNvPicPr/>
                  </pic:nvPicPr>
                  <pic:blipFill rotWithShape="1">
                    <a:blip r:embed="rId8">
                      <a:extLst>
                        <a:ext uri="{28A0092B-C50C-407E-A947-70E740481C1C}">
                          <a14:useLocalDpi xmlns:a14="http://schemas.microsoft.com/office/drawing/2010/main" val="0"/>
                        </a:ext>
                      </a:extLst>
                    </a:blip>
                    <a:srcRect l="14567" t="850" r="21401" b="37263"/>
                    <a:stretch/>
                  </pic:blipFill>
                  <pic:spPr bwMode="auto">
                    <a:xfrm>
                      <a:off x="0" y="0"/>
                      <a:ext cx="4149768" cy="4614753"/>
                    </a:xfrm>
                    <a:prstGeom prst="rect">
                      <a:avLst/>
                    </a:prstGeom>
                    <a:ln>
                      <a:noFill/>
                    </a:ln>
                    <a:extLst>
                      <a:ext uri="{53640926-AAD7-44D8-BBD7-CCE9431645EC}">
                        <a14:shadowObscured xmlns:a14="http://schemas.microsoft.com/office/drawing/2010/main"/>
                      </a:ext>
                    </a:extLst>
                  </pic:spPr>
                </pic:pic>
              </a:graphicData>
            </a:graphic>
          </wp:inline>
        </w:drawing>
      </w:r>
    </w:p>
    <w:p w:rsidR="008F0C51" w:rsidRPr="002935E7" w:rsidRDefault="008F0C51" w:rsidP="001E0A19">
      <w:pPr>
        <w:spacing w:after="0" w:line="240" w:lineRule="auto"/>
        <w:ind w:left="284"/>
        <w:contextualSpacing/>
        <w:jc w:val="both"/>
      </w:pPr>
      <w:r w:rsidRPr="002935E7">
        <w:t xml:space="preserve"> </w:t>
      </w:r>
    </w:p>
    <w:p w:rsidR="003146A1" w:rsidRPr="002935E7" w:rsidRDefault="003146A1" w:rsidP="001E0A19">
      <w:pPr>
        <w:tabs>
          <w:tab w:val="left" w:pos="3762"/>
        </w:tabs>
        <w:spacing w:after="0" w:line="240" w:lineRule="auto"/>
        <w:ind w:left="284"/>
        <w:contextualSpacing/>
        <w:jc w:val="both"/>
      </w:pPr>
    </w:p>
    <w:p w:rsidR="003146A1" w:rsidRDefault="003146A1" w:rsidP="001E0A19">
      <w:pPr>
        <w:spacing w:after="0" w:line="240" w:lineRule="auto"/>
        <w:ind w:left="284"/>
        <w:contextualSpacing/>
        <w:jc w:val="both"/>
      </w:pPr>
    </w:p>
    <w:p w:rsidR="001E0A19" w:rsidRDefault="001E0A19" w:rsidP="001E0A19">
      <w:pPr>
        <w:ind w:left="284"/>
        <w:jc w:val="both"/>
      </w:pPr>
    </w:p>
    <w:p w:rsidR="001E0A19" w:rsidRDefault="001E0A19" w:rsidP="001E0A19">
      <w:pPr>
        <w:ind w:left="284"/>
        <w:jc w:val="both"/>
      </w:pPr>
    </w:p>
    <w:p w:rsidR="004E743A" w:rsidRDefault="003146A1" w:rsidP="001E0A19">
      <w:pPr>
        <w:ind w:left="284"/>
        <w:jc w:val="both"/>
      </w:pPr>
      <w:r>
        <w:t>L</w:t>
      </w:r>
      <w:r w:rsidR="00C0062B">
        <w:t>e</w:t>
      </w:r>
      <w:r w:rsidR="0053718A">
        <w:t xml:space="preserve"> </w:t>
      </w:r>
      <w:r w:rsidR="00DB71E1">
        <w:t>10</w:t>
      </w:r>
      <w:r w:rsidR="0053718A">
        <w:t xml:space="preserve"> </w:t>
      </w:r>
      <w:r>
        <w:t>décembre</w:t>
      </w:r>
      <w:r w:rsidR="0053718A">
        <w:t xml:space="preserve"> 2022, e</w:t>
      </w:r>
      <w:r w:rsidR="008F5C78">
        <w:t>n soutien à la scène artistique</w:t>
      </w:r>
      <w:r w:rsidR="00DD42AF">
        <w:t xml:space="preserve"> émergeante</w:t>
      </w:r>
      <w:r w:rsidR="008F5C78">
        <w:t>, URWERK dédie</w:t>
      </w:r>
      <w:r w:rsidR="0053718A">
        <w:t>ra</w:t>
      </w:r>
      <w:r>
        <w:t xml:space="preserve"> une pièce unique </w:t>
      </w:r>
      <w:r w:rsidR="000C0670">
        <w:t>–</w:t>
      </w:r>
      <w:r w:rsidR="008F5C78">
        <w:t xml:space="preserve"> l</w:t>
      </w:r>
      <w:r w:rsidR="000C0670">
        <w:t>e #1</w:t>
      </w:r>
      <w:r w:rsidR="006D520C">
        <w:t xml:space="preserve"> de la </w:t>
      </w:r>
      <w:r w:rsidR="00CA6465">
        <w:t>série</w:t>
      </w:r>
      <w:r w:rsidR="008F5C78">
        <w:t xml:space="preserve"> </w:t>
      </w:r>
      <w:r w:rsidR="00CA6465">
        <w:t>UR-</w:t>
      </w:r>
      <w:r w:rsidR="008F5C78">
        <w:t xml:space="preserve">102 </w:t>
      </w:r>
      <w:r>
        <w:t>« </w:t>
      </w:r>
      <w:proofErr w:type="spellStart"/>
      <w:r w:rsidR="008F5C78">
        <w:t>reloaded</w:t>
      </w:r>
      <w:proofErr w:type="spellEnd"/>
      <w:r>
        <w:t> » -</w:t>
      </w:r>
      <w:r w:rsidR="008F5C78">
        <w:t xml:space="preserve"> au </w:t>
      </w:r>
      <w:proofErr w:type="spellStart"/>
      <w:r w:rsidR="008F5C78">
        <w:t>Swiss</w:t>
      </w:r>
      <w:proofErr w:type="spellEnd"/>
      <w:r w:rsidR="008F5C78">
        <w:t xml:space="preserve"> Institute</w:t>
      </w:r>
      <w:r w:rsidR="00CA6465">
        <w:t xml:space="preserve"> de New York</w:t>
      </w:r>
      <w:r w:rsidR="008F5C78">
        <w:t>.</w:t>
      </w:r>
      <w:r w:rsidR="004E743A">
        <w:t xml:space="preserve"> La motivation </w:t>
      </w:r>
      <w:r w:rsidR="000C0670">
        <w:t xml:space="preserve">derrière ce projet </w:t>
      </w:r>
      <w:r w:rsidR="004E743A">
        <w:t xml:space="preserve">c’est Martin Frei, </w:t>
      </w:r>
      <w:proofErr w:type="spellStart"/>
      <w:r w:rsidR="004E743A">
        <w:t>chief</w:t>
      </w:r>
      <w:proofErr w:type="spellEnd"/>
      <w:r w:rsidR="004E743A">
        <w:t xml:space="preserve"> designer et co-fondateur d’URWERK qui l’exprime le mieux : « Après avoir obtenu mon diplôme à la Haute Ecole en Arts et Sciences appliquées de Lucerne, j’ai commencé mon parcours </w:t>
      </w:r>
      <w:r w:rsidR="00014665">
        <w:t xml:space="preserve">créatif à New York. Avec quelques amis, nous y avions créé l’association U.S.A. (United </w:t>
      </w:r>
      <w:proofErr w:type="spellStart"/>
      <w:r w:rsidR="00014665">
        <w:t>Swiss</w:t>
      </w:r>
      <w:proofErr w:type="spellEnd"/>
      <w:r w:rsidR="00014665">
        <w:t xml:space="preserve"> Artists), un point d’ancrage loin de chez nous, un point de </w:t>
      </w:r>
      <w:proofErr w:type="spellStart"/>
      <w:r w:rsidR="00014665">
        <w:t>chûte</w:t>
      </w:r>
      <w:proofErr w:type="spellEnd"/>
      <w:r w:rsidR="00014665">
        <w:t xml:space="preserve"> ou plutôt de soutien dans les moments difficiles. C’est la même philosophie que je retrouve dans la démarche du </w:t>
      </w:r>
      <w:proofErr w:type="spellStart"/>
      <w:r w:rsidR="00014665">
        <w:t>Swiss</w:t>
      </w:r>
      <w:proofErr w:type="spellEnd"/>
      <w:r w:rsidR="00014665">
        <w:t xml:space="preserve"> Institute. Notre implication dans ce projet allait donc de soi. » </w:t>
      </w:r>
    </w:p>
    <w:p w:rsidR="001E0A19" w:rsidRDefault="001E0A19" w:rsidP="001E0A19">
      <w:pPr>
        <w:ind w:left="284"/>
        <w:jc w:val="both"/>
      </w:pPr>
    </w:p>
    <w:p w:rsidR="001E0A19" w:rsidRDefault="001E0A19" w:rsidP="001E0A19">
      <w:pPr>
        <w:ind w:left="284"/>
        <w:jc w:val="both"/>
      </w:pPr>
      <w:r>
        <w:rPr>
          <w:noProof/>
          <w:lang w:val="en-US"/>
        </w:rPr>
        <w:drawing>
          <wp:inline distT="0" distB="0" distL="0" distR="0" wp14:anchorId="3F39681D" wp14:editId="185BF5E2">
            <wp:extent cx="5968254" cy="421625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102 Cooper Jacob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6030" cy="4235878"/>
                    </a:xfrm>
                    <a:prstGeom prst="rect">
                      <a:avLst/>
                    </a:prstGeom>
                  </pic:spPr>
                </pic:pic>
              </a:graphicData>
            </a:graphic>
          </wp:inline>
        </w:drawing>
      </w:r>
    </w:p>
    <w:p w:rsidR="004E743A" w:rsidRDefault="004E743A" w:rsidP="001E0A19">
      <w:pPr>
        <w:ind w:left="284"/>
        <w:jc w:val="both"/>
      </w:pPr>
    </w:p>
    <w:p w:rsidR="00514EAE" w:rsidRDefault="008F5C78" w:rsidP="001E0A19">
      <w:pPr>
        <w:ind w:left="284"/>
        <w:jc w:val="both"/>
      </w:pPr>
      <w:r>
        <w:t xml:space="preserve"> </w:t>
      </w:r>
      <w:r w:rsidR="00E20605">
        <w:t>Cette pièce</w:t>
      </w:r>
      <w:r w:rsidR="000C0670">
        <w:t xml:space="preserve"> unique - #1 de la série UR-102 « </w:t>
      </w:r>
      <w:proofErr w:type="spellStart"/>
      <w:r w:rsidR="000C0670">
        <w:t>reloaded</w:t>
      </w:r>
      <w:proofErr w:type="spellEnd"/>
      <w:r w:rsidR="000C0670">
        <w:t> »</w:t>
      </w:r>
      <w:r w:rsidR="00E20605">
        <w:t xml:space="preserve"> </w:t>
      </w:r>
      <w:r w:rsidR="000C0670">
        <w:t xml:space="preserve">- </w:t>
      </w:r>
      <w:r>
        <w:t xml:space="preserve">sera </w:t>
      </w:r>
      <w:r w:rsidR="000C0670">
        <w:t>mise</w:t>
      </w:r>
      <w:r>
        <w:t xml:space="preserve"> aux enchères, sous l</w:t>
      </w:r>
      <w:r w:rsidR="0053718A">
        <w:t>a</w:t>
      </w:r>
      <w:r>
        <w:t xml:space="preserve"> houlette de la maison Phillips</w:t>
      </w:r>
      <w:r w:rsidR="00E02B2B">
        <w:t xml:space="preserve">, lors de la vente </w:t>
      </w:r>
      <w:proofErr w:type="spellStart"/>
      <w:r w:rsidR="00E02B2B">
        <w:t>TimeForArt</w:t>
      </w:r>
      <w:proofErr w:type="spellEnd"/>
      <w:r w:rsidR="001E0A19">
        <w:t>.</w:t>
      </w:r>
    </w:p>
    <w:p w:rsidR="00E20605" w:rsidRDefault="00DB71E1" w:rsidP="001E0A19">
      <w:pPr>
        <w:tabs>
          <w:tab w:val="left" w:pos="567"/>
        </w:tabs>
        <w:spacing w:after="0" w:line="240" w:lineRule="auto"/>
        <w:ind w:left="284"/>
        <w:contextualSpacing/>
        <w:jc w:val="both"/>
      </w:pPr>
      <w:r>
        <w:t xml:space="preserve">Cette pièce unique est le fruit d’une collaboration avec </w:t>
      </w:r>
      <w:r w:rsidR="00E20605" w:rsidRPr="00E20605">
        <w:t>Cooper Jacoby</w:t>
      </w:r>
      <w:r w:rsidR="00E20605">
        <w:t>, artiste contemporain</w:t>
      </w:r>
      <w:r w:rsidR="00DD42AF">
        <w:t xml:space="preserve"> américain</w:t>
      </w:r>
      <w:r>
        <w:t>. Celui-ci</w:t>
      </w:r>
      <w:r w:rsidR="00E20605" w:rsidRPr="00E20605">
        <w:t xml:space="preserve"> réinterprète l'un</w:t>
      </w:r>
      <w:r w:rsidR="00E20605">
        <w:t xml:space="preserve">e des créations </w:t>
      </w:r>
      <w:r w:rsidR="00E20605" w:rsidRPr="00E20605">
        <w:t>URWERK les plus emblématiques et décisi</w:t>
      </w:r>
      <w:r w:rsidR="00E20605">
        <w:t>ve</w:t>
      </w:r>
      <w:r w:rsidR="00E20605" w:rsidRPr="00E20605">
        <w:t>s : l</w:t>
      </w:r>
      <w:r w:rsidR="00C0062B">
        <w:t xml:space="preserve">a </w:t>
      </w:r>
      <w:r w:rsidR="00E20605" w:rsidRPr="00E20605">
        <w:t>UR-102</w:t>
      </w:r>
      <w:r w:rsidR="00C0062B">
        <w:t xml:space="preserve"> dans sa nouvelle version</w:t>
      </w:r>
      <w:r w:rsidR="005D079D">
        <w:t>,</w:t>
      </w:r>
      <w:r w:rsidR="00C0062B">
        <w:t xml:space="preserve"> « </w:t>
      </w:r>
      <w:proofErr w:type="spellStart"/>
      <w:r w:rsidR="00C0062B">
        <w:t>reloaded</w:t>
      </w:r>
      <w:proofErr w:type="spellEnd"/>
      <w:r w:rsidR="00C0062B">
        <w:t> »</w:t>
      </w:r>
      <w:r w:rsidR="00E20605" w:rsidRPr="00E20605">
        <w:t xml:space="preserve">. </w:t>
      </w:r>
      <w:r w:rsidR="00CA6465">
        <w:t xml:space="preserve">Cooper </w:t>
      </w:r>
      <w:r w:rsidR="00E20605" w:rsidRPr="00E20605">
        <w:t>Jacoby</w:t>
      </w:r>
      <w:r w:rsidR="00C0062B">
        <w:t xml:space="preserve"> est un artiste en pleine ascension. </w:t>
      </w:r>
      <w:r w:rsidR="00C40A95">
        <w:t>Il</w:t>
      </w:r>
      <w:r w:rsidR="00E20605" w:rsidRPr="00E20605">
        <w:t xml:space="preserve"> attire l'attention sur la fonctionnalité des systèmes qui régissent nos vies. Avec des traitements innovants de matériaux comme le nickel, le cuivre, le caoutchouc et le silicone, l'artiste façonne des sculptures électrisantes. Jacoby transforme ce qui est souvent laissé invisible en perceptions saisissantes et vibrantes.</w:t>
      </w:r>
    </w:p>
    <w:p w:rsidR="002935E7" w:rsidRDefault="002935E7" w:rsidP="001E0A19">
      <w:pPr>
        <w:tabs>
          <w:tab w:val="left" w:pos="567"/>
        </w:tabs>
        <w:spacing w:after="0" w:line="240" w:lineRule="auto"/>
        <w:ind w:left="284"/>
        <w:contextualSpacing/>
        <w:jc w:val="both"/>
      </w:pPr>
    </w:p>
    <w:p w:rsidR="002935E7" w:rsidRDefault="002935E7" w:rsidP="001E0A19">
      <w:pPr>
        <w:tabs>
          <w:tab w:val="left" w:pos="567"/>
        </w:tabs>
        <w:spacing w:after="0" w:line="240" w:lineRule="auto"/>
        <w:ind w:left="284"/>
        <w:contextualSpacing/>
        <w:jc w:val="both"/>
      </w:pPr>
    </w:p>
    <w:p w:rsidR="001E0A19" w:rsidRDefault="001E0A19" w:rsidP="001E0A19">
      <w:pPr>
        <w:tabs>
          <w:tab w:val="left" w:pos="567"/>
        </w:tabs>
        <w:spacing w:after="0" w:line="240" w:lineRule="auto"/>
        <w:ind w:left="284"/>
        <w:contextualSpacing/>
        <w:jc w:val="both"/>
      </w:pPr>
    </w:p>
    <w:p w:rsidR="001E0A19" w:rsidRPr="00E20605" w:rsidRDefault="001E0A19" w:rsidP="001E0A19">
      <w:pPr>
        <w:tabs>
          <w:tab w:val="left" w:pos="567"/>
        </w:tabs>
        <w:spacing w:after="0" w:line="240" w:lineRule="auto"/>
        <w:ind w:left="284"/>
        <w:contextualSpacing/>
        <w:jc w:val="both"/>
      </w:pPr>
    </w:p>
    <w:p w:rsidR="00F10C09" w:rsidRDefault="005D079D" w:rsidP="001E0A19">
      <w:pPr>
        <w:tabs>
          <w:tab w:val="left" w:pos="567"/>
        </w:tabs>
        <w:spacing w:after="0" w:line="240" w:lineRule="auto"/>
        <w:ind w:left="284"/>
        <w:contextualSpacing/>
        <w:jc w:val="both"/>
      </w:pPr>
      <w:r>
        <w:t xml:space="preserve">Ici, Jacoby revisite la notion de </w:t>
      </w:r>
      <w:r w:rsidR="00DB71E1">
        <w:t>graduation</w:t>
      </w:r>
      <w:r>
        <w:t>. Cette UR-102</w:t>
      </w:r>
      <w:r w:rsidR="00DB71E1">
        <w:t xml:space="preserve"> « </w:t>
      </w:r>
      <w:proofErr w:type="spellStart"/>
      <w:proofErr w:type="gramStart"/>
      <w:r w:rsidR="00DB71E1">
        <w:t>reloaded</w:t>
      </w:r>
      <w:proofErr w:type="spellEnd"/>
      <w:r>
        <w:t>»</w:t>
      </w:r>
      <w:proofErr w:type="gramEnd"/>
      <w:r w:rsidR="00E20605" w:rsidRPr="00E20605">
        <w:t xml:space="preserve"> </w:t>
      </w:r>
      <w:r>
        <w:t>affiche</w:t>
      </w:r>
      <w:r w:rsidR="00E20605" w:rsidRPr="00E20605">
        <w:t xml:space="preserve"> un satellite </w:t>
      </w:r>
      <w:r>
        <w:t xml:space="preserve">des </w:t>
      </w:r>
      <w:r w:rsidR="00E20605" w:rsidRPr="00E20605">
        <w:t>heure</w:t>
      </w:r>
      <w:r>
        <w:t>s vagabondes</w:t>
      </w:r>
      <w:r w:rsidR="00E20605" w:rsidRPr="00E20605">
        <w:t xml:space="preserve"> </w:t>
      </w:r>
      <w:r>
        <w:t xml:space="preserve">décomptant le temps </w:t>
      </w:r>
      <w:r w:rsidR="00E20605" w:rsidRPr="00E20605">
        <w:t xml:space="preserve">aux formats analogique et numérique. Sur le </w:t>
      </w:r>
      <w:r w:rsidR="00317D5B">
        <w:t>cadran</w:t>
      </w:r>
      <w:r w:rsidR="00E20605" w:rsidRPr="00E20605">
        <w:t xml:space="preserve"> de ce</w:t>
      </w:r>
      <w:r w:rsidR="00317D5B">
        <w:t xml:space="preserve">tte montre </w:t>
      </w:r>
      <w:r w:rsidR="00E20605" w:rsidRPr="00E20605">
        <w:t>unique,</w:t>
      </w:r>
      <w:r w:rsidR="00317D5B">
        <w:t xml:space="preserve"> en</w:t>
      </w:r>
      <w:r w:rsidR="00E20605" w:rsidRPr="00E20605">
        <w:t xml:space="preserve"> utilisant des pigments </w:t>
      </w:r>
      <w:proofErr w:type="spellStart"/>
      <w:r w:rsidR="00CD06AE" w:rsidRPr="00E20605">
        <w:t>thermochrom</w:t>
      </w:r>
      <w:r w:rsidR="00CD06AE">
        <w:t>at</w:t>
      </w:r>
      <w:r w:rsidR="00CD06AE" w:rsidRPr="00E20605">
        <w:t>iques</w:t>
      </w:r>
      <w:proofErr w:type="spellEnd"/>
      <w:r w:rsidR="00E20605" w:rsidRPr="00E20605">
        <w:t xml:space="preserve">, Jacoby </w:t>
      </w:r>
      <w:r w:rsidR="00317D5B">
        <w:t>concrétise</w:t>
      </w:r>
      <w:r w:rsidR="00E20605" w:rsidRPr="00E20605">
        <w:t xml:space="preserve"> l'un des systèmes de régulation les plus essentiels du corps : la température. Dans des tons</w:t>
      </w:r>
      <w:r w:rsidR="00F10C09">
        <w:t xml:space="preserve"> chromatiques</w:t>
      </w:r>
      <w:r w:rsidR="00E20605" w:rsidRPr="00E20605">
        <w:t xml:space="preserve"> </w:t>
      </w:r>
      <w:r w:rsidR="00F10C09">
        <w:t>variables à l’infini</w:t>
      </w:r>
      <w:r w:rsidR="00E20605" w:rsidRPr="00E20605">
        <w:t xml:space="preserve">, le cadran de </w:t>
      </w:r>
      <w:r w:rsidR="00317D5B">
        <w:t>cette UR-102</w:t>
      </w:r>
      <w:r w:rsidR="00E20605" w:rsidRPr="00E20605">
        <w:t xml:space="preserve"> </w:t>
      </w:r>
      <w:r w:rsidR="00F10C09">
        <w:t>se transforme</w:t>
      </w:r>
      <w:r w:rsidR="00317D5B">
        <w:t xml:space="preserve">. </w:t>
      </w:r>
      <w:r w:rsidR="00F10C09">
        <w:t>Il</w:t>
      </w:r>
      <w:r w:rsidR="00317D5B">
        <w:t xml:space="preserve"> interagit et se modifie en réaction </w:t>
      </w:r>
      <w:r w:rsidR="00E20605" w:rsidRPr="00E20605">
        <w:t xml:space="preserve">aux </w:t>
      </w:r>
      <w:r w:rsidR="00DB71E1">
        <w:t>variation</w:t>
      </w:r>
      <w:r w:rsidR="00F10C09">
        <w:t>s</w:t>
      </w:r>
      <w:r w:rsidR="00E20605" w:rsidRPr="00E20605">
        <w:t xml:space="preserve"> </w:t>
      </w:r>
      <w:r w:rsidR="00DB71E1">
        <w:t xml:space="preserve">thermiques. Une </w:t>
      </w:r>
      <w:r w:rsidR="00F10C09">
        <w:t>UR-102 « </w:t>
      </w:r>
      <w:proofErr w:type="spellStart"/>
      <w:r w:rsidR="00F10C09">
        <w:t>reloaded</w:t>
      </w:r>
      <w:proofErr w:type="spellEnd"/>
      <w:r w:rsidR="00F10C09">
        <w:t> »</w:t>
      </w:r>
      <w:r w:rsidR="00E20605" w:rsidRPr="00E20605">
        <w:t xml:space="preserve"> </w:t>
      </w:r>
      <w:r w:rsidR="00DB71E1">
        <w:t>plongée</w:t>
      </w:r>
      <w:r w:rsidR="00E20605" w:rsidRPr="00E20605">
        <w:t xml:space="preserve"> dans un état de</w:t>
      </w:r>
      <w:r w:rsidR="00317D5B">
        <w:t xml:space="preserve"> </w:t>
      </w:r>
      <w:r w:rsidR="00E20605" w:rsidRPr="00E20605">
        <w:t xml:space="preserve">flux régulier. </w:t>
      </w:r>
    </w:p>
    <w:p w:rsidR="001E0A19" w:rsidRDefault="001E0A19" w:rsidP="001E0A19">
      <w:pPr>
        <w:tabs>
          <w:tab w:val="left" w:pos="567"/>
        </w:tabs>
        <w:spacing w:after="0" w:line="240" w:lineRule="auto"/>
        <w:ind w:left="284"/>
        <w:contextualSpacing/>
        <w:jc w:val="both"/>
      </w:pPr>
    </w:p>
    <w:p w:rsidR="00E20605" w:rsidRDefault="00E20605" w:rsidP="001E0A19">
      <w:pPr>
        <w:tabs>
          <w:tab w:val="left" w:pos="567"/>
        </w:tabs>
        <w:spacing w:after="0" w:line="240" w:lineRule="auto"/>
        <w:ind w:left="284"/>
        <w:contextualSpacing/>
        <w:jc w:val="both"/>
      </w:pPr>
      <w:r w:rsidRPr="00E20605">
        <w:t xml:space="preserve">En perpétuel renouvellement, la création de Jacoby et URWERK marie la précision systémique </w:t>
      </w:r>
      <w:r w:rsidR="00317D5B" w:rsidRPr="00E20605">
        <w:t>de la chronométrie</w:t>
      </w:r>
      <w:r w:rsidRPr="00E20605">
        <w:t xml:space="preserve"> à l'harmonie de la biologie humaine.</w:t>
      </w:r>
    </w:p>
    <w:p w:rsidR="002935E7" w:rsidRDefault="002935E7" w:rsidP="001E0A19">
      <w:pPr>
        <w:tabs>
          <w:tab w:val="left" w:pos="567"/>
        </w:tabs>
        <w:spacing w:after="0" w:line="240" w:lineRule="auto"/>
        <w:ind w:left="284"/>
        <w:contextualSpacing/>
        <w:jc w:val="both"/>
      </w:pPr>
    </w:p>
    <w:p w:rsidR="00514EAE" w:rsidRDefault="00514EAE" w:rsidP="001E0A19">
      <w:pPr>
        <w:tabs>
          <w:tab w:val="left" w:pos="567"/>
        </w:tabs>
        <w:spacing w:after="0" w:line="240" w:lineRule="auto"/>
        <w:ind w:left="284"/>
        <w:contextualSpacing/>
        <w:jc w:val="both"/>
      </w:pPr>
    </w:p>
    <w:p w:rsidR="002935E7" w:rsidRPr="00E20605" w:rsidRDefault="002935E7" w:rsidP="001E0A19">
      <w:pPr>
        <w:tabs>
          <w:tab w:val="left" w:pos="567"/>
        </w:tabs>
        <w:spacing w:after="0" w:line="240" w:lineRule="auto"/>
        <w:ind w:left="284"/>
        <w:contextualSpacing/>
        <w:jc w:val="both"/>
      </w:pPr>
    </w:p>
    <w:p w:rsidR="008F5C78" w:rsidRPr="00E20605" w:rsidRDefault="001E0A19" w:rsidP="001E0A19">
      <w:pPr>
        <w:tabs>
          <w:tab w:val="left" w:pos="567"/>
        </w:tabs>
        <w:spacing w:after="0" w:line="240" w:lineRule="auto"/>
        <w:ind w:left="284"/>
        <w:contextualSpacing/>
        <w:jc w:val="both"/>
      </w:pPr>
      <w:r w:rsidRPr="001E0A19">
        <w:drawing>
          <wp:anchor distT="0" distB="0" distL="114300" distR="114300" simplePos="0" relativeHeight="251659264" behindDoc="1" locked="0" layoutInCell="1" allowOverlap="1" wp14:anchorId="033F7282" wp14:editId="34188FA3">
            <wp:simplePos x="0" y="0"/>
            <wp:positionH relativeFrom="margin">
              <wp:posOffset>186266</wp:posOffset>
            </wp:positionH>
            <wp:positionV relativeFrom="paragraph">
              <wp:posOffset>1905</wp:posOffset>
            </wp:positionV>
            <wp:extent cx="2176780" cy="362331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102_swissinstitute_PR_rouge_A4.png"/>
                    <pic:cNvPicPr/>
                  </pic:nvPicPr>
                  <pic:blipFill rotWithShape="1">
                    <a:blip r:embed="rId10" cstate="print">
                      <a:extLst>
                        <a:ext uri="{28A0092B-C50C-407E-A947-70E740481C1C}">
                          <a14:useLocalDpi xmlns:a14="http://schemas.microsoft.com/office/drawing/2010/main" val="0"/>
                        </a:ext>
                      </a:extLst>
                    </a:blip>
                    <a:srcRect l="20777" t="9253" r="20462" b="17271"/>
                    <a:stretch/>
                  </pic:blipFill>
                  <pic:spPr bwMode="auto">
                    <a:xfrm>
                      <a:off x="0" y="0"/>
                      <a:ext cx="2176780" cy="362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A19">
        <w:drawing>
          <wp:anchor distT="0" distB="0" distL="114300" distR="114300" simplePos="0" relativeHeight="251661312" behindDoc="1" locked="0" layoutInCell="1" allowOverlap="1" wp14:anchorId="62CC1237" wp14:editId="49E3A56A">
            <wp:simplePos x="0" y="0"/>
            <wp:positionH relativeFrom="margin">
              <wp:posOffset>3985260</wp:posOffset>
            </wp:positionH>
            <wp:positionV relativeFrom="paragraph">
              <wp:posOffset>4234</wp:posOffset>
            </wp:positionV>
            <wp:extent cx="2061210" cy="363791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102_swissinstitute_PR_violet_A4.png"/>
                    <pic:cNvPicPr/>
                  </pic:nvPicPr>
                  <pic:blipFill rotWithShape="1">
                    <a:blip r:embed="rId11" cstate="print">
                      <a:extLst>
                        <a:ext uri="{28A0092B-C50C-407E-A947-70E740481C1C}">
                          <a14:useLocalDpi xmlns:a14="http://schemas.microsoft.com/office/drawing/2010/main" val="0"/>
                        </a:ext>
                      </a:extLst>
                    </a:blip>
                    <a:srcRect l="22483" t="9556" r="22184" b="17102"/>
                    <a:stretch/>
                  </pic:blipFill>
                  <pic:spPr bwMode="auto">
                    <a:xfrm>
                      <a:off x="0" y="0"/>
                      <a:ext cx="2061210" cy="363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C78" w:rsidRPr="000C3EA7" w:rsidRDefault="008F5C78" w:rsidP="001E0A19">
      <w:pPr>
        <w:tabs>
          <w:tab w:val="left" w:pos="567"/>
        </w:tabs>
        <w:spacing w:after="0" w:line="240" w:lineRule="auto"/>
        <w:ind w:left="284"/>
        <w:contextualSpacing/>
        <w:jc w:val="both"/>
        <w:rPr>
          <w:sz w:val="28"/>
          <w:szCs w:val="28"/>
        </w:rPr>
      </w:pPr>
    </w:p>
    <w:p w:rsidR="00B14AA2" w:rsidRPr="00E20605" w:rsidRDefault="00B14AA2" w:rsidP="001E0A19">
      <w:pPr>
        <w:tabs>
          <w:tab w:val="left" w:pos="567"/>
        </w:tabs>
        <w:spacing w:after="0" w:line="240" w:lineRule="auto"/>
        <w:ind w:left="284"/>
        <w:contextualSpacing/>
        <w:jc w:val="both"/>
        <w:rPr>
          <w:b/>
          <w:sz w:val="28"/>
          <w:szCs w:val="28"/>
        </w:rPr>
      </w:pPr>
    </w:p>
    <w:p w:rsidR="0053718A" w:rsidRDefault="0053718A"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r w:rsidRPr="001E0A19">
        <mc:AlternateContent>
          <mc:Choice Requires="wps">
            <w:drawing>
              <wp:anchor distT="45720" distB="45720" distL="114300" distR="114300" simplePos="0" relativeHeight="251660288" behindDoc="0" locked="0" layoutInCell="1" allowOverlap="1" wp14:anchorId="38E5606F" wp14:editId="52B166E1">
                <wp:simplePos x="0" y="0"/>
                <wp:positionH relativeFrom="column">
                  <wp:posOffset>4004945</wp:posOffset>
                </wp:positionH>
                <wp:positionV relativeFrom="paragraph">
                  <wp:posOffset>635</wp:posOffset>
                </wp:positionV>
                <wp:extent cx="2044700" cy="1404620"/>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04620"/>
                        </a:xfrm>
                        <a:prstGeom prst="rect">
                          <a:avLst/>
                        </a:prstGeom>
                        <a:solidFill>
                          <a:srgbClr val="FFFFFF"/>
                        </a:solidFill>
                        <a:ln w="9525">
                          <a:noFill/>
                          <a:miter lim="800000"/>
                          <a:headEnd/>
                          <a:tailEnd/>
                        </a:ln>
                      </wps:spPr>
                      <wps:txbx>
                        <w:txbxContent>
                          <w:p w:rsidR="001E0A19" w:rsidRPr="00244637" w:rsidRDefault="001E0A19" w:rsidP="001E0A19">
                            <w:pPr>
                              <w:jc w:val="center"/>
                              <w:rPr>
                                <w:lang w:val="de-CH"/>
                              </w:rPr>
                            </w:pPr>
                            <w:r>
                              <w:rPr>
                                <w:lang w:val="de-CH"/>
                              </w:rPr>
                              <w:t>01</w:t>
                            </w:r>
                            <w:r w:rsidRPr="00244637">
                              <w:rPr>
                                <w:lang w:val="de-CH"/>
                              </w:rPr>
                              <w:t>:</w:t>
                            </w:r>
                            <w:r>
                              <w:rPr>
                                <w:lang w:val="de-CH"/>
                              </w:rPr>
                              <w:t>48</w:t>
                            </w:r>
                            <w:r w:rsidRPr="00244637">
                              <w:rPr>
                                <w:lang w:val="de-CH"/>
                              </w:rPr>
                              <w:t xml:space="preserve"> </w:t>
                            </w:r>
                            <w:proofErr w:type="spellStart"/>
                            <w:proofErr w:type="gramStart"/>
                            <w:r>
                              <w:rPr>
                                <w:lang w:val="de-CH"/>
                              </w:rPr>
                              <w:t>p</w:t>
                            </w:r>
                            <w:r w:rsidRPr="00244637">
                              <w:rPr>
                                <w:lang w:val="de-CH"/>
                              </w:rPr>
                              <w:t>m</w:t>
                            </w:r>
                            <w:proofErr w:type="spellEnd"/>
                            <w:r w:rsidRPr="00244637">
                              <w:rPr>
                                <w:lang w:val="de-CH"/>
                              </w:rPr>
                              <w:t> ;</w:t>
                            </w:r>
                            <w:proofErr w:type="gramEnd"/>
                            <w:r w:rsidRPr="00244637">
                              <w:rPr>
                                <w:lang w:val="de-CH"/>
                              </w:rPr>
                              <w:t xml:space="preserve"> </w:t>
                            </w:r>
                            <w:proofErr w:type="spellStart"/>
                            <w:r>
                              <w:rPr>
                                <w:lang w:val="de-CH"/>
                              </w:rPr>
                              <w:t>hot</w:t>
                            </w:r>
                            <w:proofErr w:type="spellEnd"/>
                            <w:r>
                              <w:rPr>
                                <w:lang w:val="de-CH"/>
                              </w:rPr>
                              <w:t xml:space="preserve"> lunch break       in </w:t>
                            </w:r>
                            <w:proofErr w:type="spellStart"/>
                            <w:r>
                              <w:rPr>
                                <w:lang w:val="de-CH"/>
                              </w:rPr>
                              <w:t>old</w:t>
                            </w:r>
                            <w:proofErr w:type="spellEnd"/>
                            <w:r>
                              <w:rPr>
                                <w:lang w:val="de-CH"/>
                              </w:rPr>
                              <w:t>-town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E5606F" id="_x0000_t202" coordsize="21600,21600" o:spt="202" path="m,l,21600r21600,l21600,xe">
                <v:stroke joinstyle="miter"/>
                <v:path gradientshapeok="t" o:connecttype="rect"/>
              </v:shapetype>
              <v:shape id="Zone de texte 2" o:spid="_x0000_s1026" type="#_x0000_t202" style="position:absolute;left:0;text-align:left;margin-left:315.35pt;margin-top:.05pt;width:16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" stroked="f">
                <v:textbox style="mso-fit-shape-to-text:t">
                  <w:txbxContent>
                    <w:p w:rsidR="001E0A19" w:rsidRPr="00244637" w:rsidRDefault="001E0A19" w:rsidP="001E0A19">
                      <w:pPr>
                        <w:jc w:val="center"/>
                        <w:rPr>
                          <w:lang w:val="de-CH"/>
                        </w:rPr>
                      </w:pPr>
                      <w:r>
                        <w:rPr>
                          <w:lang w:val="de-CH"/>
                        </w:rPr>
                        <w:t>01</w:t>
                      </w:r>
                      <w:r w:rsidRPr="00244637">
                        <w:rPr>
                          <w:lang w:val="de-CH"/>
                        </w:rPr>
                        <w:t>:</w:t>
                      </w:r>
                      <w:r>
                        <w:rPr>
                          <w:lang w:val="de-CH"/>
                        </w:rPr>
                        <w:t>48</w:t>
                      </w:r>
                      <w:r w:rsidRPr="00244637">
                        <w:rPr>
                          <w:lang w:val="de-CH"/>
                        </w:rPr>
                        <w:t xml:space="preserve"> </w:t>
                      </w:r>
                      <w:proofErr w:type="spellStart"/>
                      <w:proofErr w:type="gramStart"/>
                      <w:r>
                        <w:rPr>
                          <w:lang w:val="de-CH"/>
                        </w:rPr>
                        <w:t>p</w:t>
                      </w:r>
                      <w:r w:rsidRPr="00244637">
                        <w:rPr>
                          <w:lang w:val="de-CH"/>
                        </w:rPr>
                        <w:t>m</w:t>
                      </w:r>
                      <w:proofErr w:type="spellEnd"/>
                      <w:r w:rsidRPr="00244637">
                        <w:rPr>
                          <w:lang w:val="de-CH"/>
                        </w:rPr>
                        <w:t> ;</w:t>
                      </w:r>
                      <w:proofErr w:type="gramEnd"/>
                      <w:r w:rsidRPr="00244637">
                        <w:rPr>
                          <w:lang w:val="de-CH"/>
                        </w:rPr>
                        <w:t xml:space="preserve"> </w:t>
                      </w:r>
                      <w:proofErr w:type="spellStart"/>
                      <w:r>
                        <w:rPr>
                          <w:lang w:val="de-CH"/>
                        </w:rPr>
                        <w:t>hot</w:t>
                      </w:r>
                      <w:proofErr w:type="spellEnd"/>
                      <w:r>
                        <w:rPr>
                          <w:lang w:val="de-CH"/>
                        </w:rPr>
                        <w:t xml:space="preserve"> lunch break       in </w:t>
                      </w:r>
                      <w:proofErr w:type="spellStart"/>
                      <w:r>
                        <w:rPr>
                          <w:lang w:val="de-CH"/>
                        </w:rPr>
                        <w:t>old</w:t>
                      </w:r>
                      <w:proofErr w:type="spellEnd"/>
                      <w:r>
                        <w:rPr>
                          <w:lang w:val="de-CH"/>
                        </w:rPr>
                        <w:t>-town</w:t>
                      </w:r>
                    </w:p>
                  </w:txbxContent>
                </v:textbox>
                <w10:wrap type="square"/>
              </v:shape>
            </w:pict>
          </mc:Fallback>
        </mc:AlternateContent>
      </w:r>
      <w:r w:rsidRPr="00244637">
        <w:rPr>
          <w:noProof/>
          <w:lang w:val="en-US"/>
        </w:rPr>
        <mc:AlternateContent>
          <mc:Choice Requires="wps">
            <w:drawing>
              <wp:anchor distT="45720" distB="45720" distL="114300" distR="114300" simplePos="0" relativeHeight="251663360" behindDoc="0" locked="0" layoutInCell="1" allowOverlap="1" wp14:anchorId="54895D09" wp14:editId="34C317D5">
                <wp:simplePos x="0" y="0"/>
                <wp:positionH relativeFrom="column">
                  <wp:posOffset>443865</wp:posOffset>
                </wp:positionH>
                <wp:positionV relativeFrom="paragraph">
                  <wp:posOffset>23495</wp:posOffset>
                </wp:positionV>
                <wp:extent cx="1595755" cy="1404620"/>
                <wp:effectExtent l="0" t="0" r="444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404620"/>
                        </a:xfrm>
                        <a:prstGeom prst="rect">
                          <a:avLst/>
                        </a:prstGeom>
                        <a:solidFill>
                          <a:srgbClr val="FFFFFF"/>
                        </a:solidFill>
                        <a:ln w="9525">
                          <a:noFill/>
                          <a:miter lim="800000"/>
                          <a:headEnd/>
                          <a:tailEnd/>
                        </a:ln>
                      </wps:spPr>
                      <wps:txbx>
                        <w:txbxContent>
                          <w:p w:rsidR="001E0A19" w:rsidRPr="00244637" w:rsidRDefault="001E0A19" w:rsidP="001E0A19">
                            <w:pPr>
                              <w:jc w:val="center"/>
                              <w:rPr>
                                <w:lang w:val="de-CH"/>
                              </w:rPr>
                            </w:pPr>
                            <w:r>
                              <w:rPr>
                                <w:lang w:val="de-CH"/>
                              </w:rPr>
                              <w:t>8</w:t>
                            </w:r>
                            <w:r w:rsidRPr="00244637">
                              <w:rPr>
                                <w:lang w:val="de-CH"/>
                              </w:rPr>
                              <w:t xml:space="preserve">:25 </w:t>
                            </w:r>
                            <w:proofErr w:type="gramStart"/>
                            <w:r w:rsidRPr="00244637">
                              <w:rPr>
                                <w:lang w:val="de-CH"/>
                              </w:rPr>
                              <w:t>am ;</w:t>
                            </w:r>
                            <w:proofErr w:type="gramEnd"/>
                            <w:r w:rsidRPr="00244637">
                              <w:rPr>
                                <w:lang w:val="de-CH"/>
                              </w:rPr>
                              <w:t xml:space="preserve"> </w:t>
                            </w:r>
                            <w:proofErr w:type="spellStart"/>
                            <w:r>
                              <w:rPr>
                                <w:lang w:val="de-CH"/>
                              </w:rPr>
                              <w:t>fresh</w:t>
                            </w:r>
                            <w:proofErr w:type="spellEnd"/>
                            <w:r>
                              <w:rPr>
                                <w:lang w:val="de-CH"/>
                              </w:rPr>
                              <w:t xml:space="preserve"> </w:t>
                            </w:r>
                            <w:proofErr w:type="spellStart"/>
                            <w:r w:rsidRPr="00244637">
                              <w:rPr>
                                <w:lang w:val="de-CH"/>
                              </w:rPr>
                              <w:t>morning</w:t>
                            </w:r>
                            <w:proofErr w:type="spellEnd"/>
                            <w:r>
                              <w:rPr>
                                <w:lang w:val="de-CH"/>
                              </w:rPr>
                              <w:t xml:space="preserve"> </w:t>
                            </w:r>
                            <w:proofErr w:type="spellStart"/>
                            <w:r>
                              <w:rPr>
                                <w:lang w:val="de-CH"/>
                              </w:rPr>
                              <w:t>walk</w:t>
                            </w:r>
                            <w:proofErr w:type="spellEnd"/>
                            <w:r>
                              <w:rPr>
                                <w:lang w:val="de-CH"/>
                              </w:rPr>
                              <w:t xml:space="preserve"> </w:t>
                            </w:r>
                            <w:proofErr w:type="spellStart"/>
                            <w:r>
                              <w:rPr>
                                <w:lang w:val="de-CH"/>
                              </w:rPr>
                              <w:t>by</w:t>
                            </w:r>
                            <w:proofErr w:type="spellEnd"/>
                            <w:r>
                              <w:rPr>
                                <w:lang w:val="de-CH"/>
                              </w:rPr>
                              <w:t xml:space="preserve"> </w:t>
                            </w:r>
                            <w:proofErr w:type="spellStart"/>
                            <w:r>
                              <w:rPr>
                                <w:lang w:val="de-CH"/>
                              </w:rPr>
                              <w:t>the</w:t>
                            </w:r>
                            <w:proofErr w:type="spellEnd"/>
                            <w:r>
                              <w:rPr>
                                <w:lang w:val="de-CH"/>
                              </w:rPr>
                              <w:t xml:space="preserve"> </w:t>
                            </w:r>
                            <w:proofErr w:type="spellStart"/>
                            <w:r>
                              <w:rPr>
                                <w:lang w:val="de-CH"/>
                              </w:rPr>
                              <w:t>lake</w:t>
                            </w:r>
                            <w:proofErr w:type="spellEnd"/>
                            <w:r>
                              <w:rPr>
                                <w:lang w:val="de-CH"/>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95D09" id="_x0000_s1027" type="#_x0000_t202" style="position:absolute;left:0;text-align:left;margin-left:34.95pt;margin-top:1.85pt;width:125.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" stroked="f">
                <v:textbox style="mso-fit-shape-to-text:t">
                  <w:txbxContent>
                    <w:p w:rsidR="001E0A19" w:rsidRPr="00244637" w:rsidRDefault="001E0A19" w:rsidP="001E0A19">
                      <w:pPr>
                        <w:jc w:val="center"/>
                        <w:rPr>
                          <w:lang w:val="de-CH"/>
                        </w:rPr>
                      </w:pPr>
                      <w:r>
                        <w:rPr>
                          <w:lang w:val="de-CH"/>
                        </w:rPr>
                        <w:t>8</w:t>
                      </w:r>
                      <w:r w:rsidRPr="00244637">
                        <w:rPr>
                          <w:lang w:val="de-CH"/>
                        </w:rPr>
                        <w:t xml:space="preserve">:25 </w:t>
                      </w:r>
                      <w:proofErr w:type="gramStart"/>
                      <w:r w:rsidRPr="00244637">
                        <w:rPr>
                          <w:lang w:val="de-CH"/>
                        </w:rPr>
                        <w:t>am ;</w:t>
                      </w:r>
                      <w:proofErr w:type="gramEnd"/>
                      <w:r w:rsidRPr="00244637">
                        <w:rPr>
                          <w:lang w:val="de-CH"/>
                        </w:rPr>
                        <w:t xml:space="preserve"> </w:t>
                      </w:r>
                      <w:proofErr w:type="spellStart"/>
                      <w:r>
                        <w:rPr>
                          <w:lang w:val="de-CH"/>
                        </w:rPr>
                        <w:t>fresh</w:t>
                      </w:r>
                      <w:proofErr w:type="spellEnd"/>
                      <w:r>
                        <w:rPr>
                          <w:lang w:val="de-CH"/>
                        </w:rPr>
                        <w:t xml:space="preserve"> </w:t>
                      </w:r>
                      <w:proofErr w:type="spellStart"/>
                      <w:r w:rsidRPr="00244637">
                        <w:rPr>
                          <w:lang w:val="de-CH"/>
                        </w:rPr>
                        <w:t>morning</w:t>
                      </w:r>
                      <w:proofErr w:type="spellEnd"/>
                      <w:r>
                        <w:rPr>
                          <w:lang w:val="de-CH"/>
                        </w:rPr>
                        <w:t xml:space="preserve"> </w:t>
                      </w:r>
                      <w:proofErr w:type="spellStart"/>
                      <w:r>
                        <w:rPr>
                          <w:lang w:val="de-CH"/>
                        </w:rPr>
                        <w:t>walk</w:t>
                      </w:r>
                      <w:proofErr w:type="spellEnd"/>
                      <w:r>
                        <w:rPr>
                          <w:lang w:val="de-CH"/>
                        </w:rPr>
                        <w:t xml:space="preserve"> </w:t>
                      </w:r>
                      <w:proofErr w:type="spellStart"/>
                      <w:r>
                        <w:rPr>
                          <w:lang w:val="de-CH"/>
                        </w:rPr>
                        <w:t>by</w:t>
                      </w:r>
                      <w:proofErr w:type="spellEnd"/>
                      <w:r>
                        <w:rPr>
                          <w:lang w:val="de-CH"/>
                        </w:rPr>
                        <w:t xml:space="preserve"> </w:t>
                      </w:r>
                      <w:proofErr w:type="spellStart"/>
                      <w:r>
                        <w:rPr>
                          <w:lang w:val="de-CH"/>
                        </w:rPr>
                        <w:t>the</w:t>
                      </w:r>
                      <w:proofErr w:type="spellEnd"/>
                      <w:r>
                        <w:rPr>
                          <w:lang w:val="de-CH"/>
                        </w:rPr>
                        <w:t xml:space="preserve"> </w:t>
                      </w:r>
                      <w:proofErr w:type="spellStart"/>
                      <w:r>
                        <w:rPr>
                          <w:lang w:val="de-CH"/>
                        </w:rPr>
                        <w:t>lake</w:t>
                      </w:r>
                      <w:proofErr w:type="spellEnd"/>
                      <w:r>
                        <w:rPr>
                          <w:lang w:val="de-CH"/>
                        </w:rPr>
                        <w:t xml:space="preserve"> </w:t>
                      </w:r>
                    </w:p>
                  </w:txbxContent>
                </v:textbox>
                <w10:wrap type="square"/>
              </v:shape>
            </w:pict>
          </mc:Fallback>
        </mc:AlternateContent>
      </w: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1E0A19" w:rsidRDefault="001E0A19" w:rsidP="001E0A19">
      <w:pPr>
        <w:spacing w:after="0" w:line="240" w:lineRule="auto"/>
        <w:ind w:left="284"/>
        <w:contextualSpacing/>
        <w:jc w:val="both"/>
        <w:rPr>
          <w:b/>
          <w:sz w:val="28"/>
          <w:szCs w:val="28"/>
        </w:rPr>
      </w:pPr>
    </w:p>
    <w:p w:rsidR="008F5C78" w:rsidRPr="00E20605" w:rsidRDefault="008F5C78" w:rsidP="000C0670">
      <w:pPr>
        <w:tabs>
          <w:tab w:val="left" w:pos="567"/>
        </w:tabs>
        <w:spacing w:after="0" w:line="240" w:lineRule="auto"/>
        <w:ind w:left="284"/>
        <w:contextualSpacing/>
        <w:rPr>
          <w:b/>
          <w:sz w:val="28"/>
          <w:szCs w:val="28"/>
        </w:rPr>
      </w:pPr>
    </w:p>
    <w:p w:rsidR="0009270F" w:rsidRDefault="00AE3E92" w:rsidP="000C0670">
      <w:pPr>
        <w:tabs>
          <w:tab w:val="left" w:pos="567"/>
        </w:tabs>
        <w:spacing w:after="0" w:line="240" w:lineRule="auto"/>
        <w:ind w:left="284"/>
        <w:contextualSpacing/>
        <w:rPr>
          <w:b/>
          <w:sz w:val="28"/>
          <w:szCs w:val="28"/>
        </w:rPr>
      </w:pPr>
      <w:r w:rsidRPr="00F20013">
        <w:rPr>
          <w:b/>
          <w:sz w:val="28"/>
          <w:szCs w:val="28"/>
        </w:rPr>
        <w:t>Spécifications Techniques</w:t>
      </w:r>
      <w:r w:rsidR="0009270F">
        <w:rPr>
          <w:b/>
          <w:sz w:val="28"/>
          <w:szCs w:val="28"/>
        </w:rPr>
        <w:t xml:space="preserve"> </w:t>
      </w:r>
    </w:p>
    <w:p w:rsidR="00AE3E92" w:rsidRPr="00B14AA2" w:rsidRDefault="0009270F" w:rsidP="000C0670">
      <w:pPr>
        <w:tabs>
          <w:tab w:val="left" w:pos="567"/>
        </w:tabs>
        <w:spacing w:after="0" w:line="240" w:lineRule="auto"/>
        <w:ind w:left="284"/>
        <w:contextualSpacing/>
        <w:rPr>
          <w:b/>
          <w:sz w:val="28"/>
          <w:szCs w:val="28"/>
        </w:rPr>
      </w:pPr>
      <w:r w:rsidRPr="00B14AA2">
        <w:rPr>
          <w:b/>
          <w:sz w:val="28"/>
          <w:szCs w:val="28"/>
        </w:rPr>
        <w:t xml:space="preserve">Cooper Jacoby x </w:t>
      </w:r>
      <w:r w:rsidR="00AE3E92" w:rsidRPr="00B14AA2">
        <w:rPr>
          <w:b/>
          <w:sz w:val="28"/>
          <w:szCs w:val="28"/>
        </w:rPr>
        <w:t xml:space="preserve">UR-102 </w:t>
      </w:r>
      <w:r w:rsidRPr="00B14AA2">
        <w:rPr>
          <w:b/>
          <w:sz w:val="28"/>
          <w:szCs w:val="28"/>
        </w:rPr>
        <w:t>« </w:t>
      </w:r>
      <w:proofErr w:type="spellStart"/>
      <w:r w:rsidR="00AE3E92" w:rsidRPr="00B14AA2">
        <w:rPr>
          <w:b/>
          <w:sz w:val="28"/>
          <w:szCs w:val="28"/>
        </w:rPr>
        <w:t>reloaded</w:t>
      </w:r>
      <w:proofErr w:type="spellEnd"/>
      <w:r w:rsidRPr="00B14AA2">
        <w:rPr>
          <w:b/>
          <w:sz w:val="28"/>
          <w:szCs w:val="28"/>
        </w:rPr>
        <w:t> » - pièce unique</w:t>
      </w:r>
    </w:p>
    <w:p w:rsidR="00514EAE" w:rsidRPr="00B14AA2" w:rsidRDefault="00514EAE" w:rsidP="000C0670">
      <w:pPr>
        <w:tabs>
          <w:tab w:val="left" w:pos="567"/>
        </w:tabs>
        <w:spacing w:after="0" w:line="240" w:lineRule="auto"/>
        <w:ind w:left="284"/>
        <w:contextualSpacing/>
        <w:rPr>
          <w:b/>
          <w:sz w:val="28"/>
          <w:szCs w:val="28"/>
        </w:rPr>
      </w:pPr>
    </w:p>
    <w:p w:rsidR="00AE3E92" w:rsidRPr="00B14AA2" w:rsidRDefault="00AE3E92" w:rsidP="000C0670">
      <w:pPr>
        <w:tabs>
          <w:tab w:val="left" w:pos="567"/>
        </w:tabs>
        <w:spacing w:after="0" w:line="240" w:lineRule="auto"/>
        <w:ind w:left="284"/>
        <w:contextualSpacing/>
      </w:pP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6140"/>
      </w:tblGrid>
      <w:tr w:rsidR="00AE3E92" w:rsidTr="00CC55A2">
        <w:tc>
          <w:tcPr>
            <w:tcW w:w="3114" w:type="dxa"/>
          </w:tcPr>
          <w:p w:rsidR="00AE3E92" w:rsidRPr="00653C26" w:rsidRDefault="00AE3E92" w:rsidP="000C0670">
            <w:pPr>
              <w:tabs>
                <w:tab w:val="left" w:pos="567"/>
              </w:tabs>
              <w:ind w:left="284"/>
              <w:contextualSpacing/>
              <w:rPr>
                <w:rFonts w:cstheme="minorHAnsi"/>
                <w:b/>
              </w:rPr>
            </w:pPr>
            <w:r w:rsidRPr="00F20013">
              <w:rPr>
                <w:rFonts w:eastAsia="Times New Roman" w:cstheme="minorHAnsi"/>
                <w:b/>
              </w:rPr>
              <w:t>Mouvement </w:t>
            </w:r>
          </w:p>
        </w:tc>
        <w:tc>
          <w:tcPr>
            <w:tcW w:w="6242" w:type="dxa"/>
          </w:tcPr>
          <w:p w:rsidR="00AE3E92" w:rsidRPr="00653C26" w:rsidRDefault="00AE3E92" w:rsidP="000C0670">
            <w:pPr>
              <w:tabs>
                <w:tab w:val="left" w:pos="567"/>
              </w:tabs>
              <w:ind w:left="284"/>
              <w:contextualSpacing/>
              <w:rPr>
                <w:rFonts w:cstheme="minorHAnsi"/>
              </w:rPr>
            </w:pPr>
          </w:p>
        </w:tc>
      </w:tr>
      <w:tr w:rsidR="00A3061B" w:rsidTr="00CC55A2">
        <w:tc>
          <w:tcPr>
            <w:tcW w:w="3114" w:type="dxa"/>
          </w:tcPr>
          <w:p w:rsidR="00A3061B" w:rsidRDefault="00A3061B" w:rsidP="000C0670">
            <w:pPr>
              <w:tabs>
                <w:tab w:val="left" w:pos="567"/>
              </w:tabs>
              <w:ind w:left="284"/>
              <w:contextualSpacing/>
              <w:rPr>
                <w:rFonts w:cstheme="minorHAnsi"/>
              </w:rPr>
            </w:pPr>
            <w:r>
              <w:rPr>
                <w:rFonts w:cstheme="minorHAnsi"/>
              </w:rPr>
              <w:t>Calibre</w:t>
            </w:r>
          </w:p>
        </w:tc>
        <w:tc>
          <w:tcPr>
            <w:tcW w:w="6242" w:type="dxa"/>
          </w:tcPr>
          <w:p w:rsidR="00A3061B" w:rsidRPr="00F20013" w:rsidRDefault="00A3061B" w:rsidP="000C0670">
            <w:pPr>
              <w:tabs>
                <w:tab w:val="left" w:pos="567"/>
              </w:tabs>
              <w:ind w:left="284"/>
              <w:contextualSpacing/>
              <w:rPr>
                <w:rFonts w:eastAsia="Times New Roman" w:cstheme="minorHAnsi"/>
              </w:rPr>
            </w:pPr>
            <w:r>
              <w:rPr>
                <w:rFonts w:eastAsia="Times New Roman" w:cstheme="minorHAnsi"/>
              </w:rPr>
              <w:t>2.02</w:t>
            </w:r>
          </w:p>
        </w:tc>
      </w:tr>
      <w:tr w:rsidR="00AE3E92" w:rsidTr="00CC55A2">
        <w:tc>
          <w:tcPr>
            <w:tcW w:w="3114" w:type="dxa"/>
          </w:tcPr>
          <w:p w:rsidR="00AE3E92" w:rsidRPr="00653C26" w:rsidRDefault="00A3061B" w:rsidP="000C0670">
            <w:pPr>
              <w:tabs>
                <w:tab w:val="left" w:pos="567"/>
              </w:tabs>
              <w:ind w:left="284"/>
              <w:contextualSpacing/>
              <w:rPr>
                <w:rFonts w:cstheme="minorHAnsi"/>
              </w:rPr>
            </w:pPr>
            <w:r>
              <w:rPr>
                <w:rFonts w:cstheme="minorHAnsi"/>
              </w:rPr>
              <w:t>Remontage</w:t>
            </w:r>
          </w:p>
        </w:tc>
        <w:tc>
          <w:tcPr>
            <w:tcW w:w="6242" w:type="dxa"/>
          </w:tcPr>
          <w:p w:rsidR="00AE3E92" w:rsidRPr="00653C26" w:rsidRDefault="00A3061B" w:rsidP="000C0670">
            <w:pPr>
              <w:tabs>
                <w:tab w:val="left" w:pos="567"/>
              </w:tabs>
              <w:ind w:left="284"/>
              <w:contextualSpacing/>
              <w:rPr>
                <w:rFonts w:cstheme="minorHAnsi"/>
              </w:rPr>
            </w:pPr>
            <w:r w:rsidRPr="00F20013">
              <w:rPr>
                <w:rFonts w:eastAsia="Times New Roman" w:cstheme="minorHAnsi"/>
              </w:rPr>
              <w:t>Automatique</w:t>
            </w:r>
          </w:p>
        </w:tc>
      </w:tr>
      <w:tr w:rsidR="00A3061B" w:rsidTr="00CC55A2">
        <w:tc>
          <w:tcPr>
            <w:tcW w:w="3114" w:type="dxa"/>
          </w:tcPr>
          <w:p w:rsidR="00A3061B" w:rsidRPr="00F20013" w:rsidRDefault="00A3061B" w:rsidP="000C0670">
            <w:pPr>
              <w:tabs>
                <w:tab w:val="left" w:pos="567"/>
              </w:tabs>
              <w:ind w:left="284"/>
              <w:contextualSpacing/>
              <w:rPr>
                <w:rFonts w:eastAsia="Times New Roman" w:cstheme="minorHAnsi"/>
              </w:rPr>
            </w:pPr>
            <w:r w:rsidRPr="00F20013">
              <w:rPr>
                <w:rFonts w:eastAsia="Times New Roman" w:cstheme="minorHAnsi"/>
              </w:rPr>
              <w:t>Finition</w:t>
            </w:r>
          </w:p>
        </w:tc>
        <w:tc>
          <w:tcPr>
            <w:tcW w:w="6242" w:type="dxa"/>
          </w:tcPr>
          <w:p w:rsidR="00A3061B" w:rsidRPr="00653C26" w:rsidRDefault="00A3061B" w:rsidP="000C0670">
            <w:pPr>
              <w:tabs>
                <w:tab w:val="left" w:pos="567"/>
              </w:tabs>
              <w:ind w:left="284"/>
              <w:contextualSpacing/>
              <w:rPr>
                <w:rFonts w:cstheme="minorHAnsi"/>
              </w:rPr>
            </w:pPr>
            <w:r w:rsidRPr="00653C26">
              <w:rPr>
                <w:rFonts w:cstheme="minorHAnsi"/>
              </w:rPr>
              <w:t>Satinée</w:t>
            </w:r>
          </w:p>
        </w:tc>
      </w:tr>
      <w:tr w:rsidR="00AE3E92" w:rsidTr="00CC55A2">
        <w:tc>
          <w:tcPr>
            <w:tcW w:w="3114" w:type="dxa"/>
          </w:tcPr>
          <w:p w:rsidR="00AE3E92" w:rsidRPr="00653C26" w:rsidRDefault="00AE3E92" w:rsidP="000C0670">
            <w:pPr>
              <w:tabs>
                <w:tab w:val="left" w:pos="567"/>
              </w:tabs>
              <w:ind w:left="284"/>
              <w:contextualSpacing/>
              <w:rPr>
                <w:rFonts w:cstheme="minorHAnsi"/>
              </w:rPr>
            </w:pPr>
            <w:r w:rsidRPr="00F20013">
              <w:rPr>
                <w:rFonts w:eastAsia="Times New Roman" w:cstheme="minorHAnsi"/>
              </w:rPr>
              <w:t>Fréquence</w:t>
            </w:r>
          </w:p>
        </w:tc>
        <w:tc>
          <w:tcPr>
            <w:tcW w:w="6242" w:type="dxa"/>
          </w:tcPr>
          <w:p w:rsidR="00AE3E92" w:rsidRPr="00653C26" w:rsidRDefault="00AE3E92" w:rsidP="000C0670">
            <w:pPr>
              <w:ind w:left="284"/>
              <w:contextualSpacing/>
              <w:rPr>
                <w:rFonts w:cstheme="minorHAnsi"/>
              </w:rPr>
            </w:pPr>
            <w:r w:rsidRPr="00653C26">
              <w:rPr>
                <w:rFonts w:cstheme="minorHAnsi"/>
              </w:rPr>
              <w:t>28'800 A/h</w:t>
            </w:r>
          </w:p>
        </w:tc>
      </w:tr>
      <w:tr w:rsidR="00AE3E92" w:rsidTr="00CC55A2">
        <w:tc>
          <w:tcPr>
            <w:tcW w:w="3114" w:type="dxa"/>
          </w:tcPr>
          <w:p w:rsidR="00AE3E92" w:rsidRPr="00653C26" w:rsidRDefault="00AE3E92" w:rsidP="000C0670">
            <w:pPr>
              <w:ind w:left="284"/>
              <w:contextualSpacing/>
              <w:rPr>
                <w:rFonts w:eastAsia="Times New Roman" w:cstheme="minorHAnsi"/>
                <w:lang w:eastAsia="fr-CH"/>
              </w:rPr>
            </w:pPr>
            <w:r w:rsidRPr="00653C26">
              <w:rPr>
                <w:rFonts w:eastAsia="Times New Roman" w:cstheme="minorHAnsi"/>
              </w:rPr>
              <w:t>Rubis</w:t>
            </w:r>
          </w:p>
        </w:tc>
        <w:tc>
          <w:tcPr>
            <w:tcW w:w="6242" w:type="dxa"/>
          </w:tcPr>
          <w:p w:rsidR="00AE3E92" w:rsidRPr="00653C26" w:rsidRDefault="00AE3E92" w:rsidP="000C0670">
            <w:pPr>
              <w:ind w:left="284"/>
              <w:contextualSpacing/>
              <w:rPr>
                <w:rFonts w:cstheme="minorHAnsi"/>
              </w:rPr>
            </w:pPr>
            <w:r w:rsidRPr="00653C26">
              <w:rPr>
                <w:rFonts w:cstheme="minorHAnsi"/>
              </w:rPr>
              <w:t>2</w:t>
            </w:r>
            <w:r w:rsidR="00A3061B">
              <w:rPr>
                <w:rFonts w:cstheme="minorHAnsi"/>
              </w:rPr>
              <w:t>5</w:t>
            </w:r>
            <w:r w:rsidRPr="00653C26">
              <w:rPr>
                <w:rFonts w:cstheme="minorHAnsi"/>
              </w:rPr>
              <w:t xml:space="preserve"> </w:t>
            </w:r>
          </w:p>
        </w:tc>
      </w:tr>
      <w:tr w:rsidR="00AE3E92" w:rsidTr="00CC55A2">
        <w:tc>
          <w:tcPr>
            <w:tcW w:w="3114" w:type="dxa"/>
          </w:tcPr>
          <w:p w:rsidR="00AE3E92" w:rsidRPr="00653C26" w:rsidRDefault="00AE3E92" w:rsidP="000C0670">
            <w:pPr>
              <w:tabs>
                <w:tab w:val="left" w:pos="567"/>
              </w:tabs>
              <w:ind w:left="284"/>
              <w:contextualSpacing/>
              <w:rPr>
                <w:rFonts w:eastAsia="Times New Roman" w:cstheme="minorHAnsi"/>
              </w:rPr>
            </w:pPr>
            <w:r w:rsidRPr="00653C26">
              <w:rPr>
                <w:rFonts w:eastAsia="Times New Roman" w:cstheme="minorHAnsi"/>
              </w:rPr>
              <w:t>Réserve de marche</w:t>
            </w:r>
          </w:p>
        </w:tc>
        <w:tc>
          <w:tcPr>
            <w:tcW w:w="6242" w:type="dxa"/>
          </w:tcPr>
          <w:p w:rsidR="00AE3E92" w:rsidRPr="00653C26" w:rsidRDefault="00AE3E92" w:rsidP="000C0670">
            <w:pPr>
              <w:ind w:left="284"/>
              <w:contextualSpacing/>
              <w:rPr>
                <w:rFonts w:cstheme="minorHAnsi"/>
              </w:rPr>
            </w:pPr>
            <w:r w:rsidRPr="00653C26">
              <w:rPr>
                <w:rFonts w:cstheme="minorHAnsi"/>
              </w:rPr>
              <w:t>4</w:t>
            </w:r>
            <w:r w:rsidR="007057D9">
              <w:rPr>
                <w:rFonts w:cstheme="minorHAnsi"/>
              </w:rPr>
              <w:t>8</w:t>
            </w:r>
            <w:r w:rsidRPr="00653C26">
              <w:rPr>
                <w:rFonts w:cstheme="minorHAnsi"/>
              </w:rPr>
              <w:t xml:space="preserve"> heures</w:t>
            </w:r>
          </w:p>
        </w:tc>
      </w:tr>
      <w:tr w:rsidR="00AE3E92" w:rsidTr="00CC55A2">
        <w:tc>
          <w:tcPr>
            <w:tcW w:w="3114" w:type="dxa"/>
          </w:tcPr>
          <w:p w:rsidR="00AE3E92" w:rsidRPr="00653C26" w:rsidRDefault="00AE3E92" w:rsidP="000C0670">
            <w:pPr>
              <w:tabs>
                <w:tab w:val="left" w:pos="567"/>
              </w:tabs>
              <w:ind w:left="284"/>
              <w:contextualSpacing/>
              <w:rPr>
                <w:rFonts w:eastAsia="Times New Roman" w:cstheme="minorHAnsi"/>
              </w:rPr>
            </w:pPr>
            <w:r w:rsidRPr="00653C26">
              <w:rPr>
                <w:rFonts w:eastAsia="Times New Roman" w:cstheme="minorHAnsi"/>
              </w:rPr>
              <w:t xml:space="preserve">Indications </w:t>
            </w:r>
          </w:p>
        </w:tc>
        <w:tc>
          <w:tcPr>
            <w:tcW w:w="6242" w:type="dxa"/>
          </w:tcPr>
          <w:p w:rsidR="00380125" w:rsidRDefault="00A716C5" w:rsidP="000C0670">
            <w:pPr>
              <w:ind w:left="284"/>
              <w:contextualSpacing/>
              <w:rPr>
                <w:rFonts w:eastAsia="Times New Roman" w:cstheme="minorHAnsi"/>
              </w:rPr>
            </w:pPr>
            <w:r>
              <w:rPr>
                <w:rFonts w:eastAsia="Times New Roman" w:cstheme="minorHAnsi"/>
              </w:rPr>
              <w:t>Heures vagabondes sur</w:t>
            </w:r>
            <w:r w:rsidR="00AE3E92" w:rsidRPr="00F20013">
              <w:rPr>
                <w:rFonts w:eastAsia="Times New Roman" w:cstheme="minorHAnsi"/>
              </w:rPr>
              <w:t xml:space="preserve"> disques </w:t>
            </w:r>
            <w:r w:rsidR="00CA736E">
              <w:rPr>
                <w:rFonts w:eastAsia="Times New Roman" w:cstheme="minorHAnsi"/>
              </w:rPr>
              <w:t xml:space="preserve">sablés et </w:t>
            </w:r>
            <w:bookmarkStart w:id="0" w:name="_GoBack"/>
            <w:bookmarkEnd w:id="0"/>
            <w:r w:rsidR="00AE3E92" w:rsidRPr="00F20013">
              <w:rPr>
                <w:rFonts w:eastAsia="Times New Roman" w:cstheme="minorHAnsi"/>
              </w:rPr>
              <w:t>gravés.</w:t>
            </w:r>
          </w:p>
          <w:p w:rsidR="00AE3E92" w:rsidRPr="00653C26" w:rsidRDefault="00380125" w:rsidP="000C0670">
            <w:pPr>
              <w:ind w:left="284"/>
              <w:contextualSpacing/>
              <w:rPr>
                <w:rFonts w:eastAsia="Times New Roman" w:cstheme="minorHAnsi"/>
              </w:rPr>
            </w:pPr>
            <w:r>
              <w:rPr>
                <w:rFonts w:eastAsia="Times New Roman" w:cstheme="minorHAnsi"/>
              </w:rPr>
              <w:t xml:space="preserve">Index </w:t>
            </w:r>
            <w:proofErr w:type="spellStart"/>
            <w:r w:rsidR="00CD06AE" w:rsidRPr="00E20605">
              <w:t>thermochrom</w:t>
            </w:r>
            <w:r w:rsidR="00CD06AE">
              <w:t>at</w:t>
            </w:r>
            <w:r w:rsidR="00CD06AE" w:rsidRPr="00E20605">
              <w:t>iques</w:t>
            </w:r>
            <w:proofErr w:type="spellEnd"/>
            <w:r w:rsidR="00CD06AE">
              <w:rPr>
                <w:rFonts w:eastAsia="Times New Roman" w:cstheme="minorHAnsi"/>
              </w:rPr>
              <w:t xml:space="preserve"> </w:t>
            </w:r>
          </w:p>
        </w:tc>
      </w:tr>
      <w:tr w:rsidR="00AE3E92" w:rsidTr="00CC55A2">
        <w:tc>
          <w:tcPr>
            <w:tcW w:w="3114" w:type="dxa"/>
          </w:tcPr>
          <w:p w:rsidR="00AE3E92" w:rsidRPr="00653C26" w:rsidRDefault="00AE3E92" w:rsidP="000C0670">
            <w:pPr>
              <w:tabs>
                <w:tab w:val="left" w:pos="567"/>
              </w:tabs>
              <w:ind w:left="284"/>
              <w:contextualSpacing/>
              <w:rPr>
                <w:rFonts w:eastAsia="Times New Roman" w:cstheme="minorHAnsi"/>
              </w:rPr>
            </w:pPr>
          </w:p>
        </w:tc>
        <w:tc>
          <w:tcPr>
            <w:tcW w:w="6242" w:type="dxa"/>
          </w:tcPr>
          <w:p w:rsidR="00AE3E92" w:rsidRPr="00653C26" w:rsidRDefault="00AE3E92" w:rsidP="000C0670">
            <w:pPr>
              <w:ind w:left="284"/>
              <w:contextualSpacing/>
              <w:rPr>
                <w:rFonts w:cstheme="minorHAnsi"/>
              </w:rPr>
            </w:pPr>
          </w:p>
        </w:tc>
      </w:tr>
      <w:tr w:rsidR="00AE3E92" w:rsidTr="00CC55A2">
        <w:tc>
          <w:tcPr>
            <w:tcW w:w="3114" w:type="dxa"/>
          </w:tcPr>
          <w:p w:rsidR="00AE3E92" w:rsidRPr="00653C26" w:rsidRDefault="00AE3E92" w:rsidP="000C0670">
            <w:pPr>
              <w:tabs>
                <w:tab w:val="left" w:pos="567"/>
              </w:tabs>
              <w:ind w:left="284"/>
              <w:contextualSpacing/>
              <w:rPr>
                <w:rFonts w:eastAsia="Times New Roman" w:cstheme="minorHAnsi"/>
                <w:b/>
              </w:rPr>
            </w:pPr>
            <w:r w:rsidRPr="00F20013">
              <w:rPr>
                <w:rFonts w:eastAsia="Times New Roman" w:cstheme="minorHAnsi"/>
                <w:b/>
              </w:rPr>
              <w:t>Boîtier </w:t>
            </w:r>
          </w:p>
        </w:tc>
        <w:tc>
          <w:tcPr>
            <w:tcW w:w="6242" w:type="dxa"/>
          </w:tcPr>
          <w:p w:rsidR="00AE3E92" w:rsidRPr="00653C26" w:rsidRDefault="00AE3E92" w:rsidP="000C0670">
            <w:pPr>
              <w:ind w:left="284"/>
              <w:contextualSpacing/>
              <w:rPr>
                <w:rFonts w:cstheme="minorHAnsi"/>
              </w:rPr>
            </w:pPr>
            <w:r w:rsidRPr="00F20013">
              <w:rPr>
                <w:rFonts w:eastAsia="Times New Roman" w:cstheme="minorHAnsi"/>
              </w:rPr>
              <w:t xml:space="preserve">Carrure et </w:t>
            </w:r>
            <w:r>
              <w:rPr>
                <w:rFonts w:eastAsia="Times New Roman" w:cstheme="minorHAnsi"/>
              </w:rPr>
              <w:t xml:space="preserve">cornes en </w:t>
            </w:r>
            <w:r w:rsidR="00393867">
              <w:rPr>
                <w:rFonts w:eastAsia="Times New Roman" w:cstheme="minorHAnsi"/>
              </w:rPr>
              <w:t>titane</w:t>
            </w:r>
          </w:p>
        </w:tc>
      </w:tr>
      <w:tr w:rsidR="00AE3E92" w:rsidTr="00CC55A2">
        <w:tc>
          <w:tcPr>
            <w:tcW w:w="3114" w:type="dxa"/>
          </w:tcPr>
          <w:p w:rsidR="00AE3E92" w:rsidRPr="00653C26" w:rsidRDefault="00AE3E92" w:rsidP="000C0670">
            <w:pPr>
              <w:tabs>
                <w:tab w:val="left" w:pos="567"/>
              </w:tabs>
              <w:ind w:left="284"/>
              <w:contextualSpacing/>
              <w:rPr>
                <w:rFonts w:eastAsia="Times New Roman" w:cstheme="minorHAnsi"/>
              </w:rPr>
            </w:pPr>
            <w:r w:rsidRPr="00653C26">
              <w:rPr>
                <w:rFonts w:eastAsia="Times New Roman" w:cstheme="minorHAnsi"/>
              </w:rPr>
              <w:t>D</w:t>
            </w:r>
            <w:r w:rsidRPr="00F20013">
              <w:rPr>
                <w:rFonts w:eastAsia="Times New Roman" w:cstheme="minorHAnsi"/>
              </w:rPr>
              <w:t>imensions </w:t>
            </w:r>
          </w:p>
        </w:tc>
        <w:tc>
          <w:tcPr>
            <w:tcW w:w="6242" w:type="dxa"/>
          </w:tcPr>
          <w:p w:rsidR="00AE3E92" w:rsidRPr="00653C26" w:rsidRDefault="00AE3E92" w:rsidP="000C0670">
            <w:pPr>
              <w:ind w:left="284"/>
              <w:contextualSpacing/>
              <w:rPr>
                <w:rFonts w:cstheme="minorHAnsi"/>
              </w:rPr>
            </w:pPr>
            <w:r w:rsidRPr="00653C26">
              <w:rPr>
                <w:rFonts w:eastAsia="Times New Roman" w:cstheme="minorHAnsi"/>
              </w:rPr>
              <w:t xml:space="preserve">Diamètre : </w:t>
            </w:r>
            <w:r w:rsidR="00A3061B">
              <w:rPr>
                <w:rFonts w:eastAsia="Times New Roman" w:cstheme="minorHAnsi"/>
              </w:rPr>
              <w:t>41</w:t>
            </w:r>
            <w:r w:rsidRPr="00653C26">
              <w:rPr>
                <w:rFonts w:eastAsia="Times New Roman" w:cstheme="minorHAnsi"/>
              </w:rPr>
              <w:t>mm ; hauteur 1</w:t>
            </w:r>
            <w:r w:rsidR="00A3061B">
              <w:rPr>
                <w:rFonts w:eastAsia="Times New Roman" w:cstheme="minorHAnsi"/>
              </w:rPr>
              <w:t>1.30</w:t>
            </w:r>
            <w:r w:rsidRPr="00653C26">
              <w:rPr>
                <w:rFonts w:eastAsia="Times New Roman" w:cstheme="minorHAnsi"/>
              </w:rPr>
              <w:t>mm ;</w:t>
            </w:r>
          </w:p>
        </w:tc>
      </w:tr>
      <w:tr w:rsidR="00AE3E92" w:rsidTr="00CC55A2">
        <w:tc>
          <w:tcPr>
            <w:tcW w:w="3114" w:type="dxa"/>
          </w:tcPr>
          <w:p w:rsidR="00AE3E92" w:rsidRPr="00653C26" w:rsidRDefault="00AE3E92" w:rsidP="000C0670">
            <w:pPr>
              <w:ind w:left="284"/>
              <w:contextualSpacing/>
              <w:rPr>
                <w:rFonts w:eastAsia="Times New Roman" w:cstheme="minorHAnsi"/>
                <w:lang w:eastAsia="fr-CH"/>
              </w:rPr>
            </w:pPr>
            <w:r w:rsidRPr="00653C26">
              <w:rPr>
                <w:rFonts w:eastAsia="Times New Roman" w:cstheme="minorHAnsi"/>
              </w:rPr>
              <w:t>Glace</w:t>
            </w:r>
          </w:p>
        </w:tc>
        <w:tc>
          <w:tcPr>
            <w:tcW w:w="6242" w:type="dxa"/>
          </w:tcPr>
          <w:p w:rsidR="00AE3E92" w:rsidRPr="00653C26" w:rsidRDefault="00AE3E92" w:rsidP="000C0670">
            <w:pPr>
              <w:ind w:left="284"/>
              <w:contextualSpacing/>
              <w:rPr>
                <w:rFonts w:eastAsia="Times New Roman" w:cstheme="minorHAnsi"/>
                <w:lang w:eastAsia="fr-CH"/>
              </w:rPr>
            </w:pPr>
            <w:r w:rsidRPr="00653C26">
              <w:rPr>
                <w:rFonts w:eastAsia="Times New Roman" w:cstheme="minorHAnsi"/>
              </w:rPr>
              <w:t>S</w:t>
            </w:r>
            <w:r w:rsidRPr="00F20013">
              <w:rPr>
                <w:rFonts w:eastAsia="Times New Roman" w:cstheme="minorHAnsi"/>
              </w:rPr>
              <w:t>aphir</w:t>
            </w:r>
            <w:r w:rsidRPr="00653C26">
              <w:rPr>
                <w:rFonts w:eastAsia="Times New Roman" w:cstheme="minorHAnsi"/>
              </w:rPr>
              <w:t xml:space="preserve"> de forme</w:t>
            </w:r>
          </w:p>
        </w:tc>
      </w:tr>
      <w:tr w:rsidR="00A3061B" w:rsidTr="00CC55A2">
        <w:tc>
          <w:tcPr>
            <w:tcW w:w="3114" w:type="dxa"/>
          </w:tcPr>
          <w:p w:rsidR="00A3061B" w:rsidRPr="00653C26" w:rsidRDefault="00927008" w:rsidP="000C0670">
            <w:pPr>
              <w:ind w:left="284"/>
              <w:contextualSpacing/>
              <w:rPr>
                <w:rFonts w:eastAsia="Times New Roman" w:cstheme="minorHAnsi"/>
              </w:rPr>
            </w:pPr>
            <w:r>
              <w:rPr>
                <w:rFonts w:eastAsia="Times New Roman" w:cstheme="minorHAnsi"/>
              </w:rPr>
              <w:t>Etanchéité</w:t>
            </w:r>
          </w:p>
        </w:tc>
        <w:tc>
          <w:tcPr>
            <w:tcW w:w="6242" w:type="dxa"/>
          </w:tcPr>
          <w:p w:rsidR="00A3061B" w:rsidRPr="00653C26" w:rsidRDefault="00927008" w:rsidP="000C0670">
            <w:pPr>
              <w:ind w:left="284"/>
              <w:contextualSpacing/>
              <w:rPr>
                <w:rFonts w:eastAsia="Times New Roman" w:cstheme="minorHAnsi"/>
              </w:rPr>
            </w:pPr>
            <w:r>
              <w:rPr>
                <w:rFonts w:eastAsia="Times New Roman" w:cstheme="minorHAnsi"/>
              </w:rPr>
              <w:t>Testée à 30m (3atm)</w:t>
            </w:r>
          </w:p>
        </w:tc>
      </w:tr>
      <w:tr w:rsidR="00AE3E92" w:rsidTr="00CC55A2">
        <w:tc>
          <w:tcPr>
            <w:tcW w:w="3114" w:type="dxa"/>
          </w:tcPr>
          <w:p w:rsidR="00AE3E92" w:rsidRPr="00653C26" w:rsidRDefault="00AE3E92" w:rsidP="000C0670">
            <w:pPr>
              <w:ind w:left="284"/>
              <w:contextualSpacing/>
              <w:rPr>
                <w:rFonts w:eastAsia="Times New Roman" w:cstheme="minorHAnsi"/>
              </w:rPr>
            </w:pPr>
          </w:p>
        </w:tc>
        <w:tc>
          <w:tcPr>
            <w:tcW w:w="6242" w:type="dxa"/>
          </w:tcPr>
          <w:p w:rsidR="00AE3E92" w:rsidRPr="00653C26" w:rsidRDefault="00AE3E92" w:rsidP="000C0670">
            <w:pPr>
              <w:ind w:left="284"/>
              <w:contextualSpacing/>
              <w:rPr>
                <w:rFonts w:eastAsia="Times New Roman" w:cstheme="minorHAnsi"/>
              </w:rPr>
            </w:pPr>
          </w:p>
        </w:tc>
      </w:tr>
      <w:tr w:rsidR="00AE3E92" w:rsidTr="00CC55A2">
        <w:tc>
          <w:tcPr>
            <w:tcW w:w="3114" w:type="dxa"/>
          </w:tcPr>
          <w:p w:rsidR="00AE3E92" w:rsidRPr="00F7742F" w:rsidRDefault="00AE3E92" w:rsidP="000C0670">
            <w:pPr>
              <w:ind w:left="284"/>
              <w:contextualSpacing/>
              <w:rPr>
                <w:rFonts w:eastAsia="Times New Roman" w:cstheme="minorHAnsi"/>
                <w:b/>
                <w:lang w:eastAsia="fr-CH"/>
              </w:rPr>
            </w:pPr>
            <w:r w:rsidRPr="00F7742F">
              <w:rPr>
                <w:rFonts w:eastAsia="Times New Roman" w:cstheme="minorHAnsi"/>
                <w:b/>
              </w:rPr>
              <w:t>Bracelet</w:t>
            </w:r>
          </w:p>
          <w:p w:rsidR="00AE3E92" w:rsidRPr="00653C26" w:rsidRDefault="00AE3E92" w:rsidP="000C0670">
            <w:pPr>
              <w:tabs>
                <w:tab w:val="left" w:pos="567"/>
              </w:tabs>
              <w:ind w:left="284"/>
              <w:contextualSpacing/>
              <w:rPr>
                <w:rFonts w:eastAsia="Times New Roman" w:cstheme="minorHAnsi"/>
              </w:rPr>
            </w:pPr>
          </w:p>
        </w:tc>
        <w:tc>
          <w:tcPr>
            <w:tcW w:w="6242" w:type="dxa"/>
          </w:tcPr>
          <w:p w:rsidR="00CD06AE" w:rsidRDefault="00CD06AE" w:rsidP="000C0670">
            <w:pPr>
              <w:numPr>
                <w:ilvl w:val="0"/>
                <w:numId w:val="1"/>
              </w:numPr>
              <w:ind w:left="284"/>
              <w:contextualSpacing/>
              <w:rPr>
                <w:rFonts w:eastAsia="Times New Roman" w:cstheme="minorHAnsi"/>
                <w:lang w:eastAsia="fr-CH"/>
              </w:rPr>
            </w:pPr>
            <w:r w:rsidRPr="00F20013">
              <w:rPr>
                <w:rFonts w:eastAsia="Times New Roman" w:cstheme="minorHAnsi"/>
              </w:rPr>
              <w:t>Bracelet</w:t>
            </w:r>
            <w:r>
              <w:rPr>
                <w:rFonts w:eastAsia="Times New Roman" w:cstheme="minorHAnsi"/>
              </w:rPr>
              <w:t xml:space="preserve"> </w:t>
            </w:r>
            <w:proofErr w:type="spellStart"/>
            <w:r>
              <w:rPr>
                <w:rFonts w:eastAsia="Times New Roman" w:cstheme="minorHAnsi"/>
              </w:rPr>
              <w:t>Baltimora</w:t>
            </w:r>
            <w:proofErr w:type="spellEnd"/>
            <w:r>
              <w:rPr>
                <w:rFonts w:eastAsia="Times New Roman" w:cstheme="minorHAnsi"/>
              </w:rPr>
              <w:t xml:space="preserve"> </w:t>
            </w:r>
          </w:p>
          <w:p w:rsidR="00AE3E92" w:rsidRPr="00F20013" w:rsidRDefault="00AE3E92" w:rsidP="000C0670">
            <w:pPr>
              <w:numPr>
                <w:ilvl w:val="0"/>
                <w:numId w:val="1"/>
              </w:numPr>
              <w:ind w:left="284"/>
              <w:contextualSpacing/>
              <w:rPr>
                <w:rFonts w:eastAsia="Times New Roman" w:cstheme="minorHAnsi"/>
                <w:lang w:eastAsia="fr-CH"/>
              </w:rPr>
            </w:pPr>
            <w:r w:rsidRPr="00F20013">
              <w:rPr>
                <w:rFonts w:eastAsia="Times New Roman" w:cstheme="minorHAnsi"/>
              </w:rPr>
              <w:t>Boucle ardillon en titane sablé</w:t>
            </w:r>
          </w:p>
          <w:p w:rsidR="00AE3E92" w:rsidRPr="00653C26" w:rsidRDefault="00AE3E92" w:rsidP="00CA736E">
            <w:pPr>
              <w:ind w:left="284"/>
              <w:contextualSpacing/>
              <w:rPr>
                <w:rFonts w:cstheme="minorHAnsi"/>
              </w:rPr>
            </w:pPr>
          </w:p>
        </w:tc>
      </w:tr>
      <w:tr w:rsidR="00AE3E92" w:rsidTr="00CC55A2">
        <w:tc>
          <w:tcPr>
            <w:tcW w:w="3114" w:type="dxa"/>
          </w:tcPr>
          <w:p w:rsidR="00AE3E92" w:rsidRDefault="00AE3E92" w:rsidP="000C0670">
            <w:pPr>
              <w:tabs>
                <w:tab w:val="left" w:pos="567"/>
              </w:tabs>
              <w:ind w:left="284"/>
              <w:contextualSpacing/>
              <w:rPr>
                <w:rFonts w:eastAsia="Times New Roman" w:cstheme="minorHAnsi"/>
              </w:rPr>
            </w:pPr>
          </w:p>
          <w:p w:rsidR="00514EAE" w:rsidRDefault="00514EAE" w:rsidP="000C0670">
            <w:pPr>
              <w:tabs>
                <w:tab w:val="left" w:pos="567"/>
              </w:tabs>
              <w:ind w:left="284"/>
              <w:contextualSpacing/>
              <w:rPr>
                <w:rFonts w:eastAsia="Times New Roman" w:cstheme="minorHAnsi"/>
              </w:rPr>
            </w:pPr>
          </w:p>
          <w:p w:rsidR="00514EAE" w:rsidRPr="00653C26" w:rsidRDefault="00514EAE" w:rsidP="000C0670">
            <w:pPr>
              <w:tabs>
                <w:tab w:val="left" w:pos="567"/>
              </w:tabs>
              <w:ind w:left="284"/>
              <w:contextualSpacing/>
              <w:rPr>
                <w:rFonts w:eastAsia="Times New Roman" w:cstheme="minorHAnsi"/>
              </w:rPr>
            </w:pPr>
          </w:p>
        </w:tc>
        <w:tc>
          <w:tcPr>
            <w:tcW w:w="6242" w:type="dxa"/>
          </w:tcPr>
          <w:p w:rsidR="00AE3E92" w:rsidRPr="00653C26" w:rsidRDefault="00AE3E92" w:rsidP="000C0670">
            <w:pPr>
              <w:ind w:left="284"/>
              <w:contextualSpacing/>
              <w:rPr>
                <w:rFonts w:cstheme="minorHAnsi"/>
              </w:rPr>
            </w:pPr>
          </w:p>
        </w:tc>
      </w:tr>
      <w:tr w:rsidR="00AE3E92" w:rsidTr="00CC55A2">
        <w:tc>
          <w:tcPr>
            <w:tcW w:w="3114" w:type="dxa"/>
          </w:tcPr>
          <w:p w:rsidR="00AE3E92" w:rsidRPr="003E73C6" w:rsidRDefault="00AE3E92" w:rsidP="000C0670">
            <w:pPr>
              <w:ind w:left="284"/>
              <w:contextualSpacing/>
              <w:rPr>
                <w:rFonts w:eastAsia="Times New Roman" w:cstheme="minorHAnsi"/>
                <w:b/>
              </w:rPr>
            </w:pPr>
            <w:r w:rsidRPr="003E73C6">
              <w:rPr>
                <w:rFonts w:eastAsia="Times New Roman" w:cstheme="minorHAnsi"/>
                <w:b/>
              </w:rPr>
              <w:t>Contact media</w:t>
            </w:r>
          </w:p>
        </w:tc>
        <w:tc>
          <w:tcPr>
            <w:tcW w:w="6242" w:type="dxa"/>
          </w:tcPr>
          <w:p w:rsidR="00AE3E92" w:rsidRPr="00653C26" w:rsidRDefault="00AE3E92" w:rsidP="000C0670">
            <w:pPr>
              <w:ind w:left="284"/>
              <w:contextualSpacing/>
              <w:rPr>
                <w:rFonts w:cstheme="minorHAnsi"/>
              </w:rPr>
            </w:pPr>
            <w:r w:rsidRPr="00653C26">
              <w:rPr>
                <w:rFonts w:cstheme="minorHAnsi"/>
              </w:rPr>
              <w:t>Mme Yacine Sar</w:t>
            </w:r>
          </w:p>
          <w:p w:rsidR="00AE3E92" w:rsidRPr="00653C26" w:rsidRDefault="008E2AAE" w:rsidP="000C0670">
            <w:pPr>
              <w:ind w:left="284"/>
              <w:contextualSpacing/>
              <w:rPr>
                <w:rFonts w:cstheme="minorHAnsi"/>
              </w:rPr>
            </w:pPr>
            <w:hyperlink r:id="rId12" w:history="1">
              <w:r w:rsidR="00AE3E92" w:rsidRPr="00653C26">
                <w:rPr>
                  <w:rStyle w:val="Lienhypertexte"/>
                  <w:rFonts w:cstheme="minorHAnsi"/>
                </w:rPr>
                <w:t>press@urwerk.com</w:t>
              </w:r>
            </w:hyperlink>
          </w:p>
          <w:p w:rsidR="00AE3E92" w:rsidRPr="00653C26" w:rsidRDefault="00AE3E92" w:rsidP="000C0670">
            <w:pPr>
              <w:ind w:left="284"/>
              <w:contextualSpacing/>
              <w:rPr>
                <w:rFonts w:cstheme="minorHAnsi"/>
              </w:rPr>
            </w:pPr>
            <w:r w:rsidRPr="00653C26">
              <w:rPr>
                <w:rFonts w:cstheme="minorHAnsi"/>
              </w:rPr>
              <w:t>+41 22 900 2027</w:t>
            </w:r>
          </w:p>
          <w:p w:rsidR="00AE3E92" w:rsidRPr="00653C26" w:rsidRDefault="008E2AAE" w:rsidP="000C0670">
            <w:pPr>
              <w:ind w:left="284"/>
              <w:contextualSpacing/>
              <w:rPr>
                <w:rFonts w:cstheme="minorHAnsi"/>
              </w:rPr>
            </w:pPr>
            <w:hyperlink r:id="rId13" w:history="1">
              <w:r w:rsidR="00AE3E92" w:rsidRPr="00653C26">
                <w:rPr>
                  <w:rStyle w:val="Lienhypertexte"/>
                  <w:rFonts w:cstheme="minorHAnsi"/>
                </w:rPr>
                <w:t>www.urwerk.com/press</w:t>
              </w:r>
            </w:hyperlink>
          </w:p>
          <w:p w:rsidR="00AE3E92" w:rsidRPr="00653C26" w:rsidRDefault="00AE3E92" w:rsidP="000C0670">
            <w:pPr>
              <w:ind w:left="284"/>
              <w:contextualSpacing/>
              <w:rPr>
                <w:rFonts w:cstheme="minorHAnsi"/>
              </w:rPr>
            </w:pPr>
          </w:p>
        </w:tc>
      </w:tr>
    </w:tbl>
    <w:p w:rsidR="00DC496C" w:rsidRDefault="00DC496C" w:rsidP="000C0670">
      <w:pPr>
        <w:spacing w:after="0" w:line="240" w:lineRule="auto"/>
        <w:ind w:left="284"/>
        <w:contextualSpacing/>
      </w:pPr>
    </w:p>
    <w:p w:rsidR="00606BA6" w:rsidRDefault="00606BA6" w:rsidP="000C0670">
      <w:pPr>
        <w:spacing w:after="0" w:line="240" w:lineRule="auto"/>
        <w:ind w:left="284"/>
        <w:contextualSpacing/>
      </w:pPr>
    </w:p>
    <w:p w:rsidR="00606BA6" w:rsidRDefault="00606BA6" w:rsidP="000C0670">
      <w:pPr>
        <w:spacing w:after="0" w:line="240" w:lineRule="auto"/>
        <w:ind w:left="284"/>
        <w:contextualSpacing/>
      </w:pPr>
    </w:p>
    <w:p w:rsidR="00606BA6" w:rsidRDefault="00606BA6" w:rsidP="000C0670">
      <w:pPr>
        <w:spacing w:after="0" w:line="240" w:lineRule="auto"/>
        <w:ind w:left="284"/>
        <w:contextualSpacing/>
      </w:pPr>
    </w:p>
    <w:p w:rsidR="0007406D" w:rsidRDefault="0007406D" w:rsidP="000C0670">
      <w:pPr>
        <w:spacing w:after="0" w:line="240" w:lineRule="auto"/>
        <w:ind w:left="284"/>
        <w:contextualSpacing/>
      </w:pPr>
      <w:r>
        <w:br w:type="page"/>
      </w:r>
    </w:p>
    <w:p w:rsidR="00606BA6" w:rsidRDefault="00606BA6" w:rsidP="000C0670">
      <w:pPr>
        <w:spacing w:after="0" w:line="240" w:lineRule="auto"/>
        <w:ind w:left="284"/>
        <w:contextualSpacing/>
      </w:pPr>
    </w:p>
    <w:p w:rsidR="00606BA6" w:rsidRDefault="00606BA6" w:rsidP="000C0670">
      <w:pPr>
        <w:spacing w:after="0" w:line="240" w:lineRule="auto"/>
        <w:ind w:left="284"/>
        <w:contextualSpacing/>
        <w:rPr>
          <w:lang w:val="de-CH"/>
        </w:rPr>
      </w:pPr>
    </w:p>
    <w:p w:rsidR="0007406D" w:rsidRPr="00CD06AE" w:rsidRDefault="00CD06AE" w:rsidP="000C0670">
      <w:pPr>
        <w:spacing w:after="0" w:line="240" w:lineRule="auto"/>
        <w:ind w:left="284"/>
        <w:contextualSpacing/>
      </w:pPr>
      <w:r>
        <w:t>T</w:t>
      </w:r>
      <w:r w:rsidR="001E0A19">
        <w:t>IME FOR ART</w:t>
      </w:r>
    </w:p>
    <w:p w:rsidR="003414EE" w:rsidRPr="003414EE" w:rsidRDefault="003414EE" w:rsidP="001E0A19">
      <w:pPr>
        <w:spacing w:after="0" w:line="240" w:lineRule="auto"/>
        <w:ind w:left="284"/>
        <w:contextualSpacing/>
        <w:jc w:val="both"/>
      </w:pPr>
      <w:r w:rsidRPr="003414EE">
        <w:t xml:space="preserve">Initié par le </w:t>
      </w:r>
      <w:proofErr w:type="spellStart"/>
      <w:r w:rsidRPr="003414EE">
        <w:t>Swiss</w:t>
      </w:r>
      <w:proofErr w:type="spellEnd"/>
      <w:r w:rsidRPr="003414EE">
        <w:t xml:space="preserve"> Institute </w:t>
      </w:r>
      <w:r w:rsidR="00CD06AE">
        <w:t xml:space="preserve">(SI) </w:t>
      </w:r>
      <w:r w:rsidRPr="003414EE">
        <w:t xml:space="preserve">de New York, </w:t>
      </w:r>
      <w:proofErr w:type="spellStart"/>
      <w:r w:rsidRPr="003414EE">
        <w:t>TimeForArt</w:t>
      </w:r>
      <w:proofErr w:type="spellEnd"/>
      <w:r w:rsidRPr="003414EE">
        <w:t xml:space="preserve"> est la première vente aux enchères de montres destinée à soutenir l'art contemporain, prévue en décembre 2022 sous le marteau de Phillips Bacs &amp; Russo, dans le cadre la vente de Phillips : SEVEN à New York. Sous le thème "</w:t>
      </w:r>
      <w:proofErr w:type="spellStart"/>
      <w:r w:rsidRPr="003414EE">
        <w:t>artists</w:t>
      </w:r>
      <w:proofErr w:type="spellEnd"/>
      <w:r w:rsidRPr="003414EE">
        <w:t xml:space="preserve"> for </w:t>
      </w:r>
      <w:proofErr w:type="spellStart"/>
      <w:proofErr w:type="gramStart"/>
      <w:r w:rsidRPr="003414EE">
        <w:t>artists</w:t>
      </w:r>
      <w:proofErr w:type="spellEnd"/>
      <w:r w:rsidRPr="003414EE">
        <w:t>»</w:t>
      </w:r>
      <w:proofErr w:type="gramEnd"/>
      <w:r w:rsidRPr="003414EE">
        <w:t>, 17 marques ont réalisé des pièces exceptionnelles ou uniques en collaboration avec des artistes ou artisans.</w:t>
      </w:r>
    </w:p>
    <w:p w:rsidR="00606BA6" w:rsidRDefault="00606BA6" w:rsidP="001E0A19">
      <w:pPr>
        <w:spacing w:after="0" w:line="240" w:lineRule="auto"/>
        <w:ind w:left="284"/>
        <w:contextualSpacing/>
        <w:jc w:val="both"/>
      </w:pPr>
    </w:p>
    <w:p w:rsidR="00CD06AE" w:rsidRPr="004E743A" w:rsidRDefault="00CD06AE" w:rsidP="001E0A19">
      <w:pPr>
        <w:spacing w:after="0" w:line="240" w:lineRule="auto"/>
        <w:ind w:left="284"/>
        <w:contextualSpacing/>
        <w:jc w:val="both"/>
        <w:rPr>
          <w:color w:val="333333"/>
        </w:rPr>
      </w:pPr>
    </w:p>
    <w:p w:rsidR="00B26607" w:rsidRPr="004E743A" w:rsidRDefault="00B26607" w:rsidP="001E0A19">
      <w:pPr>
        <w:spacing w:after="0" w:line="240" w:lineRule="auto"/>
        <w:ind w:left="284"/>
        <w:contextualSpacing/>
        <w:jc w:val="both"/>
        <w:rPr>
          <w:color w:val="333333"/>
        </w:rPr>
      </w:pPr>
    </w:p>
    <w:p w:rsidR="00CD06AE" w:rsidRPr="004E743A" w:rsidRDefault="00B26607" w:rsidP="001E0A19">
      <w:pPr>
        <w:spacing w:after="0" w:line="240" w:lineRule="auto"/>
        <w:ind w:left="284"/>
        <w:contextualSpacing/>
        <w:jc w:val="both"/>
        <w:rPr>
          <w:color w:val="333333"/>
        </w:rPr>
      </w:pPr>
      <w:r w:rsidRPr="004E743A">
        <w:rPr>
          <w:color w:val="333333"/>
        </w:rPr>
        <w:t>SWISS INSTITUTE</w:t>
      </w:r>
    </w:p>
    <w:p w:rsidR="00B26607" w:rsidRPr="00B26607" w:rsidRDefault="00B26607" w:rsidP="001E0A19">
      <w:pPr>
        <w:spacing w:after="0" w:line="240" w:lineRule="auto"/>
        <w:ind w:left="284"/>
        <w:contextualSpacing/>
        <w:jc w:val="both"/>
        <w:rPr>
          <w:color w:val="333333"/>
        </w:rPr>
      </w:pPr>
      <w:r w:rsidRPr="00B26607">
        <w:rPr>
          <w:color w:val="333333"/>
        </w:rPr>
        <w:t xml:space="preserve">Le </w:t>
      </w:r>
      <w:proofErr w:type="spellStart"/>
      <w:r w:rsidRPr="00B26607">
        <w:rPr>
          <w:color w:val="333333"/>
        </w:rPr>
        <w:t>Swiss</w:t>
      </w:r>
      <w:proofErr w:type="spellEnd"/>
      <w:r w:rsidRPr="00B26607">
        <w:rPr>
          <w:color w:val="333333"/>
        </w:rPr>
        <w:t xml:space="preserve"> Institute (SI) est une institution d'art contemporain indépendante à but non lucratif dédiée à la promotion de la création artistique avant-gardiste et expérimentale par le biais d'expositions, d'éducation et de programmes innovants. Engagé</w:t>
      </w:r>
      <w:r>
        <w:rPr>
          <w:color w:val="333333"/>
        </w:rPr>
        <w:t xml:space="preserve"> pour</w:t>
      </w:r>
      <w:r w:rsidRPr="00B26607">
        <w:rPr>
          <w:color w:val="333333"/>
        </w:rPr>
        <w:t xml:space="preserve"> </w:t>
      </w:r>
      <w:r>
        <w:rPr>
          <w:color w:val="333333"/>
        </w:rPr>
        <w:t>l</w:t>
      </w:r>
      <w:r w:rsidRPr="00B26607">
        <w:rPr>
          <w:color w:val="333333"/>
        </w:rPr>
        <w:t>'excellence en matière de conservation et d'éducation, SI sert de plate-forme pour les artistes émergents</w:t>
      </w:r>
      <w:r>
        <w:rPr>
          <w:color w:val="333333"/>
        </w:rPr>
        <w:t xml:space="preserve"> </w:t>
      </w:r>
      <w:r w:rsidRPr="00B26607">
        <w:rPr>
          <w:color w:val="333333"/>
        </w:rPr>
        <w:t xml:space="preserve">et favorise l'appréciation des positions sous-reconnues. SI s'engage à être une organisation diversifiée, équitable et accessible dans son travail, sa structure et sa programmation. Ouvert au public gratuitement, le </w:t>
      </w:r>
      <w:proofErr w:type="spellStart"/>
      <w:r w:rsidRPr="00B26607">
        <w:rPr>
          <w:color w:val="333333"/>
        </w:rPr>
        <w:t>Swiss</w:t>
      </w:r>
      <w:proofErr w:type="spellEnd"/>
      <w:r w:rsidRPr="00B26607">
        <w:rPr>
          <w:color w:val="333333"/>
        </w:rPr>
        <w:t xml:space="preserve"> Institute cherche à explorer comment un contexte suisse peut être le point de départ de conversations internationales dans les domaines des arts visuels et du spectacle, du design et de l'architecture.</w:t>
      </w:r>
    </w:p>
    <w:p w:rsidR="00B26607" w:rsidRPr="00B26607" w:rsidRDefault="00B26607" w:rsidP="000C0670">
      <w:pPr>
        <w:spacing w:after="0" w:line="240" w:lineRule="auto"/>
        <w:ind w:left="284"/>
        <w:contextualSpacing/>
        <w:rPr>
          <w:color w:val="333333"/>
        </w:rPr>
      </w:pPr>
    </w:p>
    <w:p w:rsidR="00B26607" w:rsidRPr="00B26607" w:rsidRDefault="00B26607" w:rsidP="000C0670">
      <w:pPr>
        <w:spacing w:after="0" w:line="240" w:lineRule="auto"/>
        <w:ind w:left="284"/>
        <w:contextualSpacing/>
        <w:rPr>
          <w:color w:val="333333"/>
        </w:rPr>
      </w:pPr>
    </w:p>
    <w:p w:rsidR="00B26607" w:rsidRPr="00B26607" w:rsidRDefault="00B26607" w:rsidP="000C0670">
      <w:pPr>
        <w:spacing w:after="0" w:line="240" w:lineRule="auto"/>
        <w:ind w:left="284"/>
        <w:contextualSpacing/>
        <w:rPr>
          <w:color w:val="333333"/>
        </w:rPr>
      </w:pPr>
    </w:p>
    <w:p w:rsidR="001A61B7" w:rsidRPr="004B45C6" w:rsidRDefault="001A61B7" w:rsidP="000C0670">
      <w:pPr>
        <w:spacing w:after="0" w:line="240" w:lineRule="auto"/>
        <w:ind w:left="284"/>
        <w:contextualSpacing/>
        <w:rPr>
          <w:color w:val="333333"/>
          <w:lang w:val="en-US"/>
        </w:rPr>
      </w:pPr>
      <w:r w:rsidRPr="004B45C6">
        <w:rPr>
          <w:color w:val="333333"/>
          <w:lang w:val="en-US"/>
        </w:rPr>
        <w:t>URWERK</w:t>
      </w:r>
    </w:p>
    <w:p w:rsidR="001A61B7" w:rsidRDefault="001A61B7" w:rsidP="000C0670">
      <w:pPr>
        <w:spacing w:after="200"/>
        <w:ind w:left="284"/>
        <w:jc w:val="both"/>
        <w:rPr>
          <w:color w:val="333333"/>
          <w:lang w:val="en-US"/>
        </w:rPr>
      </w:pPr>
      <w:r w:rsidRPr="004B45C6">
        <w:rPr>
          <w:color w:val="333333"/>
          <w:lang w:val="en-US"/>
        </w:rPr>
        <w:t xml:space="preserve">Founded in 1997 by Felix Baumgartner and Martin Frei, URWERK is the result of a strongly held belief that the history of Fine Watchmaking is a constantly changing art. Felix Baumgartner, a watchmaker like his father and grandfather, has time running through his veins. A graduate from the Schaffhausen watchmaking school, Felix learned the secret language of minute-repeaters, tourbillons and perpetual calendars at his father’s bench. Martin Frei is the artistic counterweight to his partner’s technical expertise. Accepted into the Lucerne’s college of art and design in 1987, Martin delved into every form of visual artistic expression from painting and sculpture to video, emerging as a mature artist. The two men met by chance and discovered a common fascination with the measurement of time, spending hours analyzing the gap between the watches they saw in the shops and the vision of their future creation: “Bringing out yet another version of an existing mechanical complication was not our aim,” the two explain. “Our watches are unique because each has been conceived as an original work. Above all, we want to explore beyond the traditional horizons of Haute </w:t>
      </w:r>
      <w:proofErr w:type="spellStart"/>
      <w:r w:rsidRPr="004B45C6">
        <w:rPr>
          <w:color w:val="333333"/>
          <w:lang w:val="en-US"/>
        </w:rPr>
        <w:t>Horlogerie</w:t>
      </w:r>
      <w:proofErr w:type="spellEnd"/>
      <w:r w:rsidRPr="004B45C6">
        <w:rPr>
          <w:color w:val="333333"/>
          <w:lang w:val="en-US"/>
        </w:rPr>
        <w:t>.” </w:t>
      </w:r>
    </w:p>
    <w:p w:rsidR="003414EE" w:rsidRDefault="003414EE" w:rsidP="000C0670">
      <w:pPr>
        <w:spacing w:after="200"/>
        <w:ind w:left="284"/>
        <w:jc w:val="both"/>
        <w:rPr>
          <w:color w:val="333333"/>
          <w:lang w:val="en-US"/>
        </w:rPr>
      </w:pPr>
    </w:p>
    <w:p w:rsidR="003414EE" w:rsidRPr="004E743A" w:rsidRDefault="003414EE" w:rsidP="000C0670">
      <w:pPr>
        <w:spacing w:after="0" w:line="240" w:lineRule="auto"/>
        <w:ind w:left="284"/>
        <w:contextualSpacing/>
        <w:rPr>
          <w:lang w:val="en-US"/>
        </w:rPr>
      </w:pPr>
    </w:p>
    <w:p w:rsidR="003414EE" w:rsidRPr="004B45C6" w:rsidRDefault="003414EE" w:rsidP="000C0670">
      <w:pPr>
        <w:spacing w:after="200"/>
        <w:ind w:left="284"/>
        <w:jc w:val="both"/>
        <w:rPr>
          <w:color w:val="333333"/>
          <w:lang w:val="en-US"/>
        </w:rPr>
      </w:pPr>
    </w:p>
    <w:sectPr w:rsidR="003414EE" w:rsidRPr="004B45C6" w:rsidSect="00CC55A2">
      <w:headerReference w:type="default" r:id="rId14"/>
      <w:pgSz w:w="11905" w:h="16837"/>
      <w:pgMar w:top="1418" w:right="1132" w:bottom="993" w:left="993" w:header="720" w:footer="720" w:gutter="0"/>
      <w:paperSrc w:first="4" w:other="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AAE" w:rsidRDefault="008E2AAE" w:rsidP="00A13098">
      <w:pPr>
        <w:spacing w:after="0" w:line="240" w:lineRule="auto"/>
      </w:pPr>
      <w:r>
        <w:separator/>
      </w:r>
    </w:p>
  </w:endnote>
  <w:endnote w:type="continuationSeparator" w:id="0">
    <w:p w:rsidR="008E2AAE" w:rsidRDefault="008E2AAE" w:rsidP="00A1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AAE" w:rsidRDefault="008E2AAE" w:rsidP="00A13098">
      <w:pPr>
        <w:spacing w:after="0" w:line="240" w:lineRule="auto"/>
      </w:pPr>
      <w:r>
        <w:separator/>
      </w:r>
    </w:p>
  </w:footnote>
  <w:footnote w:type="continuationSeparator" w:id="0">
    <w:p w:rsidR="008E2AAE" w:rsidRDefault="008E2AAE" w:rsidP="00A13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098" w:rsidRDefault="00A13098" w:rsidP="008F0C51">
    <w:pPr>
      <w:pStyle w:val="En-tte"/>
      <w:jc w:val="right"/>
    </w:pPr>
    <w:r>
      <w:rPr>
        <w:noProof/>
      </w:rPr>
      <w:drawing>
        <wp:inline distT="0" distB="0" distL="0" distR="0">
          <wp:extent cx="2520000" cy="684410"/>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0"/>
                  </a:xfrm>
                  <a:prstGeom prst="rect">
                    <a:avLst/>
                  </a:prstGeom>
                </pic:spPr>
              </pic:pic>
            </a:graphicData>
          </a:graphic>
        </wp:inline>
      </w:drawing>
    </w:r>
  </w:p>
  <w:p w:rsidR="00A13098" w:rsidRDefault="00A130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6E0F46"/>
    <w:multiLevelType w:val="multilevel"/>
    <w:tmpl w:val="23B2C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E92"/>
    <w:rsid w:val="00001D63"/>
    <w:rsid w:val="00014665"/>
    <w:rsid w:val="0007406D"/>
    <w:rsid w:val="0009270F"/>
    <w:rsid w:val="000A0342"/>
    <w:rsid w:val="000C0670"/>
    <w:rsid w:val="000C3EA7"/>
    <w:rsid w:val="00117368"/>
    <w:rsid w:val="00196033"/>
    <w:rsid w:val="001A61B7"/>
    <w:rsid w:val="001E0A19"/>
    <w:rsid w:val="001E636F"/>
    <w:rsid w:val="002935E7"/>
    <w:rsid w:val="002F0EED"/>
    <w:rsid w:val="003146A1"/>
    <w:rsid w:val="00317D5B"/>
    <w:rsid w:val="003414EE"/>
    <w:rsid w:val="00380125"/>
    <w:rsid w:val="00393867"/>
    <w:rsid w:val="003A3EE2"/>
    <w:rsid w:val="003A6EC9"/>
    <w:rsid w:val="003C7FEE"/>
    <w:rsid w:val="00451AA3"/>
    <w:rsid w:val="004B062C"/>
    <w:rsid w:val="004B45C6"/>
    <w:rsid w:val="004E743A"/>
    <w:rsid w:val="0050654E"/>
    <w:rsid w:val="00514EAE"/>
    <w:rsid w:val="0053718A"/>
    <w:rsid w:val="005D079D"/>
    <w:rsid w:val="00606BA6"/>
    <w:rsid w:val="006C239F"/>
    <w:rsid w:val="006D520C"/>
    <w:rsid w:val="006F7DD7"/>
    <w:rsid w:val="007057D9"/>
    <w:rsid w:val="0087309D"/>
    <w:rsid w:val="008E2AAE"/>
    <w:rsid w:val="008F0C51"/>
    <w:rsid w:val="008F5C78"/>
    <w:rsid w:val="00927008"/>
    <w:rsid w:val="00940878"/>
    <w:rsid w:val="00A13098"/>
    <w:rsid w:val="00A3061B"/>
    <w:rsid w:val="00A716C5"/>
    <w:rsid w:val="00A717BF"/>
    <w:rsid w:val="00AE3E92"/>
    <w:rsid w:val="00B14AA2"/>
    <w:rsid w:val="00B26607"/>
    <w:rsid w:val="00B30AE2"/>
    <w:rsid w:val="00BA1418"/>
    <w:rsid w:val="00BA7FDF"/>
    <w:rsid w:val="00C0062B"/>
    <w:rsid w:val="00C40A95"/>
    <w:rsid w:val="00C82178"/>
    <w:rsid w:val="00CA6465"/>
    <w:rsid w:val="00CA736E"/>
    <w:rsid w:val="00CC55A2"/>
    <w:rsid w:val="00CD06AE"/>
    <w:rsid w:val="00CF6415"/>
    <w:rsid w:val="00D63E5E"/>
    <w:rsid w:val="00DB71E1"/>
    <w:rsid w:val="00DC496C"/>
    <w:rsid w:val="00DD42AF"/>
    <w:rsid w:val="00DF087C"/>
    <w:rsid w:val="00E02B2B"/>
    <w:rsid w:val="00E20605"/>
    <w:rsid w:val="00E91743"/>
    <w:rsid w:val="00F10C09"/>
    <w:rsid w:val="00F229F5"/>
    <w:rsid w:val="00F437A1"/>
    <w:rsid w:val="00F579F6"/>
    <w:rsid w:val="00F642DD"/>
    <w:rsid w:val="00F93B7E"/>
    <w:rsid w:val="00FD385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CFECD"/>
  <w15:chartTrackingRefBased/>
  <w15:docId w15:val="{1B207E1A-B084-4A3E-B7D4-89A1143A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3E9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E3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E3E92"/>
    <w:rPr>
      <w:color w:val="0563C1" w:themeColor="hyperlink"/>
      <w:u w:val="single"/>
    </w:rPr>
  </w:style>
  <w:style w:type="paragraph" w:styleId="En-tte">
    <w:name w:val="header"/>
    <w:basedOn w:val="Normal"/>
    <w:link w:val="En-tteCar"/>
    <w:uiPriority w:val="99"/>
    <w:unhideWhenUsed/>
    <w:rsid w:val="00A13098"/>
    <w:pPr>
      <w:tabs>
        <w:tab w:val="center" w:pos="4536"/>
        <w:tab w:val="right" w:pos="9072"/>
      </w:tabs>
      <w:spacing w:after="0" w:line="240" w:lineRule="auto"/>
    </w:pPr>
  </w:style>
  <w:style w:type="character" w:customStyle="1" w:styleId="En-tteCar">
    <w:name w:val="En-tête Car"/>
    <w:basedOn w:val="Policepardfaut"/>
    <w:link w:val="En-tte"/>
    <w:uiPriority w:val="99"/>
    <w:rsid w:val="00A13098"/>
  </w:style>
  <w:style w:type="paragraph" w:styleId="Pieddepage">
    <w:name w:val="footer"/>
    <w:basedOn w:val="Normal"/>
    <w:link w:val="PieddepageCar"/>
    <w:uiPriority w:val="99"/>
    <w:unhideWhenUsed/>
    <w:rsid w:val="00A130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3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795509">
      <w:bodyDiv w:val="1"/>
      <w:marLeft w:val="0"/>
      <w:marRight w:val="0"/>
      <w:marTop w:val="0"/>
      <w:marBottom w:val="0"/>
      <w:divBdr>
        <w:top w:val="none" w:sz="0" w:space="0" w:color="auto"/>
        <w:left w:val="none" w:sz="0" w:space="0" w:color="auto"/>
        <w:bottom w:val="none" w:sz="0" w:space="0" w:color="auto"/>
        <w:right w:val="none" w:sz="0" w:space="0" w:color="auto"/>
      </w:divBdr>
      <w:divsChild>
        <w:div w:id="2136366864">
          <w:marLeft w:val="0"/>
          <w:marRight w:val="0"/>
          <w:marTop w:val="0"/>
          <w:marBottom w:val="0"/>
          <w:divBdr>
            <w:top w:val="none" w:sz="0" w:space="0" w:color="auto"/>
            <w:left w:val="none" w:sz="0" w:space="0" w:color="auto"/>
            <w:bottom w:val="none" w:sz="0" w:space="0" w:color="auto"/>
            <w:right w:val="none" w:sz="0" w:space="0" w:color="auto"/>
          </w:divBdr>
          <w:divsChild>
            <w:div w:id="10641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3530">
      <w:bodyDiv w:val="1"/>
      <w:marLeft w:val="0"/>
      <w:marRight w:val="0"/>
      <w:marTop w:val="0"/>
      <w:marBottom w:val="0"/>
      <w:divBdr>
        <w:top w:val="none" w:sz="0" w:space="0" w:color="auto"/>
        <w:left w:val="none" w:sz="0" w:space="0" w:color="auto"/>
        <w:bottom w:val="none" w:sz="0" w:space="0" w:color="auto"/>
        <w:right w:val="none" w:sz="0" w:space="0" w:color="auto"/>
      </w:divBdr>
    </w:div>
    <w:div w:id="962540842">
      <w:bodyDiv w:val="1"/>
      <w:marLeft w:val="0"/>
      <w:marRight w:val="0"/>
      <w:marTop w:val="0"/>
      <w:marBottom w:val="0"/>
      <w:divBdr>
        <w:top w:val="none" w:sz="0" w:space="0" w:color="auto"/>
        <w:left w:val="none" w:sz="0" w:space="0" w:color="auto"/>
        <w:bottom w:val="none" w:sz="0" w:space="0" w:color="auto"/>
        <w:right w:val="none" w:sz="0" w:space="0" w:color="auto"/>
      </w:divBdr>
    </w:div>
    <w:div w:id="1017345507">
      <w:bodyDiv w:val="1"/>
      <w:marLeft w:val="0"/>
      <w:marRight w:val="0"/>
      <w:marTop w:val="0"/>
      <w:marBottom w:val="0"/>
      <w:divBdr>
        <w:top w:val="none" w:sz="0" w:space="0" w:color="auto"/>
        <w:left w:val="none" w:sz="0" w:space="0" w:color="auto"/>
        <w:bottom w:val="none" w:sz="0" w:space="0" w:color="auto"/>
        <w:right w:val="none" w:sz="0" w:space="0" w:color="auto"/>
      </w:divBdr>
    </w:div>
    <w:div w:id="1851066868">
      <w:bodyDiv w:val="1"/>
      <w:marLeft w:val="0"/>
      <w:marRight w:val="0"/>
      <w:marTop w:val="0"/>
      <w:marBottom w:val="0"/>
      <w:divBdr>
        <w:top w:val="none" w:sz="0" w:space="0" w:color="auto"/>
        <w:left w:val="none" w:sz="0" w:space="0" w:color="auto"/>
        <w:bottom w:val="none" w:sz="0" w:space="0" w:color="auto"/>
        <w:right w:val="none" w:sz="0" w:space="0" w:color="auto"/>
      </w:divBdr>
      <w:divsChild>
        <w:div w:id="328289865">
          <w:marLeft w:val="0"/>
          <w:marRight w:val="0"/>
          <w:marTop w:val="0"/>
          <w:marBottom w:val="0"/>
          <w:divBdr>
            <w:top w:val="none" w:sz="0" w:space="0" w:color="auto"/>
            <w:left w:val="none" w:sz="0" w:space="0" w:color="auto"/>
            <w:bottom w:val="none" w:sz="0" w:space="0" w:color="auto"/>
            <w:right w:val="none" w:sz="0" w:space="0" w:color="auto"/>
          </w:divBdr>
          <w:divsChild>
            <w:div w:id="15271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rwerk.com/pre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urwer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63344-4396-46D4-88F1-052C90C66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978</Words>
  <Characters>5380</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Pierre</cp:lastModifiedBy>
  <cp:revision>23</cp:revision>
  <cp:lastPrinted>2022-10-27T14:30:00Z</cp:lastPrinted>
  <dcterms:created xsi:type="dcterms:W3CDTF">2022-10-17T13:06:00Z</dcterms:created>
  <dcterms:modified xsi:type="dcterms:W3CDTF">2022-11-02T13:31:00Z</dcterms:modified>
</cp:coreProperties>
</file>